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淑气初衔梅色浅，笔下才情育芳华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---新北区颜淑情优秀教师培育室成立仪式暨第一次活动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30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</w:rPr>
        <w:t>浓色郁香，悠扬慢洒，盛装着金色的十月，累累的果实将秋的成熟积淀。10月16日，“颜淑情优秀教师培育室”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  <w:t>成立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</w:rPr>
        <w:t>仪式在龙虎塘第二实验小学图书馆举行，一场承载着梦想的“秋雨”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  <w:t>滋润着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</w:rPr>
        <w:t>每一个人的心灵。除了领衔人颜淑情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  <w:t>校长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</w:rPr>
        <w:t>和15位成员，培育室还邀请了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  <w:t>新北区教师发展科毛亚丽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</w:rPr>
        <w:t>参与了本次活动。本次活动内容主要是领衔人对成员的希冀，以及成员对未来的自我规划与寄语。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颜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者谆谆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300" w:firstLineChars="200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  <w:drawing>
          <wp:inline distT="0" distB="0" distL="114300" distR="114300">
            <wp:extent cx="4017645" cy="2988945"/>
            <wp:effectExtent l="0" t="0" r="1905" b="1905"/>
            <wp:docPr id="5" name="图片 5" descr="IMG_8204(20231207-1404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8204(20231207-14040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300" w:firstLineChars="200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  <w:t>优秀教师培育室领衔人颜淑情，常州市新北区龙城初级中学副校长，中学高级教师，拥有一流的教育教学水平和丰富的教育教学经验。在成立仪式上，颜校的发言温柔而铿锵，深情而恳切。她对我们这个有缘相聚到一起的年轻团队充满了信心和期待。她为年轻的我们指点迷津，制定了一份详细的三年成长规划表，使我们目明志坚，迈开坚定的步伐；她为迷茫的我们推荐书籍，指导我们读什么书和如何读一本书，使我们茅塞顿开，踏上读书的征程。同时，颜校还对培育室内的工作事务进行了分工，希望成员们能够互助，合作与共赢。在未来的三年，她将同舟共济，陪伴我们的成长；无私奉献，成就我们的未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300" w:firstLineChars="200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秋风亮“捷”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30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  <w:drawing>
          <wp:inline distT="0" distB="0" distL="114300" distR="114300">
            <wp:extent cx="4119880" cy="3014345"/>
            <wp:effectExtent l="0" t="0" r="13970" b="14605"/>
            <wp:docPr id="6" name="图片 6" descr="IMG_8203(20231207-1403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8203(20231207-14034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988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30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5"/>
          <w:szCs w:val="15"/>
          <w:shd w:val="clear" w:fill="FFFFFF"/>
          <w:lang w:val="en-US" w:eastAsia="zh-CN"/>
        </w:rPr>
        <w:t>常州市新北区实验中学褚捷老师，曾荣获新北区和常州市教师基本功比赛一等奖。她分享了她的心路历程，为我们带来了一场听觉盛宴。褚老师从个人的基本情况、现状分析、成长目标、具体措施这四个方面进行了分享。作为青年教师，褚老师谦逊好学，坚毅果敢，追求永不止步。她说道，在基本功竞赛赛前准备阶段，迷茫过，累过，哭过，练了一遍又一遍，磨了一次又一次。但终是不负有心人，收获了累累硕果。永不止步是她的不懈追求，针对自己的现状，她为自己设置了成长目标：珍惜比赛机会争取多开设公开课，在教科研上取得进展，精心研读教材，钻研中考，争取参评区“教坛新秀”。为达成目标，具体措施有：把握各种专业发展机会，建立良好的师徒关系，持续进行反思和自我评估，积极参与教学研究项目或教育创新实践。在往后的工作中，她立志更注重自我反思和学习，不断提高自身的综合素质和专业能力，学会借鉴他人的经验，积极参与团队合作，与培育室共同进步，实现更好的自己！</w:t>
      </w:r>
    </w:p>
    <w:p>
      <w:pPr>
        <w:ind w:left="0" w:leftChars="0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寄语润心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227195" cy="3001645"/>
            <wp:effectExtent l="0" t="0" r="1905" b="8255"/>
            <wp:docPr id="8" name="图片 8" descr="IMG_8205(20231207-1407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8205(20231207-14072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kern w:val="0"/>
          <w:sz w:val="15"/>
          <w:szCs w:val="15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kern w:val="0"/>
          <w:sz w:val="15"/>
          <w:szCs w:val="15"/>
          <w:shd w:val="clear" w:fill="FFFFFF"/>
          <w:lang w:val="en-US" w:eastAsia="zh-CN" w:bidi="ar"/>
        </w:rPr>
        <w:t>本次成立仪式，我们有幸邀请到了新北区教师发展科毛亚丽老师莅临了活动，为我们进行指导。毛老师指出，优秀教师培育室是名师成长的摇篮，培育出了无数卓越的青年教师。青年教师应该走出舒适区，珍惜培育室给予的宝贵机会，明确未来三年发展的方向，做好三年发展规划，精听、精学、精讲、精教，不断追求，让自己能够成为具有影响力的人，带动周围的人共同进步与发展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ZjYTMwNGU1YjRjOWMwNzFkYjA4OWQ4ZDFiN2EifQ=="/>
  </w:docVars>
  <w:rsids>
    <w:rsidRoot w:val="540F5C2E"/>
    <w:rsid w:val="00824069"/>
    <w:rsid w:val="00E92F60"/>
    <w:rsid w:val="02B96468"/>
    <w:rsid w:val="02E84657"/>
    <w:rsid w:val="043B10FF"/>
    <w:rsid w:val="056D7096"/>
    <w:rsid w:val="06CB0518"/>
    <w:rsid w:val="08C43471"/>
    <w:rsid w:val="0A0A75A9"/>
    <w:rsid w:val="0A60366D"/>
    <w:rsid w:val="0B6158EF"/>
    <w:rsid w:val="0BEF7729"/>
    <w:rsid w:val="0CF5124E"/>
    <w:rsid w:val="0DB13BD6"/>
    <w:rsid w:val="0DB937C0"/>
    <w:rsid w:val="0F7F061E"/>
    <w:rsid w:val="111D5E14"/>
    <w:rsid w:val="11270A41"/>
    <w:rsid w:val="12262832"/>
    <w:rsid w:val="131E5E73"/>
    <w:rsid w:val="13EB21F9"/>
    <w:rsid w:val="1574621E"/>
    <w:rsid w:val="15A00DC2"/>
    <w:rsid w:val="18AA2235"/>
    <w:rsid w:val="199B1FCC"/>
    <w:rsid w:val="1BFF0633"/>
    <w:rsid w:val="1C8C02F2"/>
    <w:rsid w:val="1D1C1676"/>
    <w:rsid w:val="1EE2244B"/>
    <w:rsid w:val="1EEE7042"/>
    <w:rsid w:val="1F2627EB"/>
    <w:rsid w:val="220F17A9"/>
    <w:rsid w:val="22FA4207"/>
    <w:rsid w:val="240A66CC"/>
    <w:rsid w:val="24823160"/>
    <w:rsid w:val="24C90335"/>
    <w:rsid w:val="26105AEF"/>
    <w:rsid w:val="26993D37"/>
    <w:rsid w:val="27192388"/>
    <w:rsid w:val="27B178DB"/>
    <w:rsid w:val="2A1F27A5"/>
    <w:rsid w:val="2BD84C1D"/>
    <w:rsid w:val="2C905FF7"/>
    <w:rsid w:val="2D630BFB"/>
    <w:rsid w:val="31925762"/>
    <w:rsid w:val="33362295"/>
    <w:rsid w:val="33A67A93"/>
    <w:rsid w:val="33D3298D"/>
    <w:rsid w:val="33EB36F8"/>
    <w:rsid w:val="343574BC"/>
    <w:rsid w:val="34366778"/>
    <w:rsid w:val="34B23CAD"/>
    <w:rsid w:val="366559E4"/>
    <w:rsid w:val="37470448"/>
    <w:rsid w:val="38664899"/>
    <w:rsid w:val="3A6F0BDF"/>
    <w:rsid w:val="3A8843C7"/>
    <w:rsid w:val="3AA840F1"/>
    <w:rsid w:val="3BDD601C"/>
    <w:rsid w:val="3F406FEE"/>
    <w:rsid w:val="41322966"/>
    <w:rsid w:val="419B3797"/>
    <w:rsid w:val="42B21FB1"/>
    <w:rsid w:val="43525542"/>
    <w:rsid w:val="44FE14DD"/>
    <w:rsid w:val="4901159C"/>
    <w:rsid w:val="49425710"/>
    <w:rsid w:val="49AD1724"/>
    <w:rsid w:val="4A9F5B82"/>
    <w:rsid w:val="4D714816"/>
    <w:rsid w:val="4D8E361A"/>
    <w:rsid w:val="4E3E6DEE"/>
    <w:rsid w:val="4ED96B17"/>
    <w:rsid w:val="4F9A62A6"/>
    <w:rsid w:val="515B1A65"/>
    <w:rsid w:val="519B00B4"/>
    <w:rsid w:val="540F5C2E"/>
    <w:rsid w:val="5587107B"/>
    <w:rsid w:val="56D402F0"/>
    <w:rsid w:val="574735C8"/>
    <w:rsid w:val="57B84A2F"/>
    <w:rsid w:val="5923730C"/>
    <w:rsid w:val="59617E35"/>
    <w:rsid w:val="59CC1752"/>
    <w:rsid w:val="5B954CC1"/>
    <w:rsid w:val="5C2F421A"/>
    <w:rsid w:val="5E721179"/>
    <w:rsid w:val="5F1C0A86"/>
    <w:rsid w:val="605B55DE"/>
    <w:rsid w:val="61907509"/>
    <w:rsid w:val="623623BB"/>
    <w:rsid w:val="65907AD8"/>
    <w:rsid w:val="676873E4"/>
    <w:rsid w:val="68356714"/>
    <w:rsid w:val="69A327B3"/>
    <w:rsid w:val="6AE927FA"/>
    <w:rsid w:val="6B256F14"/>
    <w:rsid w:val="6D8C5028"/>
    <w:rsid w:val="6EF07839"/>
    <w:rsid w:val="6F743FC6"/>
    <w:rsid w:val="6FA523D2"/>
    <w:rsid w:val="72460F13"/>
    <w:rsid w:val="72D82ABE"/>
    <w:rsid w:val="7372400D"/>
    <w:rsid w:val="73C372CA"/>
    <w:rsid w:val="74E514C2"/>
    <w:rsid w:val="76A21419"/>
    <w:rsid w:val="774C75D7"/>
    <w:rsid w:val="78235504"/>
    <w:rsid w:val="7B0D2047"/>
    <w:rsid w:val="7BE44282"/>
    <w:rsid w:val="7D3B25C7"/>
    <w:rsid w:val="7E2970C7"/>
    <w:rsid w:val="7E9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2023-10-30T06:38:00Z</dcterms:created>
  <dc:creator>杨炜娟</dc:creator>
  <cp:lastModifiedBy>杨炜娟</cp:lastModifiedBy>
  <dcterms:modified xsi:type="dcterms:W3CDTF">2024-03-01T08:54:46Z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3C8207012FBD4BF8BF4D794D7BC6F8B5_11</vt:lpwstr>
  </property>
</Properties>
</file>