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rFonts w:hint="eastAsia"/>
          <w:b/>
          <w:sz w:val="32"/>
          <w:szCs w:val="32"/>
        </w:rPr>
        <w:t>前黄中心小学</w:t>
      </w:r>
      <w:r>
        <w:rPr>
          <w:b/>
          <w:sz w:val="32"/>
          <w:szCs w:val="32"/>
          <w:u w:val="single"/>
        </w:rPr>
        <w:t xml:space="preserve"> </w:t>
      </w:r>
      <w:r>
        <w:rPr>
          <w:rFonts w:hint="eastAsia"/>
          <w:b/>
          <w:sz w:val="32"/>
          <w:szCs w:val="32"/>
          <w:u w:val="single"/>
          <w:lang w:val="en-US" w:eastAsia="zh-CN"/>
        </w:rPr>
        <w:t xml:space="preserve">六 </w:t>
      </w:r>
      <w:r>
        <w:rPr>
          <w:rFonts w:hint="eastAsia"/>
          <w:b/>
          <w:sz w:val="32"/>
          <w:szCs w:val="32"/>
          <w:u w:val="single"/>
        </w:rPr>
        <w:t>年级数学</w:t>
      </w:r>
      <w:r>
        <w:rPr>
          <w:rFonts w:hint="eastAsia"/>
          <w:b/>
          <w:sz w:val="32"/>
          <w:szCs w:val="32"/>
        </w:rPr>
        <w:t>备课组集体备课研讨记录</w:t>
      </w:r>
    </w:p>
    <w:tbl>
      <w:tblPr>
        <w:tblStyle w:val="5"/>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时间</w:t>
            </w:r>
          </w:p>
        </w:tc>
        <w:tc>
          <w:tcPr>
            <w:tcW w:w="2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8"/>
                <w:szCs w:val="28"/>
                <w:lang w:val="en-US" w:eastAsia="zh-CN"/>
              </w:rPr>
            </w:pPr>
            <w:r>
              <w:rPr>
                <w:rFonts w:hint="eastAsia" w:eastAsia="宋体"/>
                <w:sz w:val="28"/>
                <w:szCs w:val="28"/>
                <w:lang w:val="en-US" w:eastAsia="zh-CN"/>
              </w:rPr>
              <w:t>2022.11.16</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地点</w:t>
            </w:r>
          </w:p>
        </w:tc>
        <w:tc>
          <w:tcPr>
            <w:tcW w:w="28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8"/>
                <w:szCs w:val="28"/>
                <w:lang w:val="en-US" w:eastAsia="zh-CN"/>
              </w:rPr>
            </w:pPr>
            <w:r>
              <w:rPr>
                <w:rFonts w:hint="eastAsia" w:eastAsia="宋体"/>
                <w:sz w:val="28"/>
                <w:szCs w:val="28"/>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8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集体备课内容</w:t>
            </w:r>
          </w:p>
        </w:tc>
        <w:tc>
          <w:tcPr>
            <w:tcW w:w="6298"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ind w:firstLine="562"/>
              <w:jc w:val="center"/>
              <w:rPr>
                <w:rFonts w:hint="default" w:eastAsia="宋体"/>
                <w:sz w:val="28"/>
                <w:szCs w:val="28"/>
                <w:lang w:val="en-US" w:eastAsia="zh-CN"/>
              </w:rPr>
            </w:pPr>
            <w:r>
              <w:rPr>
                <w:rFonts w:hint="eastAsia" w:ascii="宋体" w:hAnsi="宋体" w:eastAsia="宋体"/>
                <w:sz w:val="28"/>
                <w:szCs w:val="28"/>
                <w:lang w:val="en-US" w:eastAsia="zh-CN"/>
              </w:rPr>
              <w:t>稍复杂的分数实际问题(2)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主讲人</w:t>
            </w:r>
          </w:p>
        </w:tc>
        <w:tc>
          <w:tcPr>
            <w:tcW w:w="28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曹东明</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记录人</w:t>
            </w:r>
          </w:p>
        </w:tc>
        <w:tc>
          <w:tcPr>
            <w:tcW w:w="286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ascii="宋体" w:hAnsi="宋体" w:eastAsia="宋体"/>
                <w:sz w:val="28"/>
                <w:szCs w:val="28"/>
                <w:lang w:val="en-US" w:eastAsia="zh-CN"/>
              </w:rPr>
              <w:t>吴小娟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参加人员</w:t>
            </w:r>
          </w:p>
        </w:tc>
        <w:tc>
          <w:tcPr>
            <w:tcW w:w="715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曹东明、吴小娟、王国东、金燕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集体</w:t>
            </w:r>
          </w:p>
          <w:p>
            <w:pPr>
              <w:jc w:val="center"/>
              <w:rPr>
                <w:sz w:val="24"/>
              </w:rPr>
            </w:pPr>
            <w:r>
              <w:rPr>
                <w:rFonts w:hint="eastAsia"/>
                <w:sz w:val="24"/>
              </w:rPr>
              <w:t>备课</w:t>
            </w:r>
          </w:p>
          <w:p>
            <w:pPr>
              <w:jc w:val="center"/>
              <w:rPr>
                <w:sz w:val="24"/>
              </w:rPr>
            </w:pPr>
            <w:r>
              <w:rPr>
                <w:rFonts w:hint="eastAsia"/>
                <w:sz w:val="24"/>
              </w:rPr>
              <w:t>研讨</w:t>
            </w:r>
          </w:p>
          <w:p>
            <w:pPr>
              <w:jc w:val="center"/>
              <w:rPr>
                <w:rFonts w:eastAsia="宋体"/>
                <w:sz w:val="24"/>
              </w:rPr>
            </w:pPr>
            <w:r>
              <w:rPr>
                <w:rFonts w:hint="eastAsia"/>
                <w:sz w:val="24"/>
              </w:rPr>
              <w:t>记录</w:t>
            </w:r>
          </w:p>
          <w:p>
            <w:pPr>
              <w:jc w:val="center"/>
              <w:rPr>
                <w:sz w:val="24"/>
              </w:rPr>
            </w:pPr>
          </w:p>
        </w:tc>
        <w:tc>
          <w:tcPr>
            <w:tcW w:w="7152" w:type="dxa"/>
            <w:gridSpan w:val="4"/>
            <w:tcBorders>
              <w:top w:val="single" w:color="auto" w:sz="4" w:space="0"/>
              <w:left w:val="single" w:color="auto" w:sz="4" w:space="0"/>
              <w:bottom w:val="single" w:color="auto" w:sz="4" w:space="0"/>
              <w:right w:val="single" w:color="auto" w:sz="4" w:space="0"/>
            </w:tcBorders>
          </w:tcPr>
          <w:p>
            <w:pPr>
              <w:wordWrap w:val="0"/>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曹东明</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在讲解例题的时候，组织学生通过</w:t>
            </w:r>
            <w:r>
              <w:rPr>
                <w:rFonts w:hint="eastAsia" w:asciiTheme="majorEastAsia" w:hAnsiTheme="majorEastAsia" w:eastAsiaTheme="majorEastAsia"/>
                <w:sz w:val="24"/>
                <w:szCs w:val="24"/>
                <w:lang w:eastAsia="zh-CN"/>
              </w:rPr>
              <w:t>观察、操作、比较，交流</w:t>
            </w:r>
            <w:r>
              <w:rPr>
                <w:rFonts w:hint="eastAsia" w:asciiTheme="majorEastAsia" w:hAnsiTheme="majorEastAsia" w:eastAsiaTheme="majorEastAsia"/>
                <w:sz w:val="24"/>
                <w:szCs w:val="24"/>
                <w:lang w:val="en-US" w:eastAsia="zh-CN"/>
              </w:rPr>
              <w:t>互动的</w:t>
            </w:r>
            <w:r>
              <w:rPr>
                <w:rFonts w:hint="eastAsia" w:asciiTheme="majorEastAsia" w:hAnsiTheme="majorEastAsia" w:eastAsiaTheme="majorEastAsia"/>
                <w:sz w:val="24"/>
                <w:szCs w:val="24"/>
                <w:lang w:eastAsia="zh-CN"/>
              </w:rPr>
              <w:t>活动，在画线段图表示已知条件和问题的基础上，引导学生自主分析数量关系，寻求解决问题的思路。这样，不仅有利于学生感受解决问题的思考方法，还有利于学生理解例题和“求一个数比另一个数多（少）几分之几是多少”的实际问题之间的联系与区别。</w:t>
            </w:r>
          </w:p>
          <w:p>
            <w:pPr>
              <w:wordWrap w:val="0"/>
              <w:rPr>
                <w:rFonts w:hint="eastAsia" w:asciiTheme="majorEastAsia" w:hAnsiTheme="majorEastAsia" w:eastAsiaTheme="majorEastAsia"/>
                <w:sz w:val="24"/>
                <w:szCs w:val="24"/>
              </w:rPr>
            </w:pPr>
          </w:p>
          <w:p>
            <w:pPr>
              <w:wordWrap w:val="0"/>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吴小娟：在讲解完例题后，引导学生进行小结，如解决和分数有关的实际问题时，要先弄清题意，明确题目中是把哪个数量看作单位“1”的，并画线段图表示已知条件和问题，再借助线段图分析数量关系，确定解题思路，然后列式解答并检验。</w:t>
            </w:r>
          </w:p>
          <w:p>
            <w:pPr>
              <w:wordWrap w:val="0"/>
              <w:rPr>
                <w:rFonts w:hint="eastAsia" w:asciiTheme="majorEastAsia" w:hAnsiTheme="majorEastAsia" w:eastAsiaTheme="majorEastAsia"/>
                <w:szCs w:val="21"/>
                <w:lang w:val="en-US" w:eastAsia="zh-CN"/>
              </w:rPr>
            </w:pPr>
          </w:p>
          <w:p>
            <w:pPr>
              <w:wordWrap w:val="0"/>
              <w:rPr>
                <w:rFonts w:hint="eastAsia" w:asciiTheme="majorEastAsia" w:hAnsiTheme="majorEastAsia" w:eastAsiaTheme="majorEastAsia"/>
                <w:szCs w:val="21"/>
                <w:lang w:val="en-US" w:eastAsia="zh-CN"/>
              </w:rPr>
            </w:pPr>
          </w:p>
          <w:p>
            <w:pPr>
              <w:wordWrap w:val="0"/>
              <w:rPr>
                <w:rFonts w:hint="eastAsia" w:asciiTheme="majorEastAsia" w:hAnsiTheme="majorEastAsia" w:eastAsiaTheme="majorEastAsia"/>
                <w:szCs w:val="21"/>
                <w:lang w:val="en-US" w:eastAsia="zh-CN"/>
              </w:rPr>
            </w:pPr>
          </w:p>
          <w:p>
            <w:pPr>
              <w:wordWrap w:val="0"/>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王国东：这节课跟根据教学重点组织练习内容，有利于学生进一步理解和掌握稍复杂的分数乘法实际问题的数量关系和解题思路。曹老师由扶到放地组织学生的解题活动，有利于学生逐步掌握分析和解决分数实际问题的方法，形成必要的技能。</w:t>
            </w:r>
          </w:p>
          <w:p>
            <w:pPr>
              <w:wordWrap w:val="0"/>
              <w:rPr>
                <w:rFonts w:hint="eastAsia" w:asciiTheme="majorEastAsia" w:hAnsiTheme="majorEastAsia" w:eastAsiaTheme="majorEastAsia"/>
                <w:sz w:val="24"/>
                <w:szCs w:val="24"/>
                <w:lang w:val="en-US" w:eastAsia="zh-CN"/>
              </w:rPr>
            </w:pPr>
          </w:p>
          <w:p>
            <w:pPr>
              <w:wordWrap w:val="0"/>
              <w:rPr>
                <w:rFonts w:hint="eastAsia" w:asciiTheme="majorEastAsia" w:hAnsiTheme="majorEastAsia" w:eastAsiaTheme="majorEastAsia"/>
                <w:sz w:val="24"/>
                <w:szCs w:val="24"/>
                <w:lang w:val="en-US" w:eastAsia="zh-CN"/>
              </w:rPr>
            </w:pPr>
          </w:p>
          <w:p>
            <w:pPr>
              <w:wordWrap w:val="0"/>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金燕：曹老师会有意识地引导学生经历“理解题意→分析数量关系→列式解答 →检验”的过程，有利于学生进一步体会解决问题的一般步骤。学生可以借助图形直观描述和分析问题的方法，感受图形直观在解决问题过程中的作用，培养分析问题和解决问题的能力。</w:t>
            </w:r>
          </w:p>
        </w:tc>
      </w:tr>
    </w:tbl>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r>
        <w:rPr>
          <w:rFonts w:hint="eastAsia" w:eastAsia="微软雅黑"/>
          <w:lang w:eastAsia="zh-CN"/>
        </w:rPr>
        <w:drawing>
          <wp:inline distT="0" distB="0" distL="114300" distR="114300">
            <wp:extent cx="5232400" cy="3924300"/>
            <wp:effectExtent l="0" t="0" r="10160" b="7620"/>
            <wp:docPr id="4" name="图片 4" descr="b57e5793a4329247ffd8ff4f7d7c2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57e5793a4329247ffd8ff4f7d7c2af"/>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rPr>
          <w:rFonts w:hint="eastAsia" w:eastAsia="微软雅黑"/>
          <w:lang w:eastAsia="zh-CN"/>
        </w:rPr>
      </w:pPr>
    </w:p>
    <w:p>
      <w:pPr>
        <w:rPr>
          <w:rFonts w:hint="eastAsia" w:eastAsia="微软雅黑"/>
          <w:lang w:eastAsia="zh-CN"/>
        </w:rPr>
      </w:pPr>
    </w:p>
    <w:p>
      <w:pPr>
        <w:rPr>
          <w:rFonts w:hint="eastAsia" w:eastAsia="微软雅黑"/>
          <w:lang w:eastAsia="zh-CN"/>
        </w:rPr>
      </w:pPr>
      <w:r>
        <w:rPr>
          <w:rFonts w:hint="eastAsia" w:eastAsia="微软雅黑"/>
          <w:lang w:eastAsia="zh-CN"/>
        </w:rPr>
        <w:drawing>
          <wp:inline distT="0" distB="0" distL="114300" distR="114300">
            <wp:extent cx="5232400" cy="3924300"/>
            <wp:effectExtent l="0" t="0" r="10160" b="7620"/>
            <wp:docPr id="7" name="图片 7" descr="13cc150b9f0db054ae2942280d06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3cc150b9f0db054ae2942280d06678"/>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p>
      <w:pPr>
        <w:rPr>
          <w:rFonts w:hint="eastAsia" w:eastAsia="微软雅黑"/>
          <w:lang w:eastAsia="zh-CN"/>
        </w:rPr>
      </w:pPr>
      <w:r>
        <w:rPr>
          <w:rFonts w:hint="eastAsia" w:eastAsia="微软雅黑"/>
          <w:lang w:eastAsia="zh-CN"/>
        </w:rPr>
        <w:drawing>
          <wp:inline distT="0" distB="0" distL="114300" distR="114300">
            <wp:extent cx="5232400" cy="3924300"/>
            <wp:effectExtent l="0" t="0" r="10160" b="7620"/>
            <wp:docPr id="6" name="图片 6" descr="31a3c17e389a22c8f285462accf9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1a3c17e389a22c8f285462accf9cd4"/>
                    <pic:cNvPicPr>
                      <a:picLocks noChangeAspect="1"/>
                    </pic:cNvPicPr>
                  </pic:nvPicPr>
                  <pic:blipFill>
                    <a:blip r:embed="rId6"/>
                    <a:stretch>
                      <a:fillRect/>
                    </a:stretch>
                  </pic:blipFill>
                  <pic:spPr>
                    <a:xfrm>
                      <a:off x="0" y="0"/>
                      <a:ext cx="5232400" cy="3924300"/>
                    </a:xfrm>
                    <a:prstGeom prst="rect">
                      <a:avLst/>
                    </a:prstGeom>
                  </pic:spPr>
                </pic:pic>
              </a:graphicData>
            </a:graphic>
          </wp:inline>
        </w:drawing>
      </w:r>
      <w:r>
        <w:rPr>
          <w:rFonts w:hint="eastAsia" w:eastAsia="微软雅黑"/>
          <w:lang w:eastAsia="zh-CN"/>
        </w:rPr>
        <w:drawing>
          <wp:inline distT="0" distB="0" distL="114300" distR="114300">
            <wp:extent cx="5232400" cy="3924300"/>
            <wp:effectExtent l="0" t="0" r="10160" b="7620"/>
            <wp:docPr id="8" name="图片 8" descr="8c16a6eee9ba1cc1b5a705145131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c16a6eee9ba1cc1b5a705145131cd4"/>
                    <pic:cNvPicPr>
                      <a:picLocks noChangeAspect="1"/>
                    </pic:cNvPicPr>
                  </pic:nvPicPr>
                  <pic:blipFill>
                    <a:blip r:embed="rId7"/>
                    <a:stretch>
                      <a:fillRect/>
                    </a:stretch>
                  </pic:blipFill>
                  <pic:spPr>
                    <a:xfrm>
                      <a:off x="0" y="0"/>
                      <a:ext cx="5232400" cy="39243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CE2EB7"/>
    <w:rsid w:val="00041505"/>
    <w:rsid w:val="00317F3A"/>
    <w:rsid w:val="005B58C4"/>
    <w:rsid w:val="00655579"/>
    <w:rsid w:val="00841DC8"/>
    <w:rsid w:val="00A145A6"/>
    <w:rsid w:val="00B33235"/>
    <w:rsid w:val="00BE10E4"/>
    <w:rsid w:val="00C524CD"/>
    <w:rsid w:val="00CE2EB7"/>
    <w:rsid w:val="00D1435C"/>
    <w:rsid w:val="00EE5DA6"/>
    <w:rsid w:val="030A5E78"/>
    <w:rsid w:val="198E21D2"/>
    <w:rsid w:val="19F03757"/>
    <w:rsid w:val="398B4DD3"/>
    <w:rsid w:val="434268E8"/>
    <w:rsid w:val="499F5A43"/>
    <w:rsid w:val="600469A7"/>
    <w:rsid w:val="73900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690</Words>
  <Characters>728</Characters>
  <Lines>6</Lines>
  <Paragraphs>1</Paragraphs>
  <TotalTime>2</TotalTime>
  <ScaleCrop>false</ScaleCrop>
  <LinksUpToDate>false</LinksUpToDate>
  <CharactersWithSpaces>730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2019-09-26T02:37:00Z</dcterms:created>
  <dc:creator>微软用户</dc:creator>
  <cp:lastModifiedBy>WPS_1557014492</cp:lastModifiedBy>
  <dcterms:modified xsi:type="dcterms:W3CDTF">2022-11-22T12:30:58Z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56891B432BE0475681B9514D392090FF</vt:lpwstr>
  </property>
</Properties>
</file>