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188"/>
        <w:gridCol w:w="299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tabs>
                <w:tab w:val="center" w:pos="437"/>
              </w:tabs>
              <w:spacing w:line="345" w:lineRule="atLeast"/>
              <w:jc w:val="both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周礼东</w:t>
            </w:r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四英</w:t>
            </w:r>
            <w:bookmarkStart w:id="0" w:name="_GoBack"/>
            <w:bookmarkEnd w:id="0"/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5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val="en-US" w:eastAsia="zh-CN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ind w:firstLine="2168" w:firstLineChars="800"/>
              <w:jc w:val="both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《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eastAsia="zh-CN"/>
              </w:rPr>
              <w:t>儿童立场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ind w:firstLine="622" w:firstLineChars="2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20" w:firstLineChars="200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叶澜教授认为: “学校教育是直面人的生命、通过人的生命、为了人的生命质量的提高而进行的社会活动，是以人为本的社会中最体现生命关怀的一种事业。” 这就告诉我们，教育的最终目的是为了生命质量的提高而进行的活动，这样的活动要通过生命才会起作用，所以我们的教育要有生命意识，要有尊重主体的意识，要有“人”的意识，一切教育的实现都必须以尊重“人”、通过“人”才能实现。人的成长与发展是从儿童期开始的，所有面向人的教育及其研究，都需要回到 “儿童”。一段时期里，“儿童”一直被视为未完成的人，成人往往居高临下地来看待儿童。近来，越来越多的学者开始重新认识儿童，儿童身上的天性资源是一切人力资源、人文资源的源头，我们要重新发现、认识及尊重儿童。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20" w:firstLineChars="200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hint="eastAsia" w:ascii="Arial" w:hAnsi="Arial" w:cs="Arial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630" w:firstLineChars="300"/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  <w:t>读着袁老师的《教育需要坚守 “儿童立场”》一文，眼前联想翩翩，想到了我们的假期变革，想到了我们的一年级班级生活。在读文章之前我对“儿童立场”的理解仅限于模糊、感性的层面，随着对这篇文章的解读，我对儿童立场的认知更清晰、更全面，并试图把这里学到的知识跟之前班级的活动勾连起来，力求在实践与理论的重逢中实现认知的拓展。在对“学生立场”再认知的基础上，适当调整班级建设的机制，争取实现“我们的</w:t>
            </w:r>
            <w:r>
              <w:rPr>
                <w:rFonts w:hint="eastAsia" w:ascii="宋体" w:hAnsi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  <w:t>年级”班级建设再成长。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630" w:firstLineChars="300"/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720" w:firstLineChars="3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A60B5"/>
    <w:rsid w:val="01262C29"/>
    <w:rsid w:val="04313191"/>
    <w:rsid w:val="07C9693D"/>
    <w:rsid w:val="1B2A6663"/>
    <w:rsid w:val="23CD1C11"/>
    <w:rsid w:val="23F01FBB"/>
    <w:rsid w:val="29096669"/>
    <w:rsid w:val="2CBE36EB"/>
    <w:rsid w:val="32EB4A69"/>
    <w:rsid w:val="37C37077"/>
    <w:rsid w:val="380279D1"/>
    <w:rsid w:val="3BD41F5B"/>
    <w:rsid w:val="430C1568"/>
    <w:rsid w:val="4A0D0BF3"/>
    <w:rsid w:val="4AF8594C"/>
    <w:rsid w:val="4B940E94"/>
    <w:rsid w:val="4B9A60B5"/>
    <w:rsid w:val="4EC9026E"/>
    <w:rsid w:val="5CBA1189"/>
    <w:rsid w:val="5FB60B0C"/>
    <w:rsid w:val="654D4578"/>
    <w:rsid w:val="73F042B9"/>
    <w:rsid w:val="75E370D3"/>
    <w:rsid w:val="7EE1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2019-06-10T02:01:00Z</dcterms:created>
  <dc:creator>Administrator</dc:creator>
  <cp:lastModifiedBy>Administrator</cp:lastModifiedBy>
  <dcterms:modified xsi:type="dcterms:W3CDTF">2019-10-25T05:39:02Z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