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雨中的快乐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轰隆隆，轰隆隆。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下雨了，下雨了，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val="en-US" w:eastAsia="zh-CN"/>
        </w:rPr>
        <w:t>妈妈催我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快点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val="en-US" w:eastAsia="zh-CN"/>
        </w:rPr>
        <w:t>儿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跑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嘻嘻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val="en-US" w:eastAsia="zh-CN"/>
        </w:rPr>
        <w:t>嘻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，哈哈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val="en-US" w:eastAsia="zh-CN"/>
        </w:rPr>
        <w:t>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可我就不跑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因为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我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val="en-US" w:eastAsia="zh-CN"/>
        </w:rPr>
        <w:t>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小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val="en-US" w:eastAsia="zh-CN"/>
        </w:rPr>
        <w:t>花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伞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我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val="en-US" w:eastAsia="zh-CN"/>
        </w:rPr>
        <w:t>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小雨靴，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我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val="en-US" w:eastAsia="zh-CN"/>
        </w:rPr>
        <w:t>要抓住雨中的快乐！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邵玉韬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31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2023-06-05T01:47:18Z</dcterms:created>
  <dc:creator>Administrator</dc:creator>
  <cp:lastModifiedBy>Administrator</cp:lastModifiedBy>
  <dcterms:modified xsi:type="dcterms:W3CDTF">2023-06-05T01:52:29Z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01B47CA837764279AF0E30DAAE02BAA4_12</vt:lpwstr>
  </property>
</Properties>
</file>