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75" w:beforeAutospacing="0" w:after="75" w:afterAutospacing="0" w:line="390" w:lineRule="atLeast"/>
        <w:ind w:left="150" w:right="90"/>
        <w:jc w:val="center"/>
        <w:rPr>
          <w:rFonts w:hint="eastAsia" w:eastAsia="宋体"/>
          <w:color w:val="333333"/>
          <w:spacing w:val="15"/>
          <w:sz w:val="21"/>
          <w:szCs w:val="21"/>
          <w:lang w:eastAsia="zh-CN"/>
        </w:rPr>
      </w:pPr>
      <w:r>
        <w:rPr>
          <w:rStyle w:val="9"/>
          <w:rFonts w:hint="eastAsia"/>
          <w:color w:val="000000" w:themeColor="text1"/>
          <w:spacing w:val="15"/>
          <w:sz w:val="30"/>
          <w:szCs w:val="30"/>
          <w14:textFill>
            <w14:solidFill>
              <w14:schemeClr w14:val="tx1"/>
            </w14:solidFill>
          </w14:textFill>
        </w:rPr>
        <w:t>前黄中心小学课程教学</w:t>
      </w:r>
      <w:r>
        <w:rPr>
          <w:rStyle w:val="9"/>
          <w:rFonts w:hint="eastAsia"/>
          <w:color w:val="000000" w:themeColor="text1"/>
          <w:spacing w:val="15"/>
          <w:sz w:val="30"/>
          <w:szCs w:val="30"/>
          <w:lang w:eastAsia="zh-CN"/>
          <w14:textFill>
            <w14:solidFill>
              <w14:schemeClr w14:val="tx1"/>
            </w14:solidFill>
          </w14:textFill>
        </w:rPr>
        <w:t>教</w:t>
      </w:r>
      <w:r>
        <w:rPr>
          <w:rStyle w:val="9"/>
          <w:rFonts w:hint="eastAsia"/>
          <w:color w:val="000000" w:themeColor="text1"/>
          <w:spacing w:val="15"/>
          <w:sz w:val="30"/>
          <w:szCs w:val="30"/>
          <w14:textFill>
            <w14:solidFill>
              <w14:schemeClr w14:val="tx1"/>
            </w14:solidFill>
          </w14:textFill>
        </w:rPr>
        <w:t>研学期工作</w:t>
      </w:r>
      <w:r>
        <w:rPr>
          <w:rStyle w:val="9"/>
          <w:rFonts w:hint="eastAsia"/>
          <w:color w:val="000000" w:themeColor="text1"/>
          <w:spacing w:val="15"/>
          <w:sz w:val="30"/>
          <w:szCs w:val="30"/>
          <w:lang w:eastAsia="zh-CN"/>
          <w14:textFill>
            <w14:solidFill>
              <w14:schemeClr w14:val="tx1"/>
            </w14:solidFill>
          </w14:textFill>
        </w:rPr>
        <w:t>总结</w:t>
      </w:r>
    </w:p>
    <w:p>
      <w:pPr>
        <w:pStyle w:val="6"/>
        <w:shd w:val="clear" w:color="auto" w:fill="FFFFFF"/>
        <w:spacing w:before="75" w:beforeAutospacing="0" w:after="75" w:afterAutospacing="0" w:line="390" w:lineRule="atLeast"/>
        <w:ind w:left="150" w:right="90"/>
        <w:jc w:val="center"/>
        <w:rPr>
          <w:rFonts w:asciiTheme="minorEastAsia" w:hAnsiTheme="minorEastAsia" w:eastAsiaTheme="minorEastAsia"/>
          <w:color w:val="000000" w:themeColor="text1"/>
          <w:spacing w:val="15"/>
          <w:sz w:val="21"/>
          <w:szCs w:val="21"/>
          <w14:textFill>
            <w14:solidFill>
              <w14:schemeClr w14:val="tx1"/>
            </w14:solidFill>
          </w14:textFill>
        </w:rPr>
      </w:pPr>
      <w:r>
        <w:rPr>
          <w:rFonts w:hint="eastAsia" w:asciiTheme="minorEastAsia" w:hAnsiTheme="minorEastAsia" w:eastAsiaTheme="minorEastAsia"/>
          <w:color w:val="000000" w:themeColor="text1"/>
          <w:spacing w:val="15"/>
          <w14:textFill>
            <w14:solidFill>
              <w14:schemeClr w14:val="tx1"/>
            </w14:solidFill>
          </w14:textFill>
        </w:rPr>
        <w:t>（20</w:t>
      </w:r>
      <w:r>
        <w:rPr>
          <w:rFonts w:asciiTheme="minorEastAsia" w:hAnsiTheme="minorEastAsia" w:eastAsiaTheme="minorEastAsia"/>
          <w:color w:val="000000" w:themeColor="text1"/>
          <w:spacing w:val="15"/>
          <w14:textFill>
            <w14:solidFill>
              <w14:schemeClr w14:val="tx1"/>
            </w14:solidFill>
          </w14:textFill>
        </w:rPr>
        <w:t>20</w:t>
      </w:r>
      <w:r>
        <w:rPr>
          <w:rFonts w:hint="eastAsia" w:asciiTheme="minorEastAsia" w:hAnsiTheme="minorEastAsia" w:eastAsiaTheme="minorEastAsia"/>
          <w:color w:val="000000" w:themeColor="text1"/>
          <w:spacing w:val="15"/>
          <w14:textFill>
            <w14:solidFill>
              <w14:schemeClr w14:val="tx1"/>
            </w14:solidFill>
          </w14:textFill>
        </w:rPr>
        <w:t>—202</w:t>
      </w:r>
      <w:r>
        <w:rPr>
          <w:rFonts w:asciiTheme="minorEastAsia" w:hAnsiTheme="minorEastAsia" w:eastAsiaTheme="minorEastAsia"/>
          <w:color w:val="000000" w:themeColor="text1"/>
          <w:spacing w:val="15"/>
          <w14:textFill>
            <w14:solidFill>
              <w14:schemeClr w14:val="tx1"/>
            </w14:solidFill>
          </w14:textFill>
        </w:rPr>
        <w:t>1</w:t>
      </w:r>
      <w:r>
        <w:rPr>
          <w:rFonts w:hint="eastAsia" w:asciiTheme="minorEastAsia" w:hAnsiTheme="minorEastAsia" w:eastAsiaTheme="minorEastAsia"/>
          <w:color w:val="000000" w:themeColor="text1"/>
          <w:spacing w:val="15"/>
          <w14:textFill>
            <w14:solidFill>
              <w14:schemeClr w14:val="tx1"/>
            </w14:solidFill>
          </w14:textFill>
        </w:rPr>
        <w:t>学年第</w:t>
      </w:r>
      <w:r>
        <w:rPr>
          <w:rFonts w:hint="eastAsia" w:asciiTheme="minorEastAsia" w:hAnsiTheme="minorEastAsia" w:eastAsiaTheme="minorEastAsia"/>
          <w:color w:val="000000" w:themeColor="text1"/>
          <w:spacing w:val="15"/>
          <w:lang w:eastAsia="zh-CN"/>
          <w14:textFill>
            <w14:solidFill>
              <w14:schemeClr w14:val="tx1"/>
            </w14:solidFill>
          </w14:textFill>
        </w:rPr>
        <w:t>二</w:t>
      </w:r>
      <w:r>
        <w:rPr>
          <w:rFonts w:hint="eastAsia" w:asciiTheme="minorEastAsia" w:hAnsiTheme="minorEastAsia" w:eastAsiaTheme="minorEastAsia"/>
          <w:color w:val="000000" w:themeColor="text1"/>
          <w:spacing w:val="15"/>
          <w14:textFill>
            <w14:solidFill>
              <w14:schemeClr w14:val="tx1"/>
            </w14:solidFill>
          </w14:textFill>
        </w:rPr>
        <w:t>学期）</w:t>
      </w:r>
    </w:p>
    <w:p>
      <w:pPr>
        <w:pStyle w:val="6"/>
        <w:shd w:val="clear" w:color="auto" w:fill="FFFFFF"/>
        <w:spacing w:before="75" w:beforeAutospacing="0" w:after="75" w:afterAutospacing="0" w:line="400" w:lineRule="exact"/>
        <w:ind w:right="91" w:firstLine="480" w:firstLineChars="200"/>
        <w:rPr>
          <w:rFonts w:hint="eastAsia" w:ascii="宋体" w:hAnsi="宋体" w:eastAsiaTheme="minorEastAsia" w:cstheme="minorBidi"/>
          <w:color w:val="auto"/>
          <w:kern w:val="2"/>
          <w:sz w:val="24"/>
          <w:szCs w:val="24"/>
          <w:lang w:val="en-US" w:eastAsia="zh-CN" w:bidi="ar-SA"/>
        </w:rPr>
      </w:pPr>
      <w:r>
        <w:rPr>
          <w:rFonts w:hint="eastAsia" w:eastAsiaTheme="minorEastAsia" w:cstheme="minorBidi"/>
          <w:color w:val="auto"/>
          <w:kern w:val="2"/>
          <w:sz w:val="24"/>
          <w:szCs w:val="24"/>
          <w:lang w:val="en-US" w:eastAsia="zh-CN" w:bidi="ar-SA"/>
        </w:rPr>
        <w:t>本学期，我校</w:t>
      </w:r>
      <w:r>
        <w:rPr>
          <w:rFonts w:hint="eastAsia" w:ascii="宋体" w:hAnsi="宋体" w:eastAsiaTheme="minorEastAsia" w:cstheme="minorBidi"/>
          <w:color w:val="auto"/>
          <w:kern w:val="2"/>
          <w:sz w:val="24"/>
          <w:szCs w:val="24"/>
          <w:lang w:val="en-US" w:eastAsia="zh-CN" w:bidi="ar-SA"/>
        </w:rPr>
        <w:t>根据区教育局的总体要求、学校的中心工作，以落实课程实施为重点，以课堂教学为中心，以教育教学研究为抓手，以各种活动为平台，进一步夯实学校教学常规和课堂教学的管理，以提高教育教学质量为目标，关注学生快乐成长，关注教师专业发展，促进学校内涵发展。紧扣“一个中心”——建设生长课堂，构建景德课程。</w:t>
      </w:r>
      <w:r>
        <w:rPr>
          <w:rFonts w:hint="eastAsia" w:eastAsiaTheme="minorEastAsia" w:cstheme="minorBidi"/>
          <w:color w:val="auto"/>
          <w:kern w:val="2"/>
          <w:sz w:val="24"/>
          <w:szCs w:val="24"/>
          <w:lang w:val="en-US" w:eastAsia="zh-CN" w:bidi="ar-SA"/>
        </w:rPr>
        <w:t>重点</w:t>
      </w:r>
      <w:r>
        <w:rPr>
          <w:rFonts w:hint="eastAsia" w:ascii="宋体" w:hAnsi="宋体" w:eastAsiaTheme="minorEastAsia" w:cstheme="minorBidi"/>
          <w:color w:val="auto"/>
          <w:kern w:val="2"/>
          <w:sz w:val="24"/>
          <w:szCs w:val="24"/>
          <w:lang w:val="en-US" w:eastAsia="zh-CN" w:bidi="ar-SA"/>
        </w:rPr>
        <w:t>落实“四项工作”——落实办学理念，立体架构学校课程</w:t>
      </w:r>
      <w:r>
        <w:rPr>
          <w:rFonts w:hint="eastAsia" w:eastAsiaTheme="minorEastAsia" w:cstheme="minorBidi"/>
          <w:color w:val="auto"/>
          <w:kern w:val="2"/>
          <w:sz w:val="24"/>
          <w:szCs w:val="24"/>
          <w:lang w:val="en-US" w:eastAsia="zh-CN" w:bidi="ar-SA"/>
        </w:rPr>
        <w:t>；</w:t>
      </w:r>
      <w:r>
        <w:rPr>
          <w:rFonts w:hint="eastAsia" w:ascii="宋体" w:hAnsi="宋体" w:eastAsiaTheme="minorEastAsia" w:cstheme="minorBidi"/>
          <w:color w:val="auto"/>
          <w:kern w:val="2"/>
          <w:sz w:val="24"/>
          <w:szCs w:val="24"/>
          <w:lang w:val="en-US" w:eastAsia="zh-CN" w:bidi="ar-SA"/>
        </w:rPr>
        <w:t>建设生长课堂，深化课堂教学改革</w:t>
      </w:r>
      <w:r>
        <w:rPr>
          <w:rFonts w:hint="eastAsia" w:eastAsiaTheme="minorEastAsia" w:cstheme="minorBidi"/>
          <w:color w:val="auto"/>
          <w:kern w:val="2"/>
          <w:sz w:val="24"/>
          <w:szCs w:val="24"/>
          <w:lang w:val="en-US" w:eastAsia="zh-CN" w:bidi="ar-SA"/>
        </w:rPr>
        <w:t>；</w:t>
      </w:r>
      <w:r>
        <w:rPr>
          <w:rFonts w:hint="eastAsia" w:ascii="宋体" w:hAnsi="宋体" w:eastAsiaTheme="minorEastAsia" w:cstheme="minorBidi"/>
          <w:color w:val="auto"/>
          <w:kern w:val="2"/>
          <w:sz w:val="24"/>
          <w:szCs w:val="24"/>
          <w:lang w:val="en-US" w:eastAsia="zh-CN" w:bidi="ar-SA"/>
        </w:rPr>
        <w:t>规范教学管理，提高课程实施水平</w:t>
      </w:r>
      <w:r>
        <w:rPr>
          <w:rFonts w:hint="eastAsia" w:eastAsiaTheme="minorEastAsia" w:cstheme="minorBidi"/>
          <w:color w:val="auto"/>
          <w:kern w:val="2"/>
          <w:sz w:val="24"/>
          <w:szCs w:val="24"/>
          <w:lang w:val="en-US" w:eastAsia="zh-CN" w:bidi="ar-SA"/>
        </w:rPr>
        <w:t>；</w:t>
      </w:r>
      <w:r>
        <w:rPr>
          <w:rFonts w:hint="eastAsia" w:ascii="宋体" w:hAnsi="宋体" w:eastAsiaTheme="minorEastAsia" w:cstheme="minorBidi"/>
          <w:color w:val="auto"/>
          <w:kern w:val="2"/>
          <w:sz w:val="24"/>
          <w:szCs w:val="24"/>
          <w:lang w:val="en-US" w:eastAsia="zh-CN" w:bidi="ar-SA"/>
        </w:rPr>
        <w:t>开展多样活动，提升</w:t>
      </w:r>
      <w:r>
        <w:rPr>
          <w:rFonts w:hint="eastAsia" w:eastAsiaTheme="minorEastAsia" w:cstheme="minorBidi"/>
          <w:color w:val="auto"/>
          <w:kern w:val="2"/>
          <w:sz w:val="24"/>
          <w:szCs w:val="24"/>
          <w:lang w:val="en-US" w:eastAsia="zh-CN" w:bidi="ar-SA"/>
        </w:rPr>
        <w:t>学生核心</w:t>
      </w:r>
      <w:r>
        <w:rPr>
          <w:rFonts w:hint="eastAsia" w:ascii="宋体" w:hAnsi="宋体" w:eastAsiaTheme="minorEastAsia" w:cstheme="minorBidi"/>
          <w:color w:val="auto"/>
          <w:kern w:val="2"/>
          <w:sz w:val="24"/>
          <w:szCs w:val="24"/>
          <w:lang w:val="en-US" w:eastAsia="zh-CN" w:bidi="ar-SA"/>
        </w:rPr>
        <w:t>素养。</w:t>
      </w:r>
    </w:p>
    <w:p>
      <w:pPr>
        <w:pStyle w:val="6"/>
        <w:shd w:val="clear" w:color="auto" w:fill="FFFFFF"/>
        <w:spacing w:before="75" w:beforeAutospacing="0" w:after="75" w:afterAutospacing="0" w:line="400" w:lineRule="exact"/>
        <w:ind w:right="91" w:firstLine="480" w:firstLineChars="200"/>
        <w:rPr>
          <w:rFonts w:asciiTheme="minorEastAsia" w:hAnsiTheme="minorEastAsia" w:eastAsiaTheme="minorEastAsia"/>
          <w:color w:val="000000" w:themeColor="text1"/>
          <w:spacing w:val="15"/>
          <w14:textFill>
            <w14:solidFill>
              <w14:schemeClr w14:val="tx1"/>
            </w14:solidFill>
          </w14:textFill>
        </w:rPr>
      </w:pPr>
      <w:r>
        <w:rPr>
          <w:rFonts w:hint="eastAsia" w:ascii="宋体" w:hAnsi="宋体" w:cs="宋体"/>
          <w:color w:val="000000"/>
          <w:sz w:val="24"/>
        </w:rPr>
        <w:t>结合开学初的工作计划和学期中的落实情况，现将一学期的工作总结反思如下：</w:t>
      </w:r>
    </w:p>
    <w:p>
      <w:pPr>
        <w:pStyle w:val="6"/>
        <w:shd w:val="clear" w:color="auto" w:fill="FFFFFF"/>
        <w:spacing w:before="75" w:beforeAutospacing="0" w:after="75" w:afterAutospacing="0" w:line="400" w:lineRule="exact"/>
        <w:ind w:right="91" w:firstLine="271" w:firstLineChars="10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（一）落实学办理念，立体架构学校课程</w:t>
      </w:r>
    </w:p>
    <w:p>
      <w:pPr>
        <w:pStyle w:val="14"/>
        <w:widowControl w:val="0"/>
        <w:adjustRightInd w:val="0"/>
        <w:snapToGrid w:val="0"/>
        <w:spacing w:before="0" w:beforeAutospacing="0" w:after="0" w:line="390" w:lineRule="exact"/>
        <w:ind w:firstLine="470" w:firstLineChars="196"/>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根据我校三年主动发展规划的发展愿景，把学校建设成为“设施先进、内涵丰富、质量上乘、特色鲜明的高品质新优质学校”。结合我校把学生培养成“身心健康、品德优良、学业进步、富有个性的时代少年”的育人目标，进一步提高国家课程校本化实施水平，进一步开发实施以“景德”为主题的多种形态的校本课程，构建与国家课程、地方课程相协调的，具有本校特色的景德课程体系。</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1.依法治教，严格落实国家课程。</w:t>
      </w:r>
      <w:r>
        <w:rPr>
          <w:rFonts w:hint="eastAsia" w:asciiTheme="minorEastAsia" w:hAnsiTheme="minorEastAsia" w:eastAsiaTheme="minorEastAsia"/>
          <w:color w:val="000000" w:themeColor="text1"/>
          <w:spacing w:val="15"/>
          <w14:textFill>
            <w14:solidFill>
              <w14:schemeClr w14:val="tx1"/>
            </w14:solidFill>
          </w14:textFill>
        </w:rPr>
        <w:t> </w:t>
      </w:r>
    </w:p>
    <w:p>
      <w:pPr>
        <w:pStyle w:val="14"/>
        <w:widowControl w:val="0"/>
        <w:adjustRightInd w:val="0"/>
        <w:snapToGrid w:val="0"/>
        <w:spacing w:before="0" w:beforeAutospacing="0" w:after="0" w:line="390" w:lineRule="exact"/>
        <w:ind w:firstLine="470" w:firstLineChars="196"/>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严格执行国家课程计划，科学制订作息时间表，学生在校集中学习活动时间控制在6小时以内，每天校园体育活动不少于1小时，严格执行课程计划，不随意停课，保持正常的教学秩序，学校一律不组织任何形式的补课补习。</w:t>
      </w:r>
    </w:p>
    <w:p>
      <w:pPr>
        <w:pStyle w:val="6"/>
        <w:numPr>
          <w:ilvl w:val="0"/>
          <w:numId w:val="0"/>
        </w:numPr>
        <w:shd w:val="clear" w:color="auto" w:fill="FFFFFF"/>
        <w:spacing w:before="75" w:beforeAutospacing="0" w:after="75" w:afterAutospacing="0" w:line="400" w:lineRule="exact"/>
        <w:ind w:left="630" w:leftChars="0" w:right="91" w:rightChars="0"/>
        <w:rPr>
          <w:rStyle w:val="9"/>
          <w:rFonts w:hint="eastAsia"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lang w:val="en-US" w:eastAsia="zh-CN"/>
          <w14:textFill>
            <w14:solidFill>
              <w14:schemeClr w14:val="tx1"/>
            </w14:solidFill>
          </w14:textFill>
        </w:rPr>
        <w:t>2.</w:t>
      </w:r>
      <w:r>
        <w:rPr>
          <w:rStyle w:val="9"/>
          <w:rFonts w:hint="eastAsia" w:asciiTheme="minorEastAsia" w:hAnsiTheme="minorEastAsia" w:eastAsiaTheme="minorEastAsia"/>
          <w:color w:val="000000" w:themeColor="text1"/>
          <w:spacing w:val="15"/>
          <w14:textFill>
            <w14:solidFill>
              <w14:schemeClr w14:val="tx1"/>
            </w14:solidFill>
          </w14:textFill>
        </w:rPr>
        <w:t>提升素养，整体构建景德课程。</w:t>
      </w:r>
    </w:p>
    <w:p>
      <w:pPr>
        <w:adjustRightInd w:val="0"/>
        <w:snapToGrid w:val="0"/>
        <w:spacing w:line="390" w:lineRule="exact"/>
        <w:ind w:firstLine="480" w:firstLineChars="200"/>
        <w:rPr>
          <w:rFonts w:ascii="宋体" w:hAnsi="宋体"/>
          <w:sz w:val="24"/>
          <w:szCs w:val="24"/>
        </w:rPr>
      </w:pPr>
      <w:r>
        <w:rPr>
          <w:rFonts w:hint="eastAsia" w:ascii="宋体" w:hAnsi="宋体" w:eastAsiaTheme="minorEastAsia" w:cstheme="minorBidi"/>
          <w:color w:val="auto"/>
          <w:kern w:val="2"/>
          <w:sz w:val="24"/>
          <w:szCs w:val="24"/>
          <w:lang w:val="en-US" w:eastAsia="zh-CN" w:bidi="ar-SA"/>
        </w:rPr>
        <w:t>我校根据“身心健康、品德优良、学业进步、富有个性”的育人目标，根据学校景德文化建设、文明行为习惯养成、德育建设、教学改革的发展目标，进一步提高国家课程校本化实施水平，进一步开发实施以“景德”为主题的多种形态的校本课程，构建起具有本校特色的景德课程体系，同时着力提高各校本课程的品质和水平。</w:t>
      </w:r>
    </w:p>
    <w:p>
      <w:pPr>
        <w:adjustRightInd w:val="0"/>
        <w:snapToGrid w:val="0"/>
        <w:spacing w:line="390" w:lineRule="exact"/>
        <w:ind w:firstLine="482" w:firstLineChars="200"/>
        <w:rPr>
          <w:rFonts w:ascii="宋体" w:hAnsi="宋体"/>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进一步完善</w:t>
      </w:r>
      <w:r>
        <w:rPr>
          <w:rFonts w:ascii="宋体" w:hAnsi="宋体"/>
          <w:b/>
          <w:sz w:val="24"/>
          <w:szCs w:val="24"/>
        </w:rPr>
        <w:t>校本课程</w:t>
      </w:r>
      <w:r>
        <w:rPr>
          <w:rFonts w:hint="eastAsia" w:ascii="宋体" w:hAnsi="宋体"/>
          <w:b/>
          <w:sz w:val="24"/>
          <w:szCs w:val="24"/>
        </w:rPr>
        <w:t>体系。</w:t>
      </w:r>
      <w:r>
        <w:rPr>
          <w:rFonts w:hint="eastAsia" w:ascii="宋体" w:hAnsi="宋体"/>
          <w:sz w:val="24"/>
          <w:szCs w:val="24"/>
        </w:rPr>
        <w:t>进一步落实已经实施《好习惯决定人生》</w:t>
      </w:r>
      <w:r>
        <w:rPr>
          <w:rFonts w:hint="eastAsia" w:ascii="宋体" w:hAnsi="宋体"/>
          <w:sz w:val="24"/>
          <w:szCs w:val="24"/>
          <w:lang w:eastAsia="zh-CN"/>
        </w:rPr>
        <w:t>、</w:t>
      </w:r>
      <w:r>
        <w:rPr>
          <w:rFonts w:hint="eastAsia" w:ascii="宋体" w:hAnsi="宋体"/>
          <w:sz w:val="24"/>
          <w:szCs w:val="24"/>
        </w:rPr>
        <w:t>《生活中的科学》</w:t>
      </w:r>
      <w:r>
        <w:rPr>
          <w:rFonts w:hint="eastAsia" w:ascii="宋体" w:hAnsi="宋体"/>
          <w:sz w:val="24"/>
          <w:szCs w:val="24"/>
          <w:lang w:eastAsia="zh-CN"/>
        </w:rPr>
        <w:t>、</w:t>
      </w:r>
      <w:r>
        <w:rPr>
          <w:rFonts w:hint="eastAsia" w:ascii="宋体" w:hAnsi="宋体"/>
          <w:sz w:val="24"/>
          <w:szCs w:val="24"/>
        </w:rPr>
        <w:t>《书法》等3门必修课程、三十多个选修课程、多个学生文化社团以及增加三大</w:t>
      </w:r>
      <w:r>
        <w:rPr>
          <w:rFonts w:ascii="宋体" w:hAnsi="宋体"/>
          <w:sz w:val="24"/>
          <w:szCs w:val="24"/>
        </w:rPr>
        <w:t>主题系列活动</w:t>
      </w:r>
      <w:r>
        <w:rPr>
          <w:rFonts w:hint="eastAsia" w:ascii="宋体" w:hAnsi="宋体"/>
          <w:sz w:val="24"/>
          <w:szCs w:val="24"/>
        </w:rPr>
        <w:t>，在</w:t>
      </w:r>
      <w:r>
        <w:rPr>
          <w:rFonts w:ascii="宋体" w:hAnsi="宋体"/>
          <w:sz w:val="24"/>
          <w:szCs w:val="24"/>
        </w:rPr>
        <w:t>目标和内容方面进一步设计，</w:t>
      </w:r>
      <w:r>
        <w:rPr>
          <w:rFonts w:hint="eastAsia" w:ascii="宋体" w:hAnsi="宋体"/>
          <w:sz w:val="24"/>
          <w:szCs w:val="24"/>
        </w:rPr>
        <w:t>提高各个校本课程的品质。</w:t>
      </w:r>
    </w:p>
    <w:p>
      <w:pPr>
        <w:adjustRightInd w:val="0"/>
        <w:snapToGrid w:val="0"/>
        <w:spacing w:line="390" w:lineRule="exact"/>
        <w:ind w:firstLine="482" w:firstLineChars="200"/>
        <w:rPr>
          <w:rFonts w:ascii="宋体" w:hAnsi="宋体"/>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建立校本课程评价机制。</w:t>
      </w:r>
      <w:r>
        <w:rPr>
          <w:rFonts w:hint="eastAsia" w:ascii="宋体" w:hAnsi="宋体"/>
          <w:sz w:val="24"/>
          <w:szCs w:val="24"/>
        </w:rPr>
        <w:t>加强对各校本选修课程和社团活动计划的论证和审批，加强对各课程开发实施的监管和指导，并为各课程的开发实施提供帮助，学期期末对各课程实施情况进行一次总结评价。各校本课程和社团活动，</w:t>
      </w:r>
      <w:r>
        <w:rPr>
          <w:rFonts w:hint="eastAsia" w:ascii="宋体" w:hAnsi="宋体"/>
          <w:sz w:val="24"/>
          <w:szCs w:val="24"/>
          <w:lang w:eastAsia="zh-CN"/>
        </w:rPr>
        <w:t>要求做到</w:t>
      </w:r>
      <w:r>
        <w:rPr>
          <w:rFonts w:hint="eastAsia" w:ascii="宋体" w:hAnsi="宋体"/>
          <w:sz w:val="24"/>
          <w:szCs w:val="24"/>
        </w:rPr>
        <w:t>期初有计划，实施过程中有备课记录，期末有简短总结，有对学生考核评价的相关材料。每一个学期开展一次校本课程成果展示活动。</w:t>
      </w:r>
    </w:p>
    <w:p>
      <w:pPr>
        <w:adjustRightInd w:val="0"/>
        <w:snapToGrid w:val="0"/>
        <w:spacing w:line="39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着力</w:t>
      </w:r>
      <w:r>
        <w:rPr>
          <w:rFonts w:ascii="宋体" w:hAnsi="宋体"/>
          <w:b/>
          <w:sz w:val="24"/>
          <w:szCs w:val="24"/>
        </w:rPr>
        <w:t>打造</w:t>
      </w:r>
      <w:r>
        <w:rPr>
          <w:rFonts w:hint="eastAsia" w:ascii="宋体" w:hAnsi="宋体"/>
          <w:b/>
          <w:sz w:val="24"/>
          <w:szCs w:val="24"/>
        </w:rPr>
        <w:t>几门</w:t>
      </w:r>
      <w:r>
        <w:rPr>
          <w:rFonts w:ascii="宋体" w:hAnsi="宋体"/>
          <w:b/>
          <w:sz w:val="24"/>
          <w:szCs w:val="24"/>
        </w:rPr>
        <w:t>特色课程。</w:t>
      </w:r>
      <w:r>
        <w:rPr>
          <w:rFonts w:hint="eastAsia" w:ascii="宋体" w:hAnsi="宋体"/>
          <w:sz w:val="24"/>
          <w:szCs w:val="24"/>
        </w:rPr>
        <w:t>根据立德</w:t>
      </w:r>
      <w:r>
        <w:rPr>
          <w:rFonts w:ascii="宋体" w:hAnsi="宋体"/>
          <w:sz w:val="24"/>
          <w:szCs w:val="24"/>
        </w:rPr>
        <w:t>树人、五育并举的要求，结合学校培养目标，在</w:t>
      </w:r>
      <w:r>
        <w:rPr>
          <w:rFonts w:hint="eastAsia" w:ascii="宋体" w:hAnsi="宋体"/>
          <w:sz w:val="24"/>
          <w:szCs w:val="24"/>
          <w:lang w:eastAsia="zh-CN"/>
        </w:rPr>
        <w:t>开始</w:t>
      </w:r>
      <w:r>
        <w:rPr>
          <w:rFonts w:ascii="宋体" w:hAnsi="宋体"/>
          <w:sz w:val="24"/>
          <w:szCs w:val="24"/>
        </w:rPr>
        <w:t>着力打造以下</w:t>
      </w:r>
      <w:r>
        <w:rPr>
          <w:rFonts w:hint="eastAsia" w:ascii="宋体" w:hAnsi="宋体"/>
          <w:sz w:val="24"/>
          <w:szCs w:val="24"/>
        </w:rPr>
        <w:t>五</w:t>
      </w:r>
      <w:r>
        <w:rPr>
          <w:rFonts w:ascii="宋体" w:hAnsi="宋体"/>
          <w:sz w:val="24"/>
          <w:szCs w:val="24"/>
        </w:rPr>
        <w:t>门特色课程</w:t>
      </w:r>
      <w:r>
        <w:rPr>
          <w:rFonts w:hint="eastAsia" w:ascii="宋体" w:hAnsi="宋体"/>
          <w:sz w:val="24"/>
          <w:szCs w:val="24"/>
        </w:rPr>
        <w:t>：劳动与品格、飞旋曲棍球、景德书法、经典诵读、</w:t>
      </w:r>
      <w:r>
        <w:rPr>
          <w:rFonts w:ascii="宋体" w:hAnsi="宋体"/>
          <w:sz w:val="24"/>
          <w:szCs w:val="24"/>
        </w:rPr>
        <w:t>“</w:t>
      </w:r>
      <w:r>
        <w:rPr>
          <w:rFonts w:hint="eastAsia" w:ascii="宋体" w:hAnsi="宋体"/>
          <w:sz w:val="24"/>
          <w:szCs w:val="24"/>
        </w:rPr>
        <w:t>小小</w:t>
      </w:r>
      <w:r>
        <w:rPr>
          <w:rFonts w:ascii="宋体" w:hAnsi="宋体"/>
          <w:sz w:val="24"/>
          <w:szCs w:val="24"/>
        </w:rPr>
        <w:t>农科院”</w:t>
      </w:r>
      <w:r>
        <w:rPr>
          <w:rFonts w:hint="eastAsia" w:ascii="宋体" w:hAnsi="宋体"/>
          <w:sz w:val="24"/>
          <w:szCs w:val="24"/>
        </w:rPr>
        <w:t>。</w:t>
      </w:r>
    </w:p>
    <w:p>
      <w:pPr>
        <w:adjustRightInd w:val="0"/>
        <w:snapToGrid w:val="0"/>
        <w:spacing w:line="390" w:lineRule="exact"/>
        <w:ind w:firstLine="482" w:firstLineChars="200"/>
        <w:rPr>
          <w:rFonts w:ascii="宋体" w:hAnsi="宋体"/>
          <w:sz w:val="24"/>
          <w:szCs w:val="24"/>
        </w:rPr>
      </w:pPr>
      <w:r>
        <w:rPr>
          <w:rFonts w:hint="eastAsia" w:ascii="宋体" w:hAnsi="宋体"/>
          <w:b/>
          <w:sz w:val="24"/>
          <w:szCs w:val="24"/>
          <w:lang w:eastAsia="zh-CN"/>
        </w:rPr>
        <w:t>结合德育工作，</w:t>
      </w:r>
      <w:r>
        <w:rPr>
          <w:rFonts w:hint="eastAsia" w:ascii="宋体" w:hAnsi="宋体"/>
          <w:b/>
          <w:sz w:val="24"/>
          <w:szCs w:val="24"/>
        </w:rPr>
        <w:t>开发《劳动与品格》校本课程，打造劳动综合德育特色品牌。</w:t>
      </w:r>
      <w:r>
        <w:rPr>
          <w:rFonts w:hint="eastAsia" w:ascii="宋体" w:hAnsi="宋体"/>
          <w:sz w:val="24"/>
          <w:szCs w:val="24"/>
          <w:lang w:eastAsia="zh-CN"/>
        </w:rPr>
        <w:t>本学期着重做好几项工作：</w:t>
      </w:r>
      <w:r>
        <w:rPr>
          <w:rFonts w:hint="eastAsia" w:ascii="宋体" w:hAnsi="宋体"/>
          <w:sz w:val="24"/>
          <w:szCs w:val="24"/>
        </w:rPr>
        <w:t>组织道德与法治、综合实践活动、语文等学科教师，在教学中结合课程相关内容渗透劳动精神教育</w:t>
      </w:r>
      <w:r>
        <w:rPr>
          <w:rFonts w:hint="eastAsia" w:ascii="宋体" w:hAnsi="宋体"/>
          <w:sz w:val="24"/>
          <w:szCs w:val="24"/>
          <w:lang w:eastAsia="zh-CN"/>
        </w:rPr>
        <w:t>；</w:t>
      </w:r>
      <w:r>
        <w:rPr>
          <w:rFonts w:hint="eastAsia" w:ascii="宋体" w:hAnsi="宋体"/>
          <w:sz w:val="24"/>
          <w:szCs w:val="24"/>
        </w:rPr>
        <w:t>设计“劳动综合实践”系列活动，在各年级有序安排家政劳动、校园劳动、社区劳动等劳动实践活动</w:t>
      </w:r>
      <w:r>
        <w:rPr>
          <w:rFonts w:hint="eastAsia" w:ascii="宋体" w:hAnsi="宋体"/>
          <w:sz w:val="24"/>
          <w:szCs w:val="24"/>
          <w:lang w:eastAsia="zh-CN"/>
        </w:rPr>
        <w:t>；</w:t>
      </w:r>
      <w:r>
        <w:rPr>
          <w:rFonts w:hint="eastAsia" w:ascii="宋体" w:hAnsi="宋体"/>
          <w:sz w:val="24"/>
          <w:szCs w:val="24"/>
        </w:rPr>
        <w:t>建立校内外劳动实践基地，校内建好用好“小菜园”劳动实践基地，校外争取周边一些农场、企业合作，建立劳动实践基地。</w:t>
      </w:r>
    </w:p>
    <w:p>
      <w:pPr>
        <w:adjustRightInd w:val="0"/>
        <w:snapToGrid w:val="0"/>
        <w:spacing w:line="390" w:lineRule="exact"/>
        <w:ind w:firstLine="482" w:firstLineChars="200"/>
        <w:rPr>
          <w:rFonts w:ascii="宋体" w:hAnsi="宋体"/>
          <w:sz w:val="24"/>
          <w:szCs w:val="24"/>
        </w:rPr>
      </w:pPr>
      <w:r>
        <w:rPr>
          <w:rFonts w:hint="eastAsia" w:ascii="宋体" w:hAnsi="宋体"/>
          <w:b/>
          <w:sz w:val="24"/>
          <w:szCs w:val="24"/>
          <w:lang w:eastAsia="zh-CN"/>
        </w:rPr>
        <w:t>结合体育健康教育，</w:t>
      </w:r>
      <w:r>
        <w:rPr>
          <w:rFonts w:hint="eastAsia" w:ascii="宋体" w:hAnsi="宋体"/>
          <w:b/>
          <w:sz w:val="24"/>
          <w:szCs w:val="24"/>
        </w:rPr>
        <w:t>开发实施飞旋曲棍球</w:t>
      </w:r>
      <w:r>
        <w:rPr>
          <w:rFonts w:ascii="宋体" w:hAnsi="宋体"/>
          <w:b/>
          <w:sz w:val="24"/>
          <w:szCs w:val="24"/>
        </w:rPr>
        <w:t>课程，打造</w:t>
      </w:r>
      <w:r>
        <w:rPr>
          <w:rFonts w:hint="eastAsia" w:ascii="宋体" w:hAnsi="宋体"/>
          <w:b/>
          <w:sz w:val="24"/>
          <w:szCs w:val="24"/>
        </w:rPr>
        <w:t>曲棍球特色品牌。</w:t>
      </w:r>
      <w:r>
        <w:rPr>
          <w:rFonts w:hint="eastAsia" w:ascii="宋体" w:hAnsi="宋体"/>
          <w:sz w:val="24"/>
          <w:szCs w:val="24"/>
          <w:lang w:eastAsia="zh-CN"/>
        </w:rPr>
        <w:t>本学期着重做好设</w:t>
      </w:r>
      <w:r>
        <w:rPr>
          <w:rFonts w:hint="eastAsia" w:ascii="宋体" w:hAnsi="宋体"/>
          <w:sz w:val="24"/>
          <w:szCs w:val="24"/>
        </w:rPr>
        <w:t>计、编写适合我校学生使用的校本教材</w:t>
      </w:r>
      <w:r>
        <w:rPr>
          <w:rFonts w:hint="eastAsia" w:ascii="宋体" w:hAnsi="宋体"/>
          <w:sz w:val="24"/>
          <w:szCs w:val="24"/>
          <w:lang w:eastAsia="zh-CN"/>
        </w:rPr>
        <w:t>工作；</w:t>
      </w:r>
      <w:r>
        <w:rPr>
          <w:rFonts w:hint="eastAsia" w:ascii="宋体" w:hAnsi="宋体"/>
          <w:sz w:val="24"/>
          <w:szCs w:val="24"/>
        </w:rPr>
        <w:t>设置曲棍球课程。在二至六年级之间进行授课，每个班级每周保证一课时的学习</w:t>
      </w:r>
      <w:r>
        <w:rPr>
          <w:rFonts w:hint="eastAsia" w:ascii="宋体" w:hAnsi="宋体"/>
          <w:sz w:val="24"/>
          <w:szCs w:val="24"/>
          <w:lang w:eastAsia="zh-CN"/>
        </w:rPr>
        <w:t>；</w:t>
      </w:r>
      <w:r>
        <w:rPr>
          <w:rFonts w:hint="eastAsia" w:ascii="宋体" w:hAnsi="宋体"/>
          <w:sz w:val="24"/>
          <w:szCs w:val="24"/>
        </w:rPr>
        <w:t>设计“飞旋曲棍球”系列活动，低年级要注重围绕曲棍球</w:t>
      </w:r>
      <w:r>
        <w:rPr>
          <w:rFonts w:ascii="宋体" w:hAnsi="宋体"/>
          <w:sz w:val="24"/>
          <w:szCs w:val="24"/>
        </w:rPr>
        <w:t>教育</w:t>
      </w:r>
      <w:r>
        <w:rPr>
          <w:rFonts w:hint="eastAsia" w:ascii="宋体" w:hAnsi="宋体"/>
          <w:sz w:val="24"/>
          <w:szCs w:val="24"/>
        </w:rPr>
        <w:t>的启蒙，利用</w:t>
      </w:r>
      <w:r>
        <w:rPr>
          <w:rFonts w:ascii="宋体" w:hAnsi="宋体"/>
          <w:sz w:val="24"/>
          <w:szCs w:val="24"/>
        </w:rPr>
        <w:t>曲棍球设计系列游戏活动</w:t>
      </w:r>
      <w:r>
        <w:rPr>
          <w:rFonts w:hint="eastAsia" w:ascii="宋体" w:hAnsi="宋体"/>
          <w:sz w:val="24"/>
          <w:szCs w:val="24"/>
          <w:lang w:eastAsia="zh-CN"/>
        </w:rPr>
        <w:t>，</w:t>
      </w:r>
      <w:r>
        <w:rPr>
          <w:rFonts w:hint="eastAsia" w:ascii="宋体" w:hAnsi="宋体"/>
          <w:sz w:val="24"/>
          <w:szCs w:val="24"/>
        </w:rPr>
        <w:t>中高年级开展</w:t>
      </w:r>
      <w:r>
        <w:rPr>
          <w:rFonts w:ascii="宋体" w:hAnsi="宋体"/>
          <w:sz w:val="24"/>
          <w:szCs w:val="24"/>
        </w:rPr>
        <w:t>训练</w:t>
      </w:r>
      <w:r>
        <w:rPr>
          <w:rFonts w:hint="eastAsia" w:ascii="宋体" w:hAnsi="宋体"/>
          <w:sz w:val="24"/>
          <w:szCs w:val="24"/>
        </w:rPr>
        <w:t>、</w:t>
      </w:r>
      <w:r>
        <w:rPr>
          <w:rFonts w:ascii="宋体" w:hAnsi="宋体"/>
          <w:sz w:val="24"/>
          <w:szCs w:val="24"/>
        </w:rPr>
        <w:t>交流、比赛活动。</w:t>
      </w:r>
    </w:p>
    <w:p>
      <w:pPr>
        <w:adjustRightInd w:val="0"/>
        <w:snapToGrid w:val="0"/>
        <w:spacing w:line="390" w:lineRule="exact"/>
        <w:ind w:firstLine="482" w:firstLineChars="200"/>
        <w:rPr>
          <w:rFonts w:ascii="宋体" w:hAnsi="宋体"/>
          <w:sz w:val="24"/>
          <w:szCs w:val="24"/>
        </w:rPr>
      </w:pPr>
      <w:r>
        <w:rPr>
          <w:rFonts w:hint="eastAsia" w:ascii="宋体" w:hAnsi="宋体"/>
          <w:b/>
          <w:bCs/>
          <w:sz w:val="24"/>
          <w:szCs w:val="24"/>
          <w:lang w:eastAsia="zh-CN"/>
        </w:rPr>
        <w:t>结合墨香校园创建，全面实施</w:t>
      </w:r>
      <w:r>
        <w:rPr>
          <w:rFonts w:hint="eastAsia" w:ascii="宋体" w:hAnsi="宋体"/>
          <w:b/>
          <w:sz w:val="24"/>
          <w:szCs w:val="24"/>
        </w:rPr>
        <w:t>景德书法课程</w:t>
      </w:r>
      <w:r>
        <w:rPr>
          <w:rFonts w:ascii="宋体" w:hAnsi="宋体"/>
          <w:b/>
          <w:sz w:val="24"/>
          <w:szCs w:val="24"/>
        </w:rPr>
        <w:t>：</w:t>
      </w:r>
      <w:r>
        <w:rPr>
          <w:rFonts w:hint="eastAsia" w:ascii="宋体" w:hAnsi="宋体"/>
          <w:sz w:val="24"/>
          <w:szCs w:val="24"/>
          <w:lang w:eastAsia="zh-CN"/>
        </w:rPr>
        <w:t>本学期</w:t>
      </w:r>
      <w:r>
        <w:rPr>
          <w:rFonts w:hint="eastAsia" w:ascii="宋体" w:hAnsi="宋体"/>
          <w:sz w:val="24"/>
          <w:szCs w:val="24"/>
        </w:rPr>
        <w:t>进一步提高校本必修课程“书法文化”的实施水平</w:t>
      </w:r>
      <w:r>
        <w:rPr>
          <w:rFonts w:hint="eastAsia" w:ascii="宋体" w:hAnsi="宋体"/>
          <w:sz w:val="24"/>
          <w:szCs w:val="24"/>
          <w:lang w:eastAsia="zh-CN"/>
        </w:rPr>
        <w:t>，保证课程落实时间，在全校各年级开设书法课程，一二年级硬笔书法，三到六年级软笔书法教学，校本选修建设好书法传承梯队，落实</w:t>
      </w:r>
      <w:r>
        <w:rPr>
          <w:rFonts w:hint="eastAsia" w:ascii="宋体" w:hAnsi="宋体"/>
          <w:sz w:val="24"/>
          <w:szCs w:val="24"/>
        </w:rPr>
        <w:t>好书法文化社团活动；组织</w:t>
      </w:r>
      <w:r>
        <w:rPr>
          <w:rFonts w:ascii="宋体" w:hAnsi="宋体"/>
          <w:sz w:val="24"/>
          <w:szCs w:val="24"/>
        </w:rPr>
        <w:t>开展其他书法交流活动</w:t>
      </w:r>
      <w:r>
        <w:rPr>
          <w:rFonts w:hint="eastAsia" w:ascii="宋体" w:hAnsi="宋体"/>
          <w:sz w:val="24"/>
          <w:szCs w:val="24"/>
          <w:lang w:eastAsia="zh-CN"/>
        </w:rPr>
        <w:t>，</w:t>
      </w:r>
      <w:r>
        <w:rPr>
          <w:rFonts w:hint="eastAsia" w:ascii="宋体" w:hAnsi="宋体"/>
          <w:sz w:val="24"/>
          <w:szCs w:val="24"/>
        </w:rPr>
        <w:t>有计划邀请书法家来校作讲座和指导，组织学生参加各类书法作品展及书法大赛，组织学生开展书法节和参加与书法有关的各种社会公益活动书法展示评比等活动，培育学校书法教育特色品牌。</w:t>
      </w:r>
    </w:p>
    <w:p>
      <w:pPr>
        <w:spacing w:line="390" w:lineRule="exact"/>
        <w:ind w:firstLine="482" w:firstLineChars="200"/>
        <w:rPr>
          <w:sz w:val="24"/>
          <w:szCs w:val="24"/>
        </w:rPr>
      </w:pPr>
      <w:r>
        <w:rPr>
          <w:rFonts w:hint="eastAsia" w:ascii="宋体" w:hAnsi="宋体"/>
          <w:b/>
          <w:sz w:val="24"/>
          <w:szCs w:val="24"/>
          <w:lang w:eastAsia="zh-CN"/>
        </w:rPr>
        <w:t>结合语文前瞻性项目，立体建构</w:t>
      </w:r>
      <w:r>
        <w:rPr>
          <w:rFonts w:hint="eastAsia" w:ascii="宋体" w:hAnsi="宋体"/>
          <w:b/>
          <w:sz w:val="24"/>
          <w:szCs w:val="24"/>
        </w:rPr>
        <w:t>经典诵读课程</w:t>
      </w:r>
      <w:r>
        <w:rPr>
          <w:rFonts w:ascii="宋体" w:hAnsi="宋体"/>
          <w:b/>
          <w:sz w:val="24"/>
          <w:szCs w:val="24"/>
        </w:rPr>
        <w:t>：</w:t>
      </w:r>
      <w:r>
        <w:rPr>
          <w:rFonts w:hint="eastAsia" w:ascii="宋体" w:hAnsi="宋体"/>
          <w:b w:val="0"/>
          <w:bCs/>
          <w:sz w:val="24"/>
          <w:szCs w:val="24"/>
          <w:lang w:eastAsia="zh-CN"/>
        </w:rPr>
        <w:t>在原来古诗文诵读和整本书阅读推广的基础上，借助</w:t>
      </w:r>
      <w:r>
        <w:rPr>
          <w:rFonts w:asciiTheme="minorEastAsia" w:hAnsiTheme="minorEastAsia"/>
          <w:color w:val="000000" w:themeColor="text1"/>
          <w:spacing w:val="15"/>
          <w:sz w:val="24"/>
          <w:szCs w:val="24"/>
          <w14:textFill>
            <w14:solidFill>
              <w14:schemeClr w14:val="tx1"/>
            </w14:solidFill>
          </w14:textFill>
        </w:rPr>
        <w:t>前瞻性项目</w:t>
      </w:r>
      <w:r>
        <w:rPr>
          <w:rFonts w:hint="eastAsia" w:asciiTheme="minorEastAsia" w:hAnsiTheme="minorEastAsia"/>
          <w:color w:val="000000" w:themeColor="text1"/>
          <w:spacing w:val="15"/>
          <w:sz w:val="24"/>
          <w:szCs w:val="24"/>
          <w14:textFill>
            <w14:solidFill>
              <w14:schemeClr w14:val="tx1"/>
            </w14:solidFill>
          </w14:textFill>
        </w:rPr>
        <w:t>《全阅读教育理念下推进农村小学“阅读＋”创新模式常态化实践研究</w:t>
      </w:r>
      <w:r>
        <w:rPr>
          <w:rFonts w:asciiTheme="minorEastAsia" w:hAnsiTheme="minorEastAsia"/>
          <w:color w:val="000000" w:themeColor="text1"/>
          <w:spacing w:val="15"/>
          <w:sz w:val="24"/>
          <w:szCs w:val="24"/>
          <w14:textFill>
            <w14:solidFill>
              <w14:schemeClr w14:val="tx1"/>
            </w14:solidFill>
          </w14:textFill>
        </w:rPr>
        <w:t>》</w:t>
      </w:r>
      <w:r>
        <w:rPr>
          <w:rFonts w:hint="eastAsia" w:ascii="宋体" w:hAnsi="宋体"/>
          <w:b w:val="0"/>
          <w:bCs/>
          <w:sz w:val="24"/>
          <w:szCs w:val="24"/>
          <w:lang w:eastAsia="zh-CN"/>
        </w:rPr>
        <w:t>，做好</w:t>
      </w:r>
      <w:r>
        <w:rPr>
          <w:rFonts w:hint="eastAsia" w:ascii="宋体" w:hAnsi="宋体"/>
          <w:b w:val="0"/>
          <w:bCs/>
          <w:sz w:val="24"/>
          <w:szCs w:val="24"/>
        </w:rPr>
        <w:t>拓展“阅读+”空间</w:t>
      </w:r>
      <w:r>
        <w:rPr>
          <w:rFonts w:hint="eastAsia" w:ascii="宋体" w:hAnsi="宋体"/>
          <w:b w:val="0"/>
          <w:bCs/>
          <w:sz w:val="24"/>
          <w:szCs w:val="24"/>
          <w:lang w:eastAsia="zh-CN"/>
        </w:rPr>
        <w:t>；</w:t>
      </w:r>
      <w:r>
        <w:rPr>
          <w:rFonts w:hint="eastAsia" w:ascii="宋体" w:hAnsi="宋体"/>
          <w:sz w:val="24"/>
          <w:szCs w:val="24"/>
        </w:rPr>
        <w:t>构建“阅读+ ”课程</w:t>
      </w:r>
      <w:r>
        <w:rPr>
          <w:rFonts w:hint="eastAsia" w:ascii="宋体" w:hAnsi="宋体"/>
          <w:sz w:val="24"/>
          <w:szCs w:val="24"/>
          <w:lang w:eastAsia="zh-CN"/>
        </w:rPr>
        <w:t>；</w:t>
      </w:r>
      <w:r>
        <w:rPr>
          <w:rFonts w:hint="eastAsia" w:ascii="宋体" w:hAnsi="宋体"/>
          <w:sz w:val="24"/>
          <w:szCs w:val="24"/>
        </w:rPr>
        <w:t>加强“阅读+ ”指导</w:t>
      </w:r>
      <w:r>
        <w:rPr>
          <w:rFonts w:hint="eastAsia" w:ascii="宋体" w:hAnsi="宋体"/>
          <w:sz w:val="24"/>
          <w:szCs w:val="24"/>
          <w:lang w:eastAsia="zh-CN"/>
        </w:rPr>
        <w:t>；</w:t>
      </w:r>
      <w:r>
        <w:rPr>
          <w:rFonts w:hint="eastAsia" w:ascii="宋体" w:hAnsi="宋体"/>
          <w:sz w:val="24"/>
          <w:szCs w:val="24"/>
        </w:rPr>
        <w:t>创设“阅读+ ”平台</w:t>
      </w:r>
      <w:r>
        <w:rPr>
          <w:rFonts w:hint="eastAsia" w:ascii="宋体" w:hAnsi="宋体"/>
          <w:sz w:val="24"/>
          <w:szCs w:val="24"/>
          <w:lang w:eastAsia="zh-CN"/>
        </w:rPr>
        <w:t>；</w:t>
      </w:r>
      <w:r>
        <w:rPr>
          <w:rFonts w:hint="eastAsia"/>
          <w:sz w:val="24"/>
          <w:szCs w:val="24"/>
        </w:rPr>
        <w:t>炫彩“阅读+ ”活动</w:t>
      </w:r>
      <w:r>
        <w:rPr>
          <w:rFonts w:hint="eastAsia"/>
          <w:sz w:val="24"/>
          <w:szCs w:val="24"/>
          <w:lang w:eastAsia="zh-CN"/>
        </w:rPr>
        <w:t>等工作，</w:t>
      </w:r>
      <w:r>
        <w:rPr>
          <w:rFonts w:hint="eastAsia"/>
          <w:sz w:val="24"/>
          <w:szCs w:val="24"/>
        </w:rPr>
        <w:t>推动“亲子阅读”工程，</w:t>
      </w:r>
      <w:r>
        <w:rPr>
          <w:sz w:val="24"/>
          <w:szCs w:val="24"/>
        </w:rPr>
        <w:t>推进教师读书工程等。</w:t>
      </w:r>
    </w:p>
    <w:p>
      <w:pPr>
        <w:widowControl/>
        <w:spacing w:line="400" w:lineRule="exact"/>
        <w:ind w:firstLine="482" w:firstLineChars="200"/>
        <w:contextualSpacing/>
        <w:jc w:val="left"/>
        <w:rPr>
          <w:rFonts w:hint="eastAsia" w:eastAsiaTheme="minorEastAsia"/>
          <w:sz w:val="24"/>
          <w:szCs w:val="24"/>
          <w:lang w:eastAsia="zh-CN"/>
        </w:rPr>
      </w:pPr>
      <w:r>
        <w:rPr>
          <w:rFonts w:hint="eastAsia"/>
          <w:b/>
          <w:sz w:val="24"/>
          <w:szCs w:val="24"/>
          <w:lang w:eastAsia="zh-CN"/>
        </w:rPr>
        <w:t>结合综合实践课程开发，打造</w:t>
      </w:r>
      <w:r>
        <w:rPr>
          <w:rFonts w:hint="eastAsia"/>
          <w:b/>
          <w:sz w:val="24"/>
          <w:szCs w:val="24"/>
        </w:rPr>
        <w:t>“小小新农科院”课程</w:t>
      </w:r>
      <w:r>
        <w:rPr>
          <w:sz w:val="24"/>
          <w:szCs w:val="24"/>
        </w:rPr>
        <w:t>：基于地方资源，推进综合实践活动课程常态化实施，</w:t>
      </w:r>
      <w:r>
        <w:rPr>
          <w:rFonts w:hint="eastAsia" w:ascii="宋体" w:hAnsi="宋体"/>
          <w:b w:val="0"/>
          <w:bCs/>
          <w:sz w:val="24"/>
          <w:szCs w:val="24"/>
          <w:lang w:eastAsia="zh-CN"/>
        </w:rPr>
        <w:t>在上学期</w:t>
      </w:r>
      <w:r>
        <w:rPr>
          <w:rFonts w:hint="eastAsia" w:ascii="宋体" w:hAnsi="宋体"/>
          <w:b w:val="0"/>
          <w:bCs/>
          <w:sz w:val="24"/>
          <w:szCs w:val="24"/>
        </w:rPr>
        <w:t>开展“前黄大米”、“校园桂花开”、“前黄美丽乡村建设”、“寻访前黄普通劳动者”等综合实践活动课程的</w:t>
      </w:r>
      <w:r>
        <w:rPr>
          <w:rFonts w:hint="eastAsia" w:ascii="宋体" w:hAnsi="宋体"/>
          <w:b w:val="0"/>
          <w:bCs/>
          <w:sz w:val="24"/>
          <w:szCs w:val="24"/>
          <w:lang w:eastAsia="zh-CN"/>
        </w:rPr>
        <w:t>基础上，本学期</w:t>
      </w:r>
      <w:r>
        <w:rPr>
          <w:sz w:val="24"/>
          <w:szCs w:val="24"/>
        </w:rPr>
        <w:t>推进</w:t>
      </w:r>
      <w:r>
        <w:rPr>
          <w:rFonts w:hint="eastAsia"/>
          <w:sz w:val="24"/>
          <w:szCs w:val="24"/>
        </w:rPr>
        <w:t>建设</w:t>
      </w:r>
      <w:r>
        <w:rPr>
          <w:sz w:val="24"/>
          <w:szCs w:val="24"/>
        </w:rPr>
        <w:t>“</w:t>
      </w:r>
      <w:r>
        <w:rPr>
          <w:rFonts w:hint="eastAsia"/>
          <w:sz w:val="24"/>
          <w:szCs w:val="24"/>
        </w:rPr>
        <w:t>小小</w:t>
      </w:r>
      <w:r>
        <w:rPr>
          <w:sz w:val="24"/>
          <w:szCs w:val="24"/>
        </w:rPr>
        <w:t>农科院”</w:t>
      </w:r>
      <w:r>
        <w:rPr>
          <w:rFonts w:hint="eastAsia"/>
          <w:sz w:val="24"/>
          <w:szCs w:val="24"/>
        </w:rPr>
        <w:t>课程</w:t>
      </w:r>
      <w:r>
        <w:rPr>
          <w:sz w:val="24"/>
          <w:szCs w:val="24"/>
        </w:rPr>
        <w:t>。</w:t>
      </w:r>
      <w:r>
        <w:rPr>
          <w:rFonts w:hint="eastAsia"/>
          <w:sz w:val="24"/>
          <w:szCs w:val="24"/>
          <w:lang w:eastAsia="zh-CN"/>
        </w:rPr>
        <w:t>做好</w:t>
      </w:r>
      <w:r>
        <w:rPr>
          <w:rFonts w:hint="eastAsia"/>
          <w:sz w:val="24"/>
          <w:szCs w:val="24"/>
        </w:rPr>
        <w:t>顶层</w:t>
      </w:r>
      <w:r>
        <w:rPr>
          <w:sz w:val="24"/>
          <w:szCs w:val="24"/>
        </w:rPr>
        <w:t>设计，精心设计“</w:t>
      </w:r>
      <w:r>
        <w:rPr>
          <w:rFonts w:hint="eastAsia"/>
          <w:sz w:val="24"/>
          <w:szCs w:val="24"/>
        </w:rPr>
        <w:t>小小</w:t>
      </w:r>
      <w:r>
        <w:rPr>
          <w:sz w:val="24"/>
          <w:szCs w:val="24"/>
        </w:rPr>
        <w:t>农科院”</w:t>
      </w:r>
      <w:r>
        <w:rPr>
          <w:rFonts w:hint="eastAsia"/>
          <w:sz w:val="24"/>
          <w:szCs w:val="24"/>
        </w:rPr>
        <w:t>课程目标与</w:t>
      </w:r>
      <w:r>
        <w:rPr>
          <w:sz w:val="24"/>
          <w:szCs w:val="24"/>
        </w:rPr>
        <w:t>内容体系</w:t>
      </w:r>
      <w:r>
        <w:rPr>
          <w:rFonts w:hint="eastAsia"/>
          <w:sz w:val="24"/>
          <w:szCs w:val="24"/>
          <w:lang w:eastAsia="zh-CN"/>
        </w:rPr>
        <w:t>，</w:t>
      </w:r>
      <w:r>
        <w:rPr>
          <w:sz w:val="24"/>
          <w:szCs w:val="24"/>
        </w:rPr>
        <w:t>结合地方资源，形成</w:t>
      </w:r>
      <w:r>
        <w:rPr>
          <w:rFonts w:hint="eastAsia"/>
          <w:sz w:val="24"/>
          <w:szCs w:val="24"/>
        </w:rPr>
        <w:t>学校</w:t>
      </w:r>
      <w:r>
        <w:rPr>
          <w:sz w:val="24"/>
          <w:szCs w:val="24"/>
        </w:rPr>
        <w:t>综合实践活动课程框架，</w:t>
      </w:r>
      <w:r>
        <w:rPr>
          <w:rFonts w:hint="eastAsia"/>
          <w:sz w:val="24"/>
          <w:szCs w:val="24"/>
        </w:rPr>
        <w:t>针对</w:t>
      </w:r>
      <w:r>
        <w:rPr>
          <w:sz w:val="24"/>
          <w:szCs w:val="24"/>
        </w:rPr>
        <w:t>每个主题制定具体的课程方案</w:t>
      </w:r>
      <w:r>
        <w:rPr>
          <w:rFonts w:hint="eastAsia"/>
          <w:sz w:val="24"/>
          <w:szCs w:val="24"/>
          <w:lang w:eastAsia="zh-CN"/>
        </w:rPr>
        <w:t>；</w:t>
      </w:r>
      <w:r>
        <w:rPr>
          <w:rFonts w:hint="eastAsia"/>
          <w:sz w:val="24"/>
          <w:szCs w:val="24"/>
        </w:rPr>
        <w:t>以</w:t>
      </w:r>
      <w:r>
        <w:rPr>
          <w:sz w:val="24"/>
          <w:szCs w:val="24"/>
        </w:rPr>
        <w:t>年级组为单位实施，主要由年级组</w:t>
      </w:r>
      <w:r>
        <w:rPr>
          <w:rFonts w:hint="eastAsia"/>
          <w:sz w:val="24"/>
          <w:szCs w:val="24"/>
        </w:rPr>
        <w:t>骨干</w:t>
      </w:r>
      <w:r>
        <w:rPr>
          <w:sz w:val="24"/>
          <w:szCs w:val="24"/>
        </w:rPr>
        <w:t>教师负责引领，其他兼职教师积极</w:t>
      </w:r>
      <w:r>
        <w:rPr>
          <w:rFonts w:hint="eastAsia"/>
          <w:sz w:val="24"/>
          <w:szCs w:val="24"/>
        </w:rPr>
        <w:t>配合</w:t>
      </w:r>
      <w:r>
        <w:rPr>
          <w:sz w:val="24"/>
          <w:szCs w:val="24"/>
        </w:rPr>
        <w:t>参与</w:t>
      </w:r>
      <w:r>
        <w:rPr>
          <w:rFonts w:hint="eastAsia"/>
          <w:sz w:val="24"/>
          <w:szCs w:val="24"/>
          <w:lang w:eastAsia="zh-CN"/>
        </w:rPr>
        <w:t>；</w:t>
      </w:r>
      <w:r>
        <w:rPr>
          <w:rFonts w:hint="eastAsia"/>
          <w:sz w:val="24"/>
          <w:szCs w:val="24"/>
        </w:rPr>
        <w:t>精心</w:t>
      </w:r>
      <w:r>
        <w:rPr>
          <w:sz w:val="24"/>
          <w:szCs w:val="24"/>
        </w:rPr>
        <w:t>策划，</w:t>
      </w:r>
      <w:r>
        <w:rPr>
          <w:rFonts w:hint="eastAsia"/>
          <w:sz w:val="24"/>
          <w:szCs w:val="24"/>
        </w:rPr>
        <w:t>及时</w:t>
      </w:r>
      <w:r>
        <w:rPr>
          <w:sz w:val="24"/>
          <w:szCs w:val="24"/>
        </w:rPr>
        <w:t>展示</w:t>
      </w:r>
      <w:r>
        <w:rPr>
          <w:rFonts w:hint="eastAsia"/>
          <w:sz w:val="24"/>
          <w:szCs w:val="24"/>
        </w:rPr>
        <w:t>课程</w:t>
      </w:r>
      <w:r>
        <w:rPr>
          <w:sz w:val="24"/>
          <w:szCs w:val="24"/>
        </w:rPr>
        <w:t>成果</w:t>
      </w:r>
      <w:r>
        <w:rPr>
          <w:rFonts w:hint="eastAsia"/>
          <w:sz w:val="24"/>
          <w:szCs w:val="24"/>
          <w:lang w:eastAsia="zh-CN"/>
        </w:rPr>
        <w:t>，</w:t>
      </w:r>
      <w:r>
        <w:rPr>
          <w:sz w:val="24"/>
          <w:szCs w:val="24"/>
        </w:rPr>
        <w:t>做到动态与静态相结合</w:t>
      </w:r>
      <w:r>
        <w:rPr>
          <w:rFonts w:hint="eastAsia"/>
          <w:sz w:val="24"/>
          <w:szCs w:val="24"/>
          <w:lang w:eastAsia="zh-CN"/>
        </w:rPr>
        <w:t>。</w:t>
      </w:r>
    </w:p>
    <w:p>
      <w:pPr>
        <w:widowControl/>
        <w:numPr>
          <w:ilvl w:val="0"/>
          <w:numId w:val="1"/>
        </w:numPr>
        <w:spacing w:line="400" w:lineRule="exact"/>
        <w:ind w:firstLine="542" w:firstLineChars="200"/>
        <w:contextualSpacing/>
        <w:jc w:val="left"/>
        <w:rPr>
          <w:rStyle w:val="9"/>
          <w:rFonts w:hint="eastAsia" w:cs="宋体" w:asciiTheme="minorEastAsia" w:hAnsiTheme="minorEastAsia" w:eastAsiaTheme="minorEastAsia"/>
          <w:color w:val="000000" w:themeColor="text1"/>
          <w:spacing w:val="15"/>
          <w:kern w:val="0"/>
          <w:sz w:val="24"/>
          <w:szCs w:val="28"/>
          <w:lang w:val="en-US" w:eastAsia="zh-CN" w:bidi="ar-SA"/>
          <w14:textFill>
            <w14:solidFill>
              <w14:schemeClr w14:val="tx1"/>
            </w14:solidFill>
          </w14:textFill>
        </w:rPr>
      </w:pPr>
      <w:r>
        <w:rPr>
          <w:rStyle w:val="9"/>
          <w:rFonts w:hint="eastAsia" w:cs="宋体" w:asciiTheme="minorEastAsia" w:hAnsiTheme="minorEastAsia" w:eastAsiaTheme="minorEastAsia"/>
          <w:color w:val="000000" w:themeColor="text1"/>
          <w:spacing w:val="15"/>
          <w:kern w:val="0"/>
          <w:sz w:val="24"/>
          <w:szCs w:val="28"/>
          <w:lang w:val="en-US" w:eastAsia="zh-CN" w:bidi="ar-SA"/>
          <w14:textFill>
            <w14:solidFill>
              <w14:schemeClr w14:val="tx1"/>
            </w14:solidFill>
          </w14:textFill>
        </w:rPr>
        <w:t>课时保障，落实弹性课程机制。</w:t>
      </w:r>
    </w:p>
    <w:p>
      <w:pPr>
        <w:widowControl/>
        <w:numPr>
          <w:ilvl w:val="0"/>
          <w:numId w:val="0"/>
        </w:numPr>
        <w:spacing w:line="400" w:lineRule="exact"/>
        <w:ind w:firstLine="480" w:firstLineChars="200"/>
        <w:contextualSpacing/>
        <w:jc w:val="left"/>
        <w:rPr>
          <w:rFonts w:asciiTheme="minorEastAsia" w:hAnsiTheme="minorEastAsia"/>
          <w:sz w:val="24"/>
          <w:szCs w:val="24"/>
        </w:rPr>
      </w:pPr>
      <w:r>
        <w:rPr>
          <w:rFonts w:hint="eastAsia"/>
          <w:sz w:val="24"/>
          <w:szCs w:val="24"/>
          <w:lang w:eastAsia="zh-CN"/>
        </w:rPr>
        <w:t>每一项课程的实施落实要统筹安排好时间，</w:t>
      </w:r>
      <w:r>
        <w:rPr>
          <w:rFonts w:hint="eastAsia"/>
          <w:sz w:val="24"/>
          <w:szCs w:val="24"/>
        </w:rPr>
        <w:t>长短课时相结合，保障课程实施。晨会课落实德育校本课程《好习惯，好人生》，如校本选修课程设置在周五，时间为50分钟，落实校本选修课，周二、四、五下午两节课后落实社团活动。</w:t>
      </w:r>
    </w:p>
    <w:p>
      <w:pPr>
        <w:pStyle w:val="6"/>
        <w:numPr>
          <w:ilvl w:val="0"/>
          <w:numId w:val="2"/>
        </w:numPr>
        <w:shd w:val="clear" w:color="auto" w:fill="FFFFFF"/>
        <w:spacing w:before="75" w:beforeAutospacing="0" w:after="75" w:afterAutospacing="0" w:line="400" w:lineRule="exact"/>
        <w:ind w:left="150" w:right="91" w:firstLine="480"/>
        <w:rPr>
          <w:rStyle w:val="9"/>
          <w:rFonts w:hint="eastAsia"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建设生长课堂，深化课堂教学改革</w:t>
      </w:r>
    </w:p>
    <w:p>
      <w:pPr>
        <w:adjustRightInd w:val="0"/>
        <w:snapToGrid w:val="0"/>
        <w:spacing w:line="390" w:lineRule="exact"/>
        <w:ind w:firstLine="480" w:firstLineChars="200"/>
        <w:rPr>
          <w:rFonts w:hint="eastAsia" w:ascii="宋体" w:hAnsi="宋体" w:eastAsiaTheme="minorEastAsia"/>
          <w:sz w:val="24"/>
          <w:szCs w:val="24"/>
          <w:lang w:eastAsia="zh-CN"/>
        </w:rPr>
      </w:pPr>
      <w:r>
        <w:rPr>
          <w:rFonts w:hint="eastAsia" w:ascii="宋体" w:hAnsi="宋体"/>
          <w:sz w:val="24"/>
          <w:szCs w:val="24"/>
        </w:rPr>
        <w:t xml:space="preserve"> 以“生长课堂”建设为重点，关注学生在课堂上的生命成长，改变课堂上学生被动学习的状态，优化教学过程，改进教学方式，着眼</w:t>
      </w:r>
      <w:r>
        <w:rPr>
          <w:rFonts w:ascii="宋体" w:hAnsi="宋体"/>
          <w:sz w:val="24"/>
          <w:szCs w:val="24"/>
        </w:rPr>
        <w:t>提升学生核心素养，全面提升学科教学品质。</w:t>
      </w:r>
      <w:r>
        <w:rPr>
          <w:rFonts w:hint="eastAsia" w:ascii="宋体" w:hAnsi="宋体"/>
          <w:sz w:val="24"/>
          <w:szCs w:val="24"/>
        </w:rPr>
        <w:t>全面落实“生长课堂”以学生为中心的基本教学理念和具体操作要求，</w:t>
      </w:r>
      <w:r>
        <w:rPr>
          <w:rFonts w:hint="eastAsia" w:ascii="宋体" w:hAnsi="宋体"/>
          <w:sz w:val="24"/>
          <w:szCs w:val="24"/>
          <w:lang w:eastAsia="zh-CN"/>
        </w:rPr>
        <w:t>提升学科教学实施水平，全面提升学校教育教学品质。</w:t>
      </w:r>
    </w:p>
    <w:p>
      <w:pPr>
        <w:adjustRightInd w:val="0"/>
        <w:snapToGrid w:val="0"/>
        <w:spacing w:line="390" w:lineRule="exact"/>
        <w:ind w:firstLine="482" w:firstLineChars="200"/>
        <w:rPr>
          <w:rFonts w:ascii="宋体" w:hAnsi="宋体"/>
          <w:b/>
          <w:sz w:val="24"/>
          <w:szCs w:val="24"/>
        </w:rPr>
      </w:pPr>
      <w:r>
        <w:rPr>
          <w:rFonts w:hint="eastAsia" w:ascii="宋体" w:hAnsi="宋体"/>
          <w:b/>
          <w:sz w:val="24"/>
          <w:szCs w:val="24"/>
        </w:rPr>
        <w:t>1.进一步优化</w:t>
      </w:r>
      <w:r>
        <w:rPr>
          <w:rFonts w:ascii="宋体" w:hAnsi="宋体"/>
          <w:b/>
          <w:sz w:val="24"/>
          <w:szCs w:val="24"/>
        </w:rPr>
        <w:t>生长课堂的教学模式和操作策略。</w:t>
      </w:r>
      <w:r>
        <w:rPr>
          <w:rFonts w:hint="eastAsia" w:ascii="宋体" w:hAnsi="宋体"/>
          <w:b/>
          <w:sz w:val="24"/>
          <w:szCs w:val="24"/>
        </w:rPr>
        <w:t xml:space="preserve"> </w:t>
      </w:r>
      <w:r>
        <w:rPr>
          <w:rFonts w:hint="eastAsia" w:ascii="宋体" w:hAnsi="宋体"/>
          <w:sz w:val="24"/>
          <w:szCs w:val="24"/>
          <w:lang w:eastAsia="zh-CN"/>
        </w:rPr>
        <w:t>继续</w:t>
      </w:r>
      <w:r>
        <w:rPr>
          <w:rFonts w:hint="eastAsia" w:ascii="宋体" w:hAnsi="宋体"/>
          <w:sz w:val="24"/>
          <w:szCs w:val="24"/>
        </w:rPr>
        <w:t>落实</w:t>
      </w:r>
      <w:r>
        <w:rPr>
          <w:rFonts w:ascii="宋体" w:hAnsi="宋体"/>
          <w:sz w:val="24"/>
          <w:szCs w:val="24"/>
        </w:rPr>
        <w:t>《</w:t>
      </w:r>
      <w:r>
        <w:rPr>
          <w:rFonts w:hint="eastAsia" w:ascii="宋体" w:hAnsi="宋体"/>
          <w:sz w:val="24"/>
          <w:szCs w:val="24"/>
        </w:rPr>
        <w:t>建设生长课堂，提升教学品质的实施意见</w:t>
      </w:r>
      <w:r>
        <w:rPr>
          <w:rFonts w:ascii="宋体" w:hAnsi="宋体"/>
          <w:sz w:val="24"/>
          <w:szCs w:val="24"/>
        </w:rPr>
        <w:t>》</w:t>
      </w:r>
      <w:r>
        <w:rPr>
          <w:rFonts w:hint="eastAsia" w:ascii="宋体" w:hAnsi="宋体"/>
          <w:sz w:val="24"/>
          <w:szCs w:val="24"/>
        </w:rPr>
        <w:t>，</w:t>
      </w:r>
      <w:r>
        <w:rPr>
          <w:rFonts w:hint="eastAsia" w:ascii="宋体" w:hAnsi="宋体"/>
          <w:sz w:val="24"/>
          <w:szCs w:val="24"/>
          <w:lang w:eastAsia="zh-CN"/>
        </w:rPr>
        <w:t>内化</w:t>
      </w:r>
      <w:r>
        <w:rPr>
          <w:rFonts w:ascii="宋体" w:hAnsi="宋体"/>
          <w:sz w:val="24"/>
          <w:szCs w:val="24"/>
        </w:rPr>
        <w:t>生长课堂的</w:t>
      </w:r>
      <w:r>
        <w:rPr>
          <w:rFonts w:hint="eastAsia" w:ascii="宋体" w:hAnsi="宋体"/>
          <w:sz w:val="24"/>
          <w:szCs w:val="24"/>
        </w:rPr>
        <w:t>基本理念：</w:t>
      </w:r>
      <w:r>
        <w:rPr>
          <w:rFonts w:hint="eastAsia" w:asciiTheme="minorEastAsia" w:hAnsiTheme="minorEastAsia" w:eastAsiaTheme="minorEastAsia" w:cstheme="minorEastAsia"/>
          <w:sz w:val="24"/>
        </w:rPr>
        <w:t>学生</w:t>
      </w:r>
      <w:r>
        <w:rPr>
          <w:rFonts w:asciiTheme="minorEastAsia" w:hAnsiTheme="minorEastAsia" w:eastAsiaTheme="minorEastAsia" w:cstheme="minorEastAsia"/>
          <w:sz w:val="24"/>
        </w:rPr>
        <w:t>为中心、学习为中心、学力为中心，学法为中心</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eastAsia="zh-CN"/>
        </w:rPr>
        <w:t>创建以“</w:t>
      </w:r>
      <w:r>
        <w:rPr>
          <w:rFonts w:hint="eastAsia" w:asciiTheme="minorEastAsia" w:hAnsiTheme="minorEastAsia" w:eastAsiaTheme="minorEastAsia" w:cstheme="minorEastAsia"/>
          <w:sz w:val="24"/>
        </w:rPr>
        <w:t>自然、灵动、生成</w:t>
      </w:r>
      <w:r>
        <w:rPr>
          <w:rFonts w:hint="eastAsia" w:asciiTheme="minorEastAsia" w:hAnsiTheme="minorEastAsia" w:cstheme="minorEastAsia"/>
          <w:sz w:val="24"/>
          <w:lang w:eastAsia="zh-CN"/>
        </w:rPr>
        <w:t>”为特质的课堂模式</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eastAsia="zh-CN"/>
        </w:rPr>
        <w:t>积极进行</w:t>
      </w:r>
      <w:r>
        <w:rPr>
          <w:rFonts w:hint="eastAsia" w:asciiTheme="minorEastAsia" w:hAnsiTheme="minorEastAsia" w:eastAsiaTheme="minorEastAsia" w:cstheme="minorEastAsia"/>
          <w:sz w:val="24"/>
        </w:rPr>
        <w:t>“四为”“四让”八条具体的教学要求或操作要点</w:t>
      </w:r>
      <w:r>
        <w:rPr>
          <w:rFonts w:hint="eastAsia" w:asciiTheme="minorEastAsia" w:hAnsiTheme="minorEastAsia" w:cstheme="minorEastAsia"/>
          <w:sz w:val="24"/>
          <w:lang w:eastAsia="zh-CN"/>
        </w:rPr>
        <w:t>的实践</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eastAsia="zh-CN"/>
        </w:rPr>
        <w:t>促进课堂教学的改革</w:t>
      </w:r>
      <w:r>
        <w:rPr>
          <w:rFonts w:asciiTheme="minorEastAsia" w:hAnsiTheme="minorEastAsia" w:eastAsiaTheme="minorEastAsia" w:cstheme="minorEastAsia"/>
          <w:sz w:val="24"/>
        </w:rPr>
        <w:t>。</w:t>
      </w:r>
    </w:p>
    <w:p>
      <w:pPr>
        <w:adjustRightInd w:val="0"/>
        <w:snapToGrid w:val="0"/>
        <w:spacing w:line="390" w:lineRule="exact"/>
        <w:ind w:firstLine="482" w:firstLineChars="200"/>
        <w:rPr>
          <w:rFonts w:asciiTheme="minorEastAsia" w:hAnsiTheme="minorEastAsia" w:eastAsiaTheme="minorEastAsia" w:cstheme="minorEastAsia"/>
          <w:b/>
          <w:sz w:val="24"/>
        </w:rPr>
      </w:pPr>
      <w:r>
        <w:rPr>
          <w:rFonts w:asciiTheme="minorEastAsia" w:hAnsiTheme="minorEastAsia" w:eastAsiaTheme="minorEastAsia" w:cstheme="minorEastAsia"/>
          <w:b/>
          <w:sz w:val="24"/>
        </w:rPr>
        <w:t>2.</w:t>
      </w:r>
      <w:r>
        <w:rPr>
          <w:rFonts w:hint="eastAsia" w:asciiTheme="minorEastAsia" w:hAnsiTheme="minorEastAsia" w:eastAsiaTheme="minorEastAsia" w:cstheme="minorEastAsia"/>
          <w:b/>
          <w:sz w:val="24"/>
        </w:rPr>
        <w:t>进一步</w:t>
      </w:r>
      <w:r>
        <w:rPr>
          <w:rFonts w:asciiTheme="minorEastAsia" w:hAnsiTheme="minorEastAsia" w:eastAsiaTheme="minorEastAsia" w:cstheme="minorEastAsia"/>
          <w:b/>
          <w:sz w:val="24"/>
        </w:rPr>
        <w:t>强化</w:t>
      </w:r>
      <w:r>
        <w:rPr>
          <w:rFonts w:hint="eastAsia" w:asciiTheme="minorEastAsia" w:hAnsiTheme="minorEastAsia" w:eastAsiaTheme="minorEastAsia" w:cstheme="minorEastAsia"/>
          <w:b/>
          <w:sz w:val="24"/>
        </w:rPr>
        <w:t>教学</w:t>
      </w:r>
      <w:r>
        <w:rPr>
          <w:rFonts w:asciiTheme="minorEastAsia" w:hAnsiTheme="minorEastAsia" w:eastAsiaTheme="minorEastAsia" w:cstheme="minorEastAsia"/>
          <w:b/>
          <w:sz w:val="24"/>
        </w:rPr>
        <w:t>管理和教学研究</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研制《前黄中心小学教师教学行为规范》和《前黄中心小学学生学习行为规范》。依据规范，强化教学管理，落实督查与反馈，评价与指导，总结与反思的管理作用，提升教师教学品质和学生学习品质。从每天的常</w:t>
      </w:r>
      <w:r>
        <w:rPr>
          <w:rFonts w:hint="eastAsia" w:asciiTheme="minorEastAsia" w:hAnsiTheme="minorEastAsia" w:cstheme="minorEastAsia"/>
          <w:sz w:val="24"/>
          <w:lang w:eastAsia="zh-CN"/>
        </w:rPr>
        <w:t>态</w:t>
      </w:r>
      <w:r>
        <w:rPr>
          <w:rFonts w:hint="eastAsia" w:asciiTheme="minorEastAsia" w:hAnsiTheme="minorEastAsia" w:eastAsiaTheme="minorEastAsia" w:cstheme="minorEastAsia"/>
          <w:sz w:val="24"/>
        </w:rPr>
        <w:t>课开始做起，</w:t>
      </w:r>
      <w:r>
        <w:rPr>
          <w:rFonts w:hint="eastAsia" w:asciiTheme="minorEastAsia" w:hAnsiTheme="minorEastAsia" w:cstheme="minorEastAsia"/>
          <w:sz w:val="24"/>
          <w:lang w:eastAsia="zh-CN"/>
        </w:rPr>
        <w:t>严抓教学“五认真”</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eastAsia="zh-CN"/>
        </w:rPr>
        <w:t>倡导每位教师要</w:t>
      </w:r>
      <w:r>
        <w:rPr>
          <w:rFonts w:hint="eastAsia" w:asciiTheme="minorEastAsia" w:hAnsiTheme="minorEastAsia" w:eastAsiaTheme="minorEastAsia" w:cstheme="minorEastAsia"/>
          <w:sz w:val="24"/>
        </w:rPr>
        <w:t>围绕学科育人的目标，分析学情，深度把握教学内容，合理组织教学，以服务于学生的学习和提升学生的核心素养作为课堂教学改革的出发点，激发学生的学习兴趣，养成良好的学习习惯，丰富学习经历与实践体验，提升学习水平。</w:t>
      </w:r>
    </w:p>
    <w:p>
      <w:pPr>
        <w:adjustRightInd w:val="0"/>
        <w:snapToGrid w:val="0"/>
        <w:spacing w:line="390" w:lineRule="exact"/>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3.进一步</w:t>
      </w:r>
      <w:r>
        <w:rPr>
          <w:rFonts w:asciiTheme="minorEastAsia" w:hAnsiTheme="minorEastAsia" w:eastAsiaTheme="minorEastAsia" w:cstheme="minorEastAsia"/>
          <w:b/>
          <w:sz w:val="24"/>
        </w:rPr>
        <w:t>提升</w:t>
      </w:r>
      <w:r>
        <w:rPr>
          <w:rFonts w:hint="eastAsia" w:asciiTheme="minorEastAsia" w:hAnsiTheme="minorEastAsia" w:eastAsiaTheme="minorEastAsia" w:cstheme="minorEastAsia"/>
          <w:b/>
          <w:sz w:val="24"/>
        </w:rPr>
        <w:t>国家</w:t>
      </w:r>
      <w:r>
        <w:rPr>
          <w:rFonts w:asciiTheme="minorEastAsia" w:hAnsiTheme="minorEastAsia" w:eastAsiaTheme="minorEastAsia" w:cstheme="minorEastAsia"/>
          <w:b/>
          <w:sz w:val="24"/>
        </w:rPr>
        <w:t>课程</w:t>
      </w:r>
      <w:r>
        <w:rPr>
          <w:rFonts w:hint="eastAsia" w:asciiTheme="minorEastAsia" w:hAnsiTheme="minorEastAsia" w:eastAsiaTheme="minorEastAsia" w:cstheme="minorEastAsia"/>
          <w:b/>
          <w:sz w:val="24"/>
        </w:rPr>
        <w:t>学科</w:t>
      </w:r>
      <w:r>
        <w:rPr>
          <w:rFonts w:asciiTheme="minorEastAsia" w:hAnsiTheme="minorEastAsia" w:eastAsiaTheme="minorEastAsia" w:cstheme="minorEastAsia"/>
          <w:b/>
          <w:sz w:val="24"/>
        </w:rPr>
        <w:t>建设</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一是通过教学改革，建设生长课堂，提升国家课程的校本化实施水平。二是拓展国家课程，提高学科素养 。通过多项融通，打通各学科、校内外，灵活创生学科拓展性活动的育人价值。语文学科着力建设好“1+N”课程，打造“情趣”语文，推进语文教学的海量阅读；数学进行“综合与实践活动系列建构”，落实学科综合素养；英语学科进行“基于阅读素养提升的阅读教学重构”；综合实践活动基于地方资源，推进课程常态化实施，建设“小小新农科院”课程。</w:t>
      </w:r>
    </w:p>
    <w:p>
      <w:pPr>
        <w:adjustRightInd w:val="0"/>
        <w:snapToGrid w:val="0"/>
        <w:spacing w:line="390" w:lineRule="exact"/>
        <w:ind w:firstLine="482" w:firstLineChars="200"/>
        <w:rPr>
          <w:rStyle w:val="9"/>
          <w:rFonts w:hint="eastAsia" w:asciiTheme="minorEastAsia" w:hAnsiTheme="minorEastAsia" w:eastAsiaTheme="minorEastAsia"/>
          <w:color w:val="000000" w:themeColor="text1"/>
          <w:spacing w:val="15"/>
          <w14:textFill>
            <w14:solidFill>
              <w14:schemeClr w14:val="tx1"/>
            </w14:solidFill>
          </w14:textFill>
        </w:rPr>
      </w:pPr>
      <w:r>
        <w:rPr>
          <w:rFonts w:hint="eastAsia" w:asciiTheme="minorEastAsia" w:hAnsiTheme="minorEastAsia" w:cstheme="minorEastAsia"/>
          <w:b/>
          <w:sz w:val="24"/>
          <w:lang w:val="en-US" w:eastAsia="zh-CN"/>
        </w:rPr>
        <w:t>4</w:t>
      </w:r>
      <w:r>
        <w:rPr>
          <w:rFonts w:asciiTheme="minorEastAsia" w:hAnsiTheme="minorEastAsia" w:eastAsiaTheme="minorEastAsia" w:cstheme="minorEastAsia"/>
          <w:b/>
          <w:sz w:val="24"/>
        </w:rPr>
        <w:t>.</w:t>
      </w:r>
      <w:r>
        <w:rPr>
          <w:rFonts w:hint="eastAsia" w:asciiTheme="minorEastAsia" w:hAnsiTheme="minorEastAsia" w:eastAsiaTheme="minorEastAsia" w:cstheme="minorEastAsia"/>
          <w:b/>
          <w:sz w:val="24"/>
        </w:rPr>
        <w:t>进一步加强学生学习指导。</w:t>
      </w:r>
      <w:r>
        <w:rPr>
          <w:rFonts w:hint="eastAsia" w:asciiTheme="minorEastAsia" w:hAnsiTheme="minorEastAsia" w:eastAsiaTheme="minorEastAsia" w:cstheme="minorEastAsia"/>
          <w:sz w:val="24"/>
        </w:rPr>
        <w:t>一</w:t>
      </w:r>
      <w:r>
        <w:rPr>
          <w:rFonts w:asciiTheme="minorEastAsia" w:hAnsiTheme="minorEastAsia" w:eastAsiaTheme="minorEastAsia" w:cstheme="minorEastAsia"/>
          <w:sz w:val="24"/>
        </w:rPr>
        <w:t>是</w:t>
      </w:r>
      <w:r>
        <w:rPr>
          <w:rFonts w:hint="eastAsia" w:asciiTheme="minorEastAsia" w:hAnsiTheme="minorEastAsia" w:eastAsiaTheme="minorEastAsia" w:cstheme="minorEastAsia"/>
          <w:sz w:val="24"/>
        </w:rPr>
        <w:t>以落实学生学习行为规范为抓手，引导学生优化学习行为，培养良好学习习惯。二是加强差异化教学和个别化指导。学生课前充分预习，教师要根据学生预习情况，判断学生对知识的掌握程度，据此调整自己的教学设计，确立课堂教学重点、难点，进行二次备课。同时，</w:t>
      </w:r>
      <w:r>
        <w:rPr>
          <w:rFonts w:hint="eastAsia" w:asciiTheme="minorEastAsia" w:hAnsiTheme="minorEastAsia" w:cstheme="minorEastAsia"/>
          <w:sz w:val="24"/>
          <w:lang w:eastAsia="zh-CN"/>
        </w:rPr>
        <w:t>教师根据授课情况</w:t>
      </w:r>
      <w:r>
        <w:rPr>
          <w:rFonts w:hint="eastAsia" w:asciiTheme="minorEastAsia" w:hAnsiTheme="minorEastAsia" w:eastAsiaTheme="minorEastAsia" w:cstheme="minorEastAsia"/>
          <w:sz w:val="24"/>
        </w:rPr>
        <w:t>对学困生进行个别辅导，做到因材施教，确保不让一个学生掉队，全面提高课堂教学质量。</w:t>
      </w:r>
    </w:p>
    <w:p>
      <w:pPr>
        <w:pStyle w:val="6"/>
        <w:shd w:val="clear" w:color="auto" w:fill="FFFFFF"/>
        <w:spacing w:before="75" w:beforeAutospacing="0" w:after="75" w:afterAutospacing="0" w:line="400" w:lineRule="exact"/>
        <w:ind w:right="91" w:firstLine="542" w:firstLineChars="20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lang w:val="en-US" w:eastAsia="zh-CN"/>
          <w14:textFill>
            <w14:solidFill>
              <w14:schemeClr w14:val="tx1"/>
            </w14:solidFill>
          </w14:textFill>
        </w:rPr>
        <w:t>5</w:t>
      </w:r>
      <w:r>
        <w:rPr>
          <w:rStyle w:val="9"/>
          <w:rFonts w:hint="eastAsia" w:asciiTheme="minorEastAsia" w:hAnsiTheme="minorEastAsia" w:eastAsiaTheme="minorEastAsia"/>
          <w:color w:val="000000" w:themeColor="text1"/>
          <w:spacing w:val="15"/>
          <w14:textFill>
            <w14:solidFill>
              <w14:schemeClr w14:val="tx1"/>
            </w14:solidFill>
          </w14:textFill>
        </w:rPr>
        <w:t>.教研为抓手，搭建生长平台。</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三级教研活动具体如下：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（1）语文开展名师指导教研活动</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张珊珊、闵燕萍、许梨香</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邱向红、王霞</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闵志君、杨学华、</w:t>
      </w:r>
      <w:r>
        <w:rPr>
          <w:rFonts w:hint="eastAsia" w:asciiTheme="minorEastAsia" w:hAnsiTheme="minorEastAsia" w:cstheme="minorEastAsia"/>
          <w:kern w:val="2"/>
          <w:sz w:val="24"/>
          <w:szCs w:val="22"/>
          <w:lang w:val="en-US" w:eastAsia="zh-CN" w:bidi="ar-SA"/>
        </w:rPr>
        <w:t>华丽萍、</w:t>
      </w:r>
      <w:r>
        <w:rPr>
          <w:rFonts w:hint="eastAsia" w:asciiTheme="minorEastAsia" w:hAnsiTheme="minorEastAsia" w:eastAsiaTheme="minorEastAsia" w:cstheme="minorEastAsia"/>
          <w:kern w:val="2"/>
          <w:sz w:val="24"/>
          <w:szCs w:val="22"/>
          <w:lang w:val="en-US" w:eastAsia="zh-CN" w:bidi="ar-SA"/>
        </w:rPr>
        <w:t>钱晓薇</w:t>
      </w:r>
      <w:r>
        <w:rPr>
          <w:rFonts w:hint="eastAsia" w:asciiTheme="minorEastAsia" w:hAnsiTheme="minorEastAsia" w:cstheme="minorEastAsia"/>
          <w:kern w:val="2"/>
          <w:sz w:val="24"/>
          <w:szCs w:val="22"/>
          <w:lang w:val="en-US" w:eastAsia="zh-CN" w:bidi="ar-SA"/>
        </w:rPr>
        <w:t>上了研究课。</w:t>
      </w:r>
    </w:p>
    <w:p>
      <w:pPr>
        <w:pStyle w:val="6"/>
        <w:shd w:val="clear" w:color="auto" w:fill="FFFFFF"/>
        <w:spacing w:before="75" w:beforeAutospacing="0" w:after="75" w:afterAutospacing="0" w:line="400" w:lineRule="exact"/>
        <w:ind w:right="91"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（2）数学开展校际教研活动，朱晓东、施丹红、周晓娟上了研究课。</w:t>
      </w:r>
    </w:p>
    <w:p>
      <w:pPr>
        <w:pStyle w:val="6"/>
        <w:numPr>
          <w:ilvl w:val="0"/>
          <w:numId w:val="3"/>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英语校级教研活动，沈红蕾、卞丽霞、汤婷上了研究课。</w:t>
      </w:r>
    </w:p>
    <w:p>
      <w:pPr>
        <w:pStyle w:val="6"/>
        <w:numPr>
          <w:ilvl w:val="0"/>
          <w:numId w:val="3"/>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道法校教研活动：顾丽洁、华丽萍上了研究课。</w:t>
      </w:r>
    </w:p>
    <w:p>
      <w:pPr>
        <w:pStyle w:val="6"/>
        <w:numPr>
          <w:ilvl w:val="0"/>
          <w:numId w:val="3"/>
        </w:numPr>
        <w:shd w:val="clear" w:color="auto" w:fill="FFFFFF"/>
        <w:spacing w:before="75" w:beforeAutospacing="0" w:after="75" w:afterAutospacing="0" w:line="400" w:lineRule="exact"/>
        <w:ind w:left="0" w:leftChars="0"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术科大组教研活动：朱惠敏、张清、杨培明、汪莹、承琳、庞燕敏上了研究课。</w:t>
      </w:r>
    </w:p>
    <w:p>
      <w:pPr>
        <w:pStyle w:val="6"/>
        <w:numPr>
          <w:ilvl w:val="0"/>
          <w:numId w:val="3"/>
        </w:numPr>
        <w:shd w:val="clear" w:color="auto" w:fill="FFFFFF"/>
        <w:spacing w:before="75" w:beforeAutospacing="0" w:after="75" w:afterAutospacing="0" w:line="400" w:lineRule="exact"/>
        <w:ind w:left="0" w:leftChars="0" w:right="91"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数学及英语承担了区级片级教研活动，施丹红、卞丽霞、周文娟等上了研究课。</w:t>
      </w:r>
    </w:p>
    <w:p>
      <w:pPr>
        <w:pStyle w:val="6"/>
        <w:numPr>
          <w:ilvl w:val="0"/>
          <w:numId w:val="3"/>
        </w:numPr>
        <w:shd w:val="clear" w:color="auto" w:fill="FFFFFF"/>
        <w:spacing w:before="75" w:beforeAutospacing="0" w:after="75" w:afterAutospacing="0" w:line="400" w:lineRule="exact"/>
        <w:ind w:left="0" w:leftChars="0" w:right="91" w:firstLine="480" w:firstLineChars="200"/>
        <w:rPr>
          <w:rFonts w:ascii="Times New Roman" w:hAnsi="Times New Roman"/>
          <w:sz w:val="24"/>
        </w:rPr>
      </w:pPr>
      <w:r>
        <w:rPr>
          <w:rFonts w:hint="eastAsia" w:asciiTheme="minorEastAsia" w:hAnsiTheme="minorEastAsia" w:eastAsiaTheme="minorEastAsia" w:cstheme="minorEastAsia"/>
          <w:kern w:val="2"/>
          <w:sz w:val="24"/>
          <w:szCs w:val="22"/>
          <w:lang w:val="en-US" w:eastAsia="zh-CN" w:bidi="ar-SA"/>
        </w:rPr>
        <w:t>综合实践活动承担了市级教研展示活动，杨青亚、钱晓薇上了研究课，王霞做了经验交流。</w:t>
      </w:r>
    </w:p>
    <w:p>
      <w:pPr>
        <w:pStyle w:val="6"/>
        <w:numPr>
          <w:ilvl w:val="0"/>
          <w:numId w:val="3"/>
        </w:numPr>
        <w:shd w:val="clear" w:color="auto" w:fill="FFFFFF"/>
        <w:spacing w:before="75" w:beforeAutospacing="0" w:after="75" w:afterAutospacing="0" w:line="400" w:lineRule="exact"/>
        <w:ind w:left="0" w:leftChars="0" w:right="91" w:firstLine="480" w:firstLineChars="200"/>
        <w:rPr>
          <w:rFonts w:ascii="Times New Roman" w:hAnsi="Times New Roman"/>
          <w:sz w:val="24"/>
        </w:rPr>
      </w:pPr>
      <w:r>
        <w:rPr>
          <w:rFonts w:hint="eastAsia" w:asciiTheme="minorEastAsia" w:hAnsiTheme="minorEastAsia" w:eastAsiaTheme="minorEastAsia" w:cstheme="minorEastAsia"/>
          <w:kern w:val="2"/>
          <w:sz w:val="24"/>
          <w:szCs w:val="22"/>
          <w:lang w:val="en-US" w:eastAsia="zh-CN" w:bidi="ar-SA"/>
        </w:rPr>
        <w:t>认真规范组织备课组教研活动</w:t>
      </w:r>
      <w:r>
        <w:rPr>
          <w:rFonts w:hint="eastAsia" w:asciiTheme="minorEastAsia" w:hAnsiTheme="minorEastAsia" w:cstheme="minorEastAsia"/>
          <w:kern w:val="2"/>
          <w:sz w:val="24"/>
          <w:szCs w:val="22"/>
          <w:lang w:val="en-US" w:eastAsia="zh-CN" w:bidi="ar-SA"/>
        </w:rPr>
        <w:t>，</w:t>
      </w:r>
      <w:r>
        <w:rPr>
          <w:rFonts w:hint="eastAsia" w:ascii="宋体" w:hAnsi="宋体"/>
          <w:sz w:val="24"/>
        </w:rPr>
        <w:t>做到</w:t>
      </w:r>
      <w:r>
        <w:rPr>
          <w:rFonts w:ascii="宋体" w:hAnsi="宋体"/>
          <w:sz w:val="24"/>
        </w:rPr>
        <w:t>备课组每位老师一学期上一节研究课，</w:t>
      </w:r>
      <w:r>
        <w:rPr>
          <w:rFonts w:hint="eastAsia" w:ascii="Times New Roman" w:hAnsi="Times New Roman"/>
          <w:sz w:val="24"/>
        </w:rPr>
        <w:t>备课组教研活动上课的老师是集体备课的主备教师，也是上课教师，组内老师必须参加集体讨论教案、听课，备课组长组织组员进行研讨，并做好相应的记录，拍下活动的过程，上传完整的资料。</w:t>
      </w:r>
    </w:p>
    <w:p>
      <w:pPr>
        <w:pStyle w:val="6"/>
        <w:shd w:val="clear" w:color="auto" w:fill="FFFFFF"/>
        <w:spacing w:before="75" w:beforeAutospacing="0" w:after="75" w:afterAutospacing="0" w:line="400" w:lineRule="exact"/>
        <w:ind w:left="150" w:right="91" w:firstLine="271" w:firstLineChars="10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（三）规范教学管理，提高课程实施水平。</w:t>
      </w:r>
    </w:p>
    <w:p>
      <w:pPr>
        <w:pStyle w:val="6"/>
        <w:shd w:val="clear" w:color="auto" w:fill="FFFFFF"/>
        <w:spacing w:before="75" w:beforeAutospacing="0" w:after="75" w:afterAutospacing="0" w:line="400" w:lineRule="exact"/>
        <w:ind w:left="150" w:right="91" w:firstLine="360"/>
        <w:rPr>
          <w:rFonts w:asciiTheme="minorEastAsia" w:hAnsiTheme="minorEastAsia" w:eastAsiaTheme="minorEastAsia"/>
          <w:b/>
          <w:bCs/>
          <w:color w:val="000000" w:themeColor="text1"/>
          <w:spacing w:val="15"/>
          <w14:textFill>
            <w14:solidFill>
              <w14:schemeClr w14:val="tx1"/>
            </w14:solidFill>
          </w14:textFill>
        </w:rPr>
      </w:pPr>
      <w:r>
        <w:rPr>
          <w:rFonts w:hint="eastAsia" w:asciiTheme="minorEastAsia" w:hAnsiTheme="minorEastAsia" w:eastAsiaTheme="minorEastAsia"/>
          <w:b/>
          <w:bCs/>
          <w:color w:val="000000" w:themeColor="text1"/>
          <w:spacing w:val="15"/>
          <w14:textFill>
            <w14:solidFill>
              <w14:schemeClr w14:val="tx1"/>
            </w14:solidFill>
          </w14:textFill>
        </w:rPr>
        <w:t> 1.加强常规管理，落实各项工作督查。</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严把“备课、上课、作业布置和批改、课后辅导”四关。开学初对全体教师的“备、上、批、辅”等工作提出明确的要求，并在整个学期的工作中加强检查与指导。采取集中检查与抽查相结合、定期检查与不定期抽查相结合的方式，检查一次总结一次反馈一次。集中检查每月一次，抽查由校长室和课程中心成员随机走进教室检查为主，定期检查也是每月一次，不定期检查在周一的教师会议上布置。增加推进听课的频率，不定期开展巡课工作，加强听课调研，当天早晨通知上课教师。做到有检查，就要有反馈，有反馈，必要有整改。改变作业批改检查方式，通过备课组自查和课程中心检查及学科组作业批改交流等方式，促进作业批改的及时性和实效性的落实。</w:t>
      </w:r>
    </w:p>
    <w:p>
      <w:pPr>
        <w:pStyle w:val="6"/>
        <w:numPr>
          <w:ilvl w:val="0"/>
          <w:numId w:val="0"/>
        </w:numPr>
        <w:shd w:val="clear" w:color="auto" w:fill="FFFFFF"/>
        <w:spacing w:before="75" w:beforeAutospacing="0" w:after="75" w:afterAutospacing="0" w:line="400" w:lineRule="exact"/>
        <w:ind w:left="630" w:leftChars="0" w:right="91" w:rightChars="0"/>
        <w:rPr>
          <w:rFonts w:hint="eastAsia" w:asciiTheme="minorEastAsia" w:hAnsiTheme="minorEastAsia" w:eastAsiaTheme="minorEastAsia" w:cstheme="minorEastAsia"/>
          <w:b/>
          <w:bCs/>
          <w:kern w:val="2"/>
          <w:sz w:val="24"/>
          <w:szCs w:val="22"/>
          <w:lang w:val="en-US" w:eastAsia="zh-CN" w:bidi="ar-SA"/>
        </w:rPr>
      </w:pPr>
      <w:r>
        <w:rPr>
          <w:rFonts w:hint="eastAsia" w:asciiTheme="minorEastAsia" w:hAnsiTheme="minorEastAsia" w:eastAsiaTheme="minorEastAsia" w:cstheme="minorEastAsia"/>
          <w:b/>
          <w:bCs/>
          <w:kern w:val="2"/>
          <w:sz w:val="24"/>
          <w:szCs w:val="22"/>
          <w:lang w:val="en-US" w:eastAsia="zh-CN" w:bidi="ar-SA"/>
        </w:rPr>
        <w:t>2.严格质量监控，不断改进教学问题。</w:t>
      </w:r>
    </w:p>
    <w:p>
      <w:pPr>
        <w:pStyle w:val="6"/>
        <w:numPr>
          <w:ilvl w:val="0"/>
          <w:numId w:val="0"/>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（1）各备课组长组织组内检测。除平时的单元练习测试之外，进一步加强学科必须掌握内容单项过关测试。</w:t>
      </w:r>
    </w:p>
    <w:p>
      <w:pPr>
        <w:pStyle w:val="6"/>
        <w:numPr>
          <w:ilvl w:val="0"/>
          <w:numId w:val="4"/>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课程中心组织了二三年级数学及四五年级英语的平时调研，采用交换阅卷，课程中心成员参与阅卷等方式切实了解学科教学情况，并在调研后进行情况分析和提出调整教学措施建议。</w:t>
      </w:r>
    </w:p>
    <w:p>
      <w:pPr>
        <w:pStyle w:val="6"/>
        <w:numPr>
          <w:ilvl w:val="0"/>
          <w:numId w:val="4"/>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期中、期末调研。及时反馈调研情况，尤其是针对期中、期末考试出问题的班级和学科，课程中心做好跟踪调研，帮助教师和班级找到存在问题以及解决问题的方法。</w:t>
      </w:r>
    </w:p>
    <w:p>
      <w:pPr>
        <w:pStyle w:val="6"/>
        <w:numPr>
          <w:ilvl w:val="0"/>
          <w:numId w:val="0"/>
        </w:numPr>
        <w:shd w:val="clear" w:color="auto" w:fill="FFFFFF"/>
        <w:spacing w:before="75" w:beforeAutospacing="0" w:after="75" w:afterAutospacing="0" w:line="400" w:lineRule="exact"/>
        <w:ind w:right="91" w:rightChars="0"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（4）做好各班后进生的跟踪调研工作和特殊学生融合教育、精准帮扶和针对性训练工作。</w:t>
      </w:r>
    </w:p>
    <w:p>
      <w:pPr>
        <w:spacing w:line="400" w:lineRule="exact"/>
        <w:ind w:firstLine="482" w:firstLineChars="200"/>
        <w:rPr>
          <w:rFonts w:hint="eastAsia" w:asciiTheme="minorEastAsia" w:hAnsiTheme="minorEastAsia" w:eastAsiaTheme="minorEastAsia" w:cstheme="minorEastAsia"/>
          <w:b/>
          <w:bCs/>
          <w:kern w:val="2"/>
          <w:sz w:val="24"/>
          <w:szCs w:val="22"/>
          <w:lang w:val="en-US" w:eastAsia="zh-CN" w:bidi="ar-SA"/>
        </w:rPr>
      </w:pPr>
      <w:r>
        <w:rPr>
          <w:rFonts w:hint="eastAsia" w:asciiTheme="minorEastAsia" w:hAnsiTheme="minorEastAsia" w:eastAsiaTheme="minorEastAsia" w:cstheme="minorEastAsia"/>
          <w:b/>
          <w:bCs/>
          <w:kern w:val="2"/>
          <w:sz w:val="24"/>
          <w:szCs w:val="22"/>
          <w:lang w:val="en-US" w:eastAsia="zh-CN" w:bidi="ar-SA"/>
        </w:rPr>
        <w:t>3.推进集体备课，强化备课组管理</w:t>
      </w:r>
    </w:p>
    <w:p>
      <w:pPr>
        <w:spacing w:line="400" w:lineRule="exact"/>
        <w:ind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 xml:space="preserve">这学期继续开展两次备课组内的集体备课、上课、研讨活动，进一步加强教研组备课组建设，严格落实《前黄中心小学教研组和备课组考核办法》，争创优秀教研组和备课组，继续做好各备课组考核工作。 </w:t>
      </w:r>
    </w:p>
    <w:p>
      <w:pPr>
        <w:spacing w:line="400" w:lineRule="exact"/>
        <w:ind w:firstLine="482" w:firstLineChars="200"/>
        <w:rPr>
          <w:rFonts w:hint="eastAsia" w:asciiTheme="minorEastAsia" w:hAnsiTheme="minorEastAsia" w:eastAsiaTheme="minorEastAsia" w:cstheme="minorEastAsia"/>
          <w:b/>
          <w:bCs/>
          <w:kern w:val="2"/>
          <w:sz w:val="24"/>
          <w:szCs w:val="22"/>
          <w:lang w:val="en-US" w:eastAsia="zh-CN" w:bidi="ar-SA"/>
        </w:rPr>
      </w:pPr>
      <w:r>
        <w:rPr>
          <w:rFonts w:hint="eastAsia" w:asciiTheme="minorEastAsia" w:hAnsiTheme="minorEastAsia" w:eastAsiaTheme="minorEastAsia" w:cstheme="minorEastAsia"/>
          <w:b/>
          <w:bCs/>
          <w:kern w:val="2"/>
          <w:sz w:val="24"/>
          <w:szCs w:val="22"/>
          <w:lang w:val="en-US" w:eastAsia="zh-CN" w:bidi="ar-SA"/>
        </w:rPr>
        <w:t>4.发挥教师合力，提升毕业班质量</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 xml:space="preserve">为提高毕业班的教学质量，这学期的毕业班教学工作在上一学年的基础上作进一步的改进。（1）开展毕业班教师培训会议。（2）召开学生会议2次和家长会议1次。（3）开好各备课组的总复习研讨会议。（4）精心组织各学科单项过关测试、月考、期中、期末、模拟考试和毕业考试等考试工作。（5）及早有计划地安排好各学科提优补差工作。在区学科调研中发挥了较好的水平。 </w:t>
      </w:r>
    </w:p>
    <w:p>
      <w:pPr>
        <w:pStyle w:val="6"/>
        <w:numPr>
          <w:ilvl w:val="0"/>
          <w:numId w:val="0"/>
        </w:numPr>
        <w:shd w:val="clear" w:color="auto" w:fill="FFFFFF"/>
        <w:spacing w:before="75" w:beforeAutospacing="0" w:after="75" w:afterAutospacing="0" w:line="400" w:lineRule="exact"/>
        <w:ind w:left="630" w:leftChars="0" w:right="91" w:rightChars="0"/>
        <w:rPr>
          <w:rFonts w:hint="eastAsia" w:eastAsiaTheme="minorEastAsia" w:cstheme="minorBidi"/>
          <w:b/>
          <w:bCs w:val="0"/>
          <w:color w:val="auto"/>
          <w:kern w:val="2"/>
          <w:sz w:val="24"/>
          <w:szCs w:val="24"/>
          <w:lang w:val="en-US" w:eastAsia="zh-CN" w:bidi="ar-SA"/>
        </w:rPr>
      </w:pPr>
      <w:r>
        <w:rPr>
          <w:rFonts w:hint="eastAsia" w:eastAsiaTheme="minorEastAsia" w:cstheme="minorBidi"/>
          <w:b/>
          <w:bCs w:val="0"/>
          <w:color w:val="000000" w:themeColor="text1"/>
          <w:kern w:val="2"/>
          <w:sz w:val="24"/>
          <w:szCs w:val="24"/>
          <w:lang w:val="en-US" w:eastAsia="zh-CN" w:bidi="ar-SA"/>
          <w14:textFill>
            <w14:solidFill>
              <w14:schemeClr w14:val="tx1"/>
            </w14:solidFill>
          </w14:textFill>
        </w:rPr>
        <w:t>（四）</w:t>
      </w:r>
      <w:r>
        <w:rPr>
          <w:rFonts w:hint="eastAsia" w:ascii="宋体" w:hAnsi="宋体" w:eastAsiaTheme="minorEastAsia" w:cstheme="minorBidi"/>
          <w:b/>
          <w:bCs w:val="0"/>
          <w:color w:val="000000" w:themeColor="text1"/>
          <w:kern w:val="2"/>
          <w:sz w:val="24"/>
          <w:szCs w:val="24"/>
          <w:lang w:val="en-US" w:eastAsia="zh-CN" w:bidi="ar-SA"/>
          <w14:textFill>
            <w14:solidFill>
              <w14:schemeClr w14:val="tx1"/>
            </w14:solidFill>
          </w14:textFill>
        </w:rPr>
        <w:t>开</w:t>
      </w:r>
      <w:r>
        <w:rPr>
          <w:rFonts w:hint="eastAsia" w:ascii="宋体" w:hAnsi="宋体" w:eastAsiaTheme="minorEastAsia" w:cstheme="minorBidi"/>
          <w:b/>
          <w:bCs w:val="0"/>
          <w:color w:val="auto"/>
          <w:kern w:val="2"/>
          <w:sz w:val="24"/>
          <w:szCs w:val="24"/>
          <w:lang w:val="en-US" w:eastAsia="zh-CN" w:bidi="ar-SA"/>
        </w:rPr>
        <w:t>展多样活动，提升</w:t>
      </w:r>
      <w:r>
        <w:rPr>
          <w:rFonts w:hint="eastAsia" w:eastAsiaTheme="minorEastAsia" w:cstheme="minorBidi"/>
          <w:b/>
          <w:bCs w:val="0"/>
          <w:color w:val="auto"/>
          <w:kern w:val="2"/>
          <w:sz w:val="24"/>
          <w:szCs w:val="24"/>
          <w:lang w:val="en-US" w:eastAsia="zh-CN" w:bidi="ar-SA"/>
        </w:rPr>
        <w:t>学生核心</w:t>
      </w:r>
      <w:r>
        <w:rPr>
          <w:rFonts w:hint="eastAsia" w:ascii="宋体" w:hAnsi="宋体" w:eastAsiaTheme="minorEastAsia" w:cstheme="minorBidi"/>
          <w:b/>
          <w:bCs w:val="0"/>
          <w:color w:val="auto"/>
          <w:kern w:val="2"/>
          <w:sz w:val="24"/>
          <w:szCs w:val="24"/>
          <w:lang w:val="en-US" w:eastAsia="zh-CN" w:bidi="ar-SA"/>
        </w:rPr>
        <w:t>素养</w:t>
      </w:r>
      <w:r>
        <w:rPr>
          <w:rFonts w:hint="eastAsia" w:eastAsiaTheme="minorEastAsia" w:cstheme="minorBidi"/>
          <w:b/>
          <w:bCs w:val="0"/>
          <w:color w:val="auto"/>
          <w:kern w:val="2"/>
          <w:sz w:val="24"/>
          <w:szCs w:val="24"/>
          <w:lang w:val="en-US" w:eastAsia="zh-CN" w:bidi="ar-SA"/>
        </w:rPr>
        <w:t>。</w:t>
      </w:r>
    </w:p>
    <w:p>
      <w:pPr>
        <w:spacing w:line="400" w:lineRule="exact"/>
        <w:ind w:firstLine="600"/>
        <w:contextualSpacing/>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学科拓展</w:t>
      </w:r>
      <w:r>
        <w:rPr>
          <w:rFonts w:hint="eastAsia" w:asciiTheme="minorEastAsia" w:hAnsiTheme="minorEastAsia" w:cstheme="minorEastAsia"/>
          <w:kern w:val="2"/>
          <w:sz w:val="24"/>
          <w:szCs w:val="22"/>
          <w:lang w:val="en-US" w:eastAsia="zh-CN" w:bidi="ar-SA"/>
        </w:rPr>
        <w:t>活动</w:t>
      </w:r>
      <w:r>
        <w:rPr>
          <w:rFonts w:hint="eastAsia" w:asciiTheme="minorEastAsia" w:hAnsiTheme="minorEastAsia" w:eastAsiaTheme="minorEastAsia" w:cstheme="minorEastAsia"/>
          <w:kern w:val="2"/>
          <w:sz w:val="24"/>
          <w:szCs w:val="22"/>
          <w:lang w:val="en-US" w:eastAsia="zh-CN" w:bidi="ar-SA"/>
        </w:rPr>
        <w:t>课程是学科教学的拓展和延伸，能够培养学生的主体意识、完善学生的认知结构，改善学生的学习方式，具有一定的开放性；它着眼于激发、培养和发展学生兴趣、爱好、开发潜能等，促进办学特色的形成。</w:t>
      </w:r>
      <w:r>
        <w:rPr>
          <w:rFonts w:hint="eastAsia" w:asciiTheme="minorEastAsia" w:hAnsiTheme="minorEastAsia" w:cstheme="minorEastAsia"/>
          <w:kern w:val="2"/>
          <w:sz w:val="24"/>
          <w:szCs w:val="22"/>
          <w:lang w:val="en-US" w:eastAsia="zh-CN" w:bidi="ar-SA"/>
        </w:rPr>
        <w:t>本学期，我们构建学科学习的多样化拓展活动，以打造各学科的特色活动为平台，构建多样化的学习样态，促进学生综合素养的提高，切实提高学生的核心素养。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2"/>
          <w:sz w:val="24"/>
          <w:szCs w:val="22"/>
          <w:lang w:val="en-US" w:eastAsia="zh-CN" w:bidi="ar-SA"/>
        </w:rPr>
      </w:pPr>
      <w:r>
        <w:rPr>
          <w:rFonts w:hint="eastAsia" w:eastAsiaTheme="minorEastAsia" w:cstheme="minorBidi"/>
          <w:b/>
          <w:bCs w:val="0"/>
          <w:color w:val="auto"/>
          <w:kern w:val="2"/>
          <w:sz w:val="24"/>
          <w:szCs w:val="24"/>
          <w:lang w:val="en-US" w:eastAsia="zh-CN" w:bidi="ar-SA"/>
        </w:rPr>
        <w:t>语文学科：</w:t>
      </w:r>
      <w:r>
        <w:rPr>
          <w:rFonts w:hint="eastAsia"/>
          <w:sz w:val="24"/>
          <w:szCs w:val="24"/>
          <w:lang w:val="en-US" w:eastAsia="zh-CN"/>
        </w:rPr>
        <w:t>继续推进学生读书活动。</w:t>
      </w:r>
      <w:r>
        <w:rPr>
          <w:rFonts w:hint="eastAsia" w:asciiTheme="minorEastAsia" w:hAnsiTheme="minorEastAsia" w:eastAsiaTheme="minorEastAsia" w:cstheme="minorEastAsia"/>
          <w:kern w:val="2"/>
          <w:sz w:val="24"/>
          <w:szCs w:val="22"/>
          <w:lang w:val="en-US" w:eastAsia="zh-CN" w:bidi="ar-SA"/>
        </w:rPr>
        <w:t>开展好亲子共读会。继续在一、二年级推进亲子共读会，增加家长参与的人数，进一步丰富活动形式，如家长小课堂、家庭教育经验分享等</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结合部编版教材中“快乐读书吧”内容，开展各年级的读书活动，强调老师对学生的阅读指导，以及阅读反馈的成效。</w:t>
      </w:r>
      <w:r>
        <w:rPr>
          <w:rFonts w:hint="eastAsia" w:asciiTheme="minorEastAsia" w:hAnsiTheme="minorEastAsia" w:cstheme="minorEastAsia"/>
          <w:kern w:val="2"/>
          <w:sz w:val="24"/>
          <w:szCs w:val="22"/>
          <w:lang w:val="en-US" w:eastAsia="zh-CN" w:bidi="ar-SA"/>
        </w:rPr>
        <w:t>开展了</w:t>
      </w:r>
      <w:r>
        <w:rPr>
          <w:rFonts w:hint="eastAsia" w:asciiTheme="minorEastAsia" w:hAnsiTheme="minorEastAsia" w:eastAsiaTheme="minorEastAsia" w:cstheme="minorEastAsia"/>
          <w:kern w:val="2"/>
          <w:sz w:val="24"/>
          <w:szCs w:val="22"/>
          <w:lang w:val="en-US" w:eastAsia="zh-CN" w:bidi="ar-SA"/>
        </w:rPr>
        <w:t>一年级：整班诵读比赛</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二年级：儿童故事大王</w:t>
      </w:r>
      <w:r>
        <w:rPr>
          <w:rFonts w:hint="default" w:asciiTheme="minorEastAsia" w:hAnsiTheme="minorEastAsia" w:eastAsiaTheme="minorEastAsia" w:cstheme="minorEastAsia"/>
          <w:kern w:val="2"/>
          <w:sz w:val="24"/>
          <w:szCs w:val="22"/>
          <w:lang w:val="en-US" w:eastAsia="zh-CN" w:bidi="ar-SA"/>
        </w:rPr>
        <w:t>PK</w:t>
      </w:r>
      <w:r>
        <w:rPr>
          <w:rFonts w:hint="eastAsia" w:asciiTheme="minorEastAsia" w:hAnsiTheme="minorEastAsia" w:eastAsiaTheme="minorEastAsia" w:cstheme="minorEastAsia"/>
          <w:kern w:val="2"/>
          <w:sz w:val="24"/>
          <w:szCs w:val="22"/>
          <w:lang w:val="en-US" w:eastAsia="zh-CN" w:bidi="ar-SA"/>
        </w:rPr>
        <w:t>赛</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三年级：寓言故事分享会</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四年级：科学故事读书卡设计展评</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五年级：“四大名著”班级读书会</w:t>
      </w:r>
      <w:r>
        <w:rPr>
          <w:rFonts w:hint="eastAsia" w:asciiTheme="minorEastAsia" w:hAnsiTheme="minorEastAsia" w:cstheme="minorEastAsia"/>
          <w:kern w:val="2"/>
          <w:sz w:val="24"/>
          <w:szCs w:val="22"/>
          <w:lang w:val="en-US" w:eastAsia="zh-CN" w:bidi="ar-SA"/>
        </w:rPr>
        <w:t>；</w:t>
      </w:r>
      <w:r>
        <w:rPr>
          <w:rFonts w:hint="eastAsia" w:asciiTheme="minorEastAsia" w:hAnsiTheme="minorEastAsia" w:eastAsiaTheme="minorEastAsia" w:cstheme="minorEastAsia"/>
          <w:kern w:val="2"/>
          <w:sz w:val="24"/>
          <w:szCs w:val="22"/>
          <w:lang w:val="en-US" w:eastAsia="zh-CN" w:bidi="ar-SA"/>
        </w:rPr>
        <w:t>六年级：“外国小说”班级分享会</w:t>
      </w:r>
      <w:r>
        <w:rPr>
          <w:rFonts w:hint="eastAsia" w:asciiTheme="minorEastAsia" w:hAnsiTheme="minorEastAsia" w:cstheme="minorEastAsia"/>
          <w:kern w:val="2"/>
          <w:sz w:val="24"/>
          <w:szCs w:val="22"/>
          <w:lang w:val="en-US" w:eastAsia="zh-CN" w:bidi="ar-SA"/>
        </w:rPr>
        <w:t>。</w:t>
      </w:r>
    </w:p>
    <w:p>
      <w:pPr>
        <w:spacing w:line="400" w:lineRule="exact"/>
        <w:ind w:firstLine="600"/>
        <w:contextualSpacing/>
        <w:rPr>
          <w:rFonts w:asciiTheme="minorEastAsia" w:hAnsiTheme="minorEastAsia"/>
          <w:sz w:val="24"/>
          <w:szCs w:val="24"/>
        </w:rPr>
      </w:pPr>
      <w:r>
        <w:rPr>
          <w:rFonts w:hint="eastAsia" w:asciiTheme="minorEastAsia" w:hAnsiTheme="minorEastAsia" w:cstheme="minorEastAsia"/>
          <w:b/>
          <w:bCs/>
          <w:kern w:val="2"/>
          <w:sz w:val="24"/>
          <w:szCs w:val="22"/>
          <w:lang w:val="en-US" w:eastAsia="zh-CN" w:bidi="ar-SA"/>
        </w:rPr>
        <w:t>数学学科：进行</w:t>
      </w:r>
      <w:r>
        <w:rPr>
          <w:rFonts w:hint="eastAsia"/>
          <w:sz w:val="24"/>
        </w:rPr>
        <w:t>1-2年级</w:t>
      </w:r>
      <w:r>
        <w:rPr>
          <w:rFonts w:hint="eastAsia"/>
          <w:sz w:val="24"/>
          <w:lang w:eastAsia="zh-CN"/>
        </w:rPr>
        <w:t>计算专项调研</w:t>
      </w:r>
      <w:r>
        <w:rPr>
          <w:rFonts w:hint="eastAsia"/>
          <w:sz w:val="24"/>
        </w:rPr>
        <w:t>；3-6年级数学思维导图作业评比</w:t>
      </w:r>
      <w:r>
        <w:rPr>
          <w:rFonts w:hint="eastAsia"/>
          <w:sz w:val="24"/>
          <w:lang w:eastAsia="zh-CN"/>
        </w:rPr>
        <w:t>及</w:t>
      </w:r>
      <w:r>
        <w:rPr>
          <w:rFonts w:hint="eastAsia"/>
          <w:sz w:val="24"/>
        </w:rPr>
        <w:t>思维导图优秀作品展示</w:t>
      </w:r>
      <w:r>
        <w:rPr>
          <w:rFonts w:hint="eastAsia"/>
          <w:sz w:val="24"/>
          <w:lang w:eastAsia="zh-CN"/>
        </w:rPr>
        <w:t>；</w:t>
      </w:r>
      <w:r>
        <w:rPr>
          <w:rFonts w:hint="eastAsia"/>
          <w:sz w:val="24"/>
          <w:lang w:val="en-US" w:eastAsia="zh-CN"/>
        </w:rPr>
        <w:t>3-6年级数学必会知识过关检测；1-5年级数学规范书写展评；3-6年级数学</w:t>
      </w:r>
      <w:r>
        <w:rPr>
          <w:rFonts w:hint="eastAsia" w:asciiTheme="minorEastAsia" w:hAnsiTheme="minorEastAsia"/>
          <w:sz w:val="24"/>
          <w:szCs w:val="24"/>
        </w:rPr>
        <w:t>数学综合实践</w:t>
      </w:r>
      <w:r>
        <w:rPr>
          <w:rFonts w:hint="eastAsia" w:asciiTheme="minorEastAsia" w:hAnsiTheme="minorEastAsia"/>
          <w:sz w:val="24"/>
          <w:szCs w:val="24"/>
          <w:lang w:eastAsia="zh-CN"/>
        </w:rPr>
        <w:t>系列</w:t>
      </w:r>
      <w:r>
        <w:rPr>
          <w:rFonts w:hint="eastAsia" w:asciiTheme="minorEastAsia" w:hAnsiTheme="minorEastAsia"/>
          <w:sz w:val="24"/>
          <w:szCs w:val="24"/>
        </w:rPr>
        <w:t>活动，各备课组选取</w:t>
      </w:r>
      <w:r>
        <w:rPr>
          <w:rFonts w:hint="eastAsia" w:asciiTheme="minorEastAsia" w:hAnsiTheme="minorEastAsia"/>
          <w:sz w:val="24"/>
          <w:szCs w:val="24"/>
          <w:lang w:eastAsia="zh-CN"/>
        </w:rPr>
        <w:t>一到两</w:t>
      </w:r>
      <w:r>
        <w:rPr>
          <w:rFonts w:hint="eastAsia" w:asciiTheme="minorEastAsia" w:hAnsiTheme="minorEastAsia"/>
          <w:sz w:val="24"/>
          <w:szCs w:val="24"/>
        </w:rPr>
        <w:t>个活动内容进行长线的</w:t>
      </w:r>
      <w:r>
        <w:rPr>
          <w:rFonts w:hint="eastAsia" w:asciiTheme="minorEastAsia" w:hAnsiTheme="minorEastAsia"/>
          <w:sz w:val="24"/>
          <w:szCs w:val="24"/>
          <w:lang w:eastAsia="zh-CN"/>
        </w:rPr>
        <w:t>活动课程</w:t>
      </w:r>
      <w:r>
        <w:rPr>
          <w:rFonts w:hint="eastAsia" w:asciiTheme="minorEastAsia" w:hAnsiTheme="minorEastAsia"/>
          <w:sz w:val="24"/>
          <w:szCs w:val="24"/>
        </w:rPr>
        <w:t>设计</w:t>
      </w:r>
      <w:r>
        <w:rPr>
          <w:rFonts w:hint="eastAsia" w:asciiTheme="minorEastAsia" w:hAnsiTheme="minorEastAsia"/>
          <w:sz w:val="24"/>
          <w:szCs w:val="24"/>
          <w:lang w:eastAsia="zh-CN"/>
        </w:rPr>
        <w:t>，撰写好实施方案</w:t>
      </w:r>
      <w:r>
        <w:rPr>
          <w:rFonts w:hint="eastAsia" w:asciiTheme="minorEastAsia" w:hAnsiTheme="minorEastAsia"/>
          <w:sz w:val="24"/>
          <w:szCs w:val="24"/>
        </w:rPr>
        <w:t>，</w:t>
      </w:r>
      <w:r>
        <w:rPr>
          <w:rFonts w:hint="eastAsia" w:asciiTheme="minorEastAsia" w:hAnsiTheme="minorEastAsia"/>
          <w:sz w:val="24"/>
          <w:szCs w:val="24"/>
          <w:lang w:eastAsia="zh-CN"/>
        </w:rPr>
        <w:t>扎实开展活动并</w:t>
      </w:r>
      <w:r>
        <w:rPr>
          <w:rFonts w:hint="eastAsia" w:asciiTheme="minorEastAsia" w:hAnsiTheme="minorEastAsia"/>
          <w:sz w:val="24"/>
          <w:szCs w:val="24"/>
        </w:rPr>
        <w:t>做好资料的收集，</w:t>
      </w:r>
      <w:r>
        <w:rPr>
          <w:rFonts w:hint="eastAsia" w:asciiTheme="minorEastAsia" w:hAnsiTheme="minorEastAsia"/>
          <w:sz w:val="24"/>
          <w:szCs w:val="24"/>
          <w:lang w:eastAsia="zh-CN"/>
        </w:rPr>
        <w:t>期末以</w:t>
      </w:r>
      <w:r>
        <w:rPr>
          <w:rFonts w:hint="eastAsia" w:asciiTheme="minorEastAsia" w:hAnsiTheme="minorEastAsia"/>
          <w:sz w:val="24"/>
          <w:szCs w:val="24"/>
        </w:rPr>
        <w:t>PPT</w:t>
      </w:r>
      <w:r>
        <w:rPr>
          <w:rFonts w:asciiTheme="minorEastAsia" w:hAnsiTheme="minorEastAsia"/>
          <w:sz w:val="24"/>
          <w:szCs w:val="24"/>
        </w:rPr>
        <w:t>的形式进行</w:t>
      </w:r>
      <w:r>
        <w:rPr>
          <w:rFonts w:hint="eastAsia" w:asciiTheme="minorEastAsia" w:hAnsiTheme="minorEastAsia"/>
          <w:sz w:val="24"/>
          <w:szCs w:val="24"/>
        </w:rPr>
        <w:t>成果展示</w:t>
      </w:r>
      <w:r>
        <w:rPr>
          <w:rFonts w:hint="eastAsia" w:asciiTheme="minorEastAsia" w:hAnsiTheme="minorEastAsia"/>
          <w:sz w:val="24"/>
          <w:szCs w:val="24"/>
          <w:lang w:eastAsia="zh-CN"/>
        </w:rPr>
        <w:t>交流</w:t>
      </w:r>
      <w:r>
        <w:rPr>
          <w:rFonts w:hint="eastAsia" w:asciiTheme="minorEastAsia" w:hAnsiTheme="minorEastAsia"/>
          <w:sz w:val="24"/>
          <w:szCs w:val="24"/>
        </w:rPr>
        <w:t>。</w:t>
      </w:r>
    </w:p>
    <w:p>
      <w:pPr>
        <w:spacing w:line="400" w:lineRule="exact"/>
        <w:ind w:firstLine="600"/>
        <w:contextualSpacing/>
        <w:rPr>
          <w:rFonts w:hint="eastAsia"/>
          <w:sz w:val="24"/>
          <w:lang w:eastAsia="zh-CN"/>
        </w:rPr>
      </w:pPr>
      <w:r>
        <w:rPr>
          <w:rFonts w:hint="eastAsia"/>
          <w:b/>
          <w:bCs/>
          <w:sz w:val="24"/>
          <w:lang w:val="en-US" w:eastAsia="zh-CN"/>
        </w:rPr>
        <w:t>英语学科：</w:t>
      </w:r>
      <w:r>
        <w:rPr>
          <w:rFonts w:hint="eastAsia"/>
          <w:sz w:val="24"/>
          <w:lang w:eastAsia="zh-CN"/>
        </w:rPr>
        <w:t>英语学科进行“基于阅读素养提升的阅读教学重构”研究，开展三年级英语整班朗读比赛、四年级英语词组竞赛、五年级英语阅读竞赛，进行英语绘本阅读教学尝试，拓展学生英语学习的眼界，增加学生英语交流的机会。</w:t>
      </w:r>
    </w:p>
    <w:p>
      <w:pPr>
        <w:adjustRightInd w:val="0"/>
        <w:snapToGrid w:val="0"/>
        <w:spacing w:line="390" w:lineRule="exact"/>
        <w:ind w:firstLine="482" w:firstLineChars="200"/>
        <w:rPr>
          <w:rFonts w:hint="eastAsia"/>
          <w:sz w:val="24"/>
          <w:lang w:eastAsia="zh-CN"/>
        </w:rPr>
      </w:pPr>
      <w:r>
        <w:rPr>
          <w:rFonts w:hint="eastAsia" w:asciiTheme="minorEastAsia" w:hAnsiTheme="minorEastAsia" w:cstheme="minorEastAsia"/>
          <w:b/>
          <w:bCs/>
          <w:sz w:val="24"/>
          <w:lang w:eastAsia="zh-CN"/>
        </w:rPr>
        <w:t>综合实践学科</w:t>
      </w:r>
      <w:r>
        <w:rPr>
          <w:rFonts w:hint="eastAsia" w:asciiTheme="minorEastAsia" w:hAnsiTheme="minorEastAsia" w:cstheme="minorEastAsia"/>
          <w:sz w:val="24"/>
          <w:lang w:eastAsia="zh-CN"/>
        </w:rPr>
        <w:t>：</w:t>
      </w:r>
      <w:r>
        <w:rPr>
          <w:rFonts w:hint="eastAsia"/>
          <w:sz w:val="24"/>
          <w:lang w:eastAsia="zh-CN"/>
        </w:rPr>
        <w:t>综合实践活动基于地方资源，推进课程常态化实施，建设“小小新农科院”课程。</w:t>
      </w:r>
    </w:p>
    <w:p>
      <w:pPr>
        <w:adjustRightInd w:val="0"/>
        <w:snapToGrid w:val="0"/>
        <w:spacing w:line="390" w:lineRule="exact"/>
        <w:ind w:firstLine="482" w:firstLineChars="200"/>
        <w:rPr>
          <w:rFonts w:hint="eastAsia"/>
          <w:sz w:val="24"/>
          <w:lang w:eastAsia="zh-CN"/>
        </w:rPr>
      </w:pPr>
      <w:r>
        <w:rPr>
          <w:rFonts w:hint="eastAsia"/>
          <w:b/>
          <w:bCs/>
          <w:sz w:val="24"/>
          <w:lang w:val="en-US" w:eastAsia="zh-CN"/>
        </w:rPr>
        <w:t>其他学科：</w:t>
      </w:r>
      <w:r>
        <w:rPr>
          <w:rFonts w:hint="eastAsia"/>
          <w:sz w:val="24"/>
          <w:lang w:eastAsia="zh-CN"/>
        </w:rPr>
        <w:t>继续开展体育（曲棍球、田径）、美术（科学幻想画、电脑绘画、书法）、音乐（舞蹈、合唱）和科学（数棋、科技创新、科技模型）的课外兴趣活动，通过兴趣小组的常态化活动落实，提高学生艺体综合素养和科学探究及动手实践能力，提高学生的综合素质。</w:t>
      </w:r>
    </w:p>
    <w:p>
      <w:pPr>
        <w:pStyle w:val="6"/>
        <w:shd w:val="clear" w:color="auto" w:fill="FFFFFF"/>
        <w:spacing w:before="75" w:beforeAutospacing="0" w:after="75" w:afterAutospacing="0" w:line="400" w:lineRule="exact"/>
        <w:ind w:right="91" w:firstLine="542" w:firstLineChars="20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（五）做好其他教务常规工作。</w:t>
      </w:r>
    </w:p>
    <w:p>
      <w:pPr>
        <w:pStyle w:val="6"/>
        <w:shd w:val="clear" w:color="auto" w:fill="FFFFFF"/>
        <w:spacing w:before="75" w:beforeAutospacing="0" w:after="75" w:afterAutospacing="0" w:line="400" w:lineRule="exact"/>
        <w:ind w:left="150" w:right="91" w:firstLine="48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1.教具教学资料的管理和教学资源的共享</w:t>
      </w:r>
    </w:p>
    <w:p>
      <w:pPr>
        <w:pStyle w:val="6"/>
        <w:shd w:val="clear" w:color="auto" w:fill="FFFFFF"/>
        <w:spacing w:before="75" w:beforeAutospacing="0" w:after="75" w:afterAutospacing="0" w:line="400" w:lineRule="exact"/>
        <w:ind w:left="150" w:right="91" w:firstLine="48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继续做好教学资料的管理工作，对各类教学参考资料书籍做好录入登记工作。各学科、各任课教师要认真做好教材的循环使用、管理、收缴等工作，确保学科资源的科学利用。</w:t>
      </w:r>
    </w:p>
    <w:p>
      <w:pPr>
        <w:pStyle w:val="6"/>
        <w:shd w:val="clear" w:color="auto" w:fill="FFFFFF"/>
        <w:spacing w:before="75" w:beforeAutospacing="0" w:after="75" w:afterAutospacing="0" w:line="400" w:lineRule="exact"/>
        <w:ind w:left="150" w:right="91" w:firstLine="48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课程中心做好收集各学科教学资料和各种教学课件等工作，做到资源共享，减轻并提高各科教学质量，做到向四十分钟要质量，作业分层有效果。</w:t>
      </w:r>
    </w:p>
    <w:p>
      <w:pPr>
        <w:pStyle w:val="6"/>
        <w:shd w:val="clear" w:color="auto" w:fill="FFFFFF"/>
        <w:spacing w:before="75" w:beforeAutospacing="0" w:after="75" w:afterAutospacing="0" w:line="400" w:lineRule="exact"/>
        <w:ind w:left="150" w:right="91" w:firstLine="48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2.学生学籍的规范管理</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课程中心协调，各班主任与学籍管理员配合，学期中途出现异常情况及时上报，学期结束完成学籍网信息填报上传，杜绝疏漏。做到区网、省网、国网与学生实际均保持一致。及时准确完成期初报表，明确转进转出、休学复学手续，整理、规范材料，及时进行随班就读学生审批。</w:t>
      </w:r>
    </w:p>
    <w:p>
      <w:pPr>
        <w:pStyle w:val="6"/>
        <w:shd w:val="clear" w:color="auto" w:fill="FFFFFF"/>
        <w:spacing w:before="75" w:beforeAutospacing="0" w:after="75" w:afterAutospacing="0" w:line="400" w:lineRule="exact"/>
        <w:ind w:left="150" w:right="91" w:firstLine="480"/>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3.增强教学的安全意识</w:t>
      </w:r>
    </w:p>
    <w:p>
      <w:pPr>
        <w:pStyle w:val="6"/>
        <w:shd w:val="clear" w:color="auto" w:fill="FFFFFF"/>
        <w:spacing w:before="75" w:beforeAutospacing="0" w:after="75" w:afterAutospacing="0" w:line="400" w:lineRule="exact"/>
        <w:ind w:left="150" w:right="91" w:firstLine="48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每位教师要切实增强安全意识，加强教育教学活动安全，严禁体罚与变相体罚现象发生。要全员、全程、全方位关注安全问题，特别是室外的活动组织，一定要监管到位，杜绝责任事故发生。对突发事件要实行首遇责任制、应急预案制和第一时间上报制；要善于发现安全隐患，防患于未然，做到安全警钟常鸣，确保校园平安。</w:t>
      </w:r>
    </w:p>
    <w:p>
      <w:pPr>
        <w:pStyle w:val="6"/>
        <w:numPr>
          <w:ilvl w:val="0"/>
          <w:numId w:val="1"/>
        </w:numPr>
        <w:shd w:val="clear" w:color="auto" w:fill="FFFFFF"/>
        <w:spacing w:before="75" w:beforeAutospacing="0" w:after="75" w:afterAutospacing="0" w:line="400" w:lineRule="exact"/>
        <w:ind w:left="0" w:leftChars="0" w:right="91" w:firstLine="542" w:firstLineChars="200"/>
        <w:rPr>
          <w:rFonts w:hint="eastAsia" w:asciiTheme="minorEastAsia" w:hAnsiTheme="minorEastAsia" w:eastAsiaTheme="minorEastAsia" w:cstheme="minorEastAsia"/>
          <w:kern w:val="2"/>
          <w:sz w:val="24"/>
          <w:szCs w:val="22"/>
          <w:lang w:val="en-US" w:eastAsia="zh-CN" w:bidi="ar-SA"/>
        </w:rPr>
      </w:pPr>
      <w:r>
        <w:rPr>
          <w:rStyle w:val="9"/>
          <w:rFonts w:hint="eastAsia" w:asciiTheme="minorEastAsia" w:hAnsiTheme="minorEastAsia" w:eastAsiaTheme="minorEastAsia"/>
          <w:color w:val="000000" w:themeColor="text1"/>
          <w:spacing w:val="15"/>
          <w14:textFill>
            <w14:solidFill>
              <w14:schemeClr w14:val="tx1"/>
            </w14:solidFill>
          </w14:textFill>
        </w:rPr>
        <w:t>同时关注健康教育、环境教育、生命教育等</w:t>
      </w:r>
      <w:r>
        <w:rPr>
          <w:rFonts w:hint="eastAsia" w:asciiTheme="minorEastAsia" w:hAnsiTheme="minorEastAsia" w:eastAsiaTheme="minorEastAsia"/>
          <w:color w:val="000000" w:themeColor="text1"/>
          <w:spacing w:val="15"/>
          <w14:textFill>
            <w14:solidFill>
              <w14:schemeClr w14:val="tx1"/>
            </w14:solidFill>
          </w14:textFill>
        </w:rPr>
        <w:t>。</w:t>
      </w:r>
      <w:r>
        <w:rPr>
          <w:rFonts w:hint="eastAsia" w:asciiTheme="minorEastAsia" w:hAnsiTheme="minorEastAsia" w:eastAsiaTheme="minorEastAsia" w:cstheme="minorEastAsia"/>
          <w:kern w:val="2"/>
          <w:sz w:val="24"/>
          <w:szCs w:val="22"/>
          <w:lang w:val="en-US" w:eastAsia="zh-CN" w:bidi="ar-SA"/>
        </w:rPr>
        <w:t>做到课时有落实，展开相关专题教育活动。同时做好学校卫生保健、防疫宣传疾控工作，确保师生的身体健康。</w:t>
      </w:r>
    </w:p>
    <w:p>
      <w:pPr>
        <w:pStyle w:val="6"/>
        <w:numPr>
          <w:ilvl w:val="0"/>
          <w:numId w:val="1"/>
        </w:numPr>
        <w:shd w:val="clear" w:color="auto" w:fill="FFFFFF"/>
        <w:spacing w:before="75" w:beforeAutospacing="0" w:after="75" w:afterAutospacing="0" w:line="400" w:lineRule="exact"/>
        <w:ind w:left="0" w:leftChars="0" w:right="91" w:firstLine="482"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b/>
          <w:bCs/>
          <w:kern w:val="2"/>
          <w:sz w:val="24"/>
          <w:szCs w:val="22"/>
          <w:lang w:val="en-US" w:eastAsia="zh-CN" w:bidi="ar-SA"/>
        </w:rPr>
        <w:t>认真做好融合教育工作。</w:t>
      </w:r>
      <w:r>
        <w:rPr>
          <w:rFonts w:hint="eastAsia" w:asciiTheme="minorEastAsia" w:hAnsiTheme="minorEastAsia" w:eastAsiaTheme="minorEastAsia" w:cstheme="minorEastAsia"/>
          <w:kern w:val="2"/>
          <w:sz w:val="24"/>
          <w:szCs w:val="22"/>
          <w:lang w:val="en-US" w:eastAsia="zh-CN" w:bidi="ar-SA"/>
        </w:rPr>
        <w:t>在区特教学校帮助下，做好特殊学生的帮扶工作，工作有成效，学生有收获。</w:t>
      </w:r>
    </w:p>
    <w:p>
      <w:pPr>
        <w:spacing w:line="360" w:lineRule="auto"/>
        <w:ind w:firstLine="600" w:firstLineChars="250"/>
        <w:rPr>
          <w:rFonts w:hint="eastAsia" w:ascii="宋体" w:hAnsi="宋体"/>
          <w:color w:val="000000"/>
          <w:sz w:val="24"/>
        </w:rPr>
      </w:pPr>
      <w:r>
        <w:rPr>
          <w:sz w:val="24"/>
        </w:rPr>
        <w:t>一学期</w:t>
      </w:r>
      <w:r>
        <w:rPr>
          <w:rFonts w:hint="eastAsia"/>
          <w:sz w:val="24"/>
        </w:rPr>
        <w:t>来</w:t>
      </w:r>
      <w:r>
        <w:rPr>
          <w:sz w:val="24"/>
        </w:rPr>
        <w:t>，</w:t>
      </w:r>
      <w:r>
        <w:rPr>
          <w:rFonts w:hint="eastAsia"/>
          <w:sz w:val="24"/>
        </w:rPr>
        <w:t>在大家的共同努力下，</w:t>
      </w:r>
      <w:r>
        <w:rPr>
          <w:sz w:val="24"/>
        </w:rPr>
        <w:t>学校的教学工作取得了一定的成绩，我们深深认识到成绩的取得离不开</w:t>
      </w:r>
      <w:r>
        <w:rPr>
          <w:rFonts w:hint="eastAsia"/>
          <w:sz w:val="24"/>
        </w:rPr>
        <w:t>全体</w:t>
      </w:r>
      <w:r>
        <w:rPr>
          <w:sz w:val="24"/>
        </w:rPr>
        <w:t>教师辛勤的耕耘，离不开学校领导的支持。同时，我们还意识到自身更多的不足，特别是加强教师们工作的责任感更要成为</w:t>
      </w:r>
      <w:r>
        <w:rPr>
          <w:rFonts w:hint="eastAsia"/>
          <w:sz w:val="24"/>
        </w:rPr>
        <w:t>下一</w:t>
      </w:r>
      <w:r>
        <w:rPr>
          <w:sz w:val="24"/>
        </w:rPr>
        <w:t>学</w:t>
      </w:r>
      <w:r>
        <w:rPr>
          <w:rFonts w:hint="eastAsia"/>
          <w:sz w:val="24"/>
        </w:rPr>
        <w:t>期</w:t>
      </w:r>
      <w:r>
        <w:rPr>
          <w:sz w:val="24"/>
        </w:rPr>
        <w:t>的首要任务，教学常规检查还要进一步落到实处，教师利用</w:t>
      </w:r>
      <w:r>
        <w:rPr>
          <w:rFonts w:hint="eastAsia"/>
          <w:sz w:val="24"/>
        </w:rPr>
        <w:t>收集</w:t>
      </w:r>
      <w:r>
        <w:rPr>
          <w:sz w:val="24"/>
        </w:rPr>
        <w:t>资源应用于课堂的的整合能力还要加强。对于个别年级个别学科的存在问题</w:t>
      </w:r>
      <w:r>
        <w:rPr>
          <w:rFonts w:hint="eastAsia"/>
          <w:sz w:val="24"/>
        </w:rPr>
        <w:t>，</w:t>
      </w:r>
      <w:r>
        <w:rPr>
          <w:sz w:val="24"/>
        </w:rPr>
        <w:t>还要进行跟踪调研</w:t>
      </w:r>
      <w:r>
        <w:rPr>
          <w:rFonts w:hint="eastAsia"/>
          <w:sz w:val="24"/>
        </w:rPr>
        <w:t>，</w:t>
      </w:r>
      <w:r>
        <w:rPr>
          <w:sz w:val="24"/>
        </w:rPr>
        <w:t>找到解决的对策</w:t>
      </w:r>
      <w:r>
        <w:rPr>
          <w:rFonts w:hint="eastAsia"/>
          <w:sz w:val="24"/>
        </w:rPr>
        <w:t>，</w:t>
      </w:r>
      <w:r>
        <w:rPr>
          <w:sz w:val="24"/>
        </w:rPr>
        <w:t>争取使我校的教学工作迈上新的台阶。</w:t>
      </w:r>
    </w:p>
    <w:p>
      <w:pPr>
        <w:pStyle w:val="6"/>
        <w:numPr>
          <w:numId w:val="0"/>
        </w:numPr>
        <w:shd w:val="clear" w:color="auto" w:fill="FFFFFF"/>
        <w:spacing w:before="75" w:beforeAutospacing="0" w:after="75" w:afterAutospacing="0" w:line="400" w:lineRule="exact"/>
        <w:ind w:leftChars="200" w:right="91" w:rightChars="0"/>
        <w:rPr>
          <w:rFonts w:hint="eastAsia" w:asciiTheme="minorEastAsia" w:hAnsiTheme="minorEastAsia" w:eastAsiaTheme="minorEastAsia" w:cstheme="minorEastAsia"/>
          <w:kern w:val="2"/>
          <w:sz w:val="24"/>
          <w:szCs w:val="22"/>
          <w:lang w:val="en-US" w:eastAsia="zh-CN" w:bidi="ar-SA"/>
        </w:rPr>
      </w:pPr>
      <w:bookmarkStart w:id="0" w:name="_GoBack"/>
      <w:bookmarkEnd w:id="0"/>
    </w:p>
    <w:p>
      <w:pPr>
        <w:pStyle w:val="6"/>
        <w:shd w:val="clear" w:color="auto" w:fill="FFFFFF"/>
        <w:spacing w:before="75" w:beforeAutospacing="0" w:after="75" w:afterAutospacing="0" w:line="400" w:lineRule="exact"/>
        <w:ind w:left="150" w:right="91" w:firstLine="6135"/>
        <w:rPr>
          <w:rStyle w:val="9"/>
          <w:rFonts w:hint="eastAsia" w:asciiTheme="minorEastAsia" w:hAnsiTheme="minorEastAsia" w:eastAsiaTheme="minorEastAsia"/>
          <w:color w:val="333333"/>
          <w:spacing w:val="15"/>
        </w:rPr>
      </w:pPr>
    </w:p>
    <w:p>
      <w:pPr>
        <w:pStyle w:val="6"/>
        <w:shd w:val="clear" w:color="auto" w:fill="FFFFFF"/>
        <w:spacing w:before="75" w:beforeAutospacing="0" w:after="75" w:afterAutospacing="0" w:line="400" w:lineRule="exact"/>
        <w:ind w:left="150" w:right="91" w:firstLine="6135"/>
        <w:rPr>
          <w:rFonts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武进区前黄中心小学</w:t>
      </w:r>
    </w:p>
    <w:p>
      <w:pPr>
        <w:pStyle w:val="6"/>
        <w:shd w:val="clear" w:color="auto" w:fill="FFFFFF"/>
        <w:spacing w:before="75" w:beforeAutospacing="0" w:after="75" w:afterAutospacing="0" w:line="400" w:lineRule="exact"/>
        <w:ind w:left="150" w:right="91" w:firstLine="6255"/>
        <w:rPr>
          <w:rStyle w:val="9"/>
          <w:rFonts w:hint="eastAsia" w:asciiTheme="minorEastAsia" w:hAnsiTheme="minorEastAsia" w:eastAsiaTheme="minorEastAsia"/>
          <w:color w:val="000000" w:themeColor="text1"/>
          <w:spacing w:val="15"/>
          <w14:textFill>
            <w14:solidFill>
              <w14:schemeClr w14:val="tx1"/>
            </w14:solidFill>
          </w14:textFill>
        </w:rPr>
      </w:pPr>
      <w:r>
        <w:rPr>
          <w:rStyle w:val="9"/>
          <w:rFonts w:hint="eastAsia" w:asciiTheme="minorEastAsia" w:hAnsiTheme="minorEastAsia" w:eastAsiaTheme="minorEastAsia"/>
          <w:color w:val="000000" w:themeColor="text1"/>
          <w:spacing w:val="15"/>
          <w14:textFill>
            <w14:solidFill>
              <w14:schemeClr w14:val="tx1"/>
            </w14:solidFill>
          </w14:textFill>
        </w:rPr>
        <w:t>20</w:t>
      </w:r>
      <w:r>
        <w:rPr>
          <w:rStyle w:val="9"/>
          <w:rFonts w:asciiTheme="minorEastAsia" w:hAnsiTheme="minorEastAsia" w:eastAsiaTheme="minorEastAsia"/>
          <w:color w:val="000000" w:themeColor="text1"/>
          <w:spacing w:val="15"/>
          <w14:textFill>
            <w14:solidFill>
              <w14:schemeClr w14:val="tx1"/>
            </w14:solidFill>
          </w14:textFill>
        </w:rPr>
        <w:t>2</w:t>
      </w:r>
      <w:r>
        <w:rPr>
          <w:rStyle w:val="9"/>
          <w:rFonts w:hint="eastAsia" w:asciiTheme="minorEastAsia" w:hAnsiTheme="minorEastAsia" w:eastAsiaTheme="minorEastAsia"/>
          <w:color w:val="000000" w:themeColor="text1"/>
          <w:spacing w:val="15"/>
          <w:lang w:val="en-US" w:eastAsia="zh-CN"/>
          <w14:textFill>
            <w14:solidFill>
              <w14:schemeClr w14:val="tx1"/>
            </w14:solidFill>
          </w14:textFill>
        </w:rPr>
        <w:t>1</w:t>
      </w:r>
      <w:r>
        <w:rPr>
          <w:rStyle w:val="9"/>
          <w:rFonts w:hint="eastAsia" w:asciiTheme="minorEastAsia" w:hAnsiTheme="minorEastAsia" w:eastAsiaTheme="minorEastAsia"/>
          <w:color w:val="000000" w:themeColor="text1"/>
          <w:spacing w:val="15"/>
          <w14:textFill>
            <w14:solidFill>
              <w14:schemeClr w14:val="tx1"/>
            </w14:solidFill>
          </w14:textFill>
        </w:rPr>
        <w:t>年</w:t>
      </w:r>
      <w:r>
        <w:rPr>
          <w:rStyle w:val="9"/>
          <w:rFonts w:hint="eastAsia" w:asciiTheme="minorEastAsia" w:hAnsiTheme="minorEastAsia" w:eastAsiaTheme="minorEastAsia"/>
          <w:color w:val="000000" w:themeColor="text1"/>
          <w:spacing w:val="15"/>
          <w:lang w:val="en-US" w:eastAsia="zh-CN"/>
          <w14:textFill>
            <w14:solidFill>
              <w14:schemeClr w14:val="tx1"/>
            </w14:solidFill>
          </w14:textFill>
        </w:rPr>
        <w:t>6</w:t>
      </w:r>
      <w:r>
        <w:rPr>
          <w:rStyle w:val="9"/>
          <w:rFonts w:hint="eastAsia" w:asciiTheme="minorEastAsia" w:hAnsiTheme="minorEastAsia" w:eastAsiaTheme="minorEastAsia"/>
          <w:color w:val="000000" w:themeColor="text1"/>
          <w:spacing w:val="15"/>
          <w14:textFill>
            <w14:solidFill>
              <w14:schemeClr w14:val="tx1"/>
            </w14:solidFill>
          </w14:textFill>
        </w:rPr>
        <w:t>月</w:t>
      </w:r>
      <w:r>
        <w:rPr>
          <w:rStyle w:val="9"/>
          <w:rFonts w:hint="eastAsia" w:asciiTheme="minorEastAsia" w:hAnsiTheme="minorEastAsia" w:eastAsiaTheme="minorEastAsia"/>
          <w:color w:val="000000" w:themeColor="text1"/>
          <w:spacing w:val="15"/>
          <w:lang w:val="en-US" w:eastAsia="zh-CN"/>
          <w14:textFill>
            <w14:solidFill>
              <w14:schemeClr w14:val="tx1"/>
            </w14:solidFill>
          </w14:textFill>
        </w:rPr>
        <w:t>26</w:t>
      </w:r>
      <w:r>
        <w:rPr>
          <w:rStyle w:val="9"/>
          <w:rFonts w:hint="eastAsia" w:asciiTheme="minorEastAsia" w:hAnsiTheme="minorEastAsia" w:eastAsiaTheme="minorEastAsia"/>
          <w:color w:val="000000" w:themeColor="text1"/>
          <w:spacing w:val="15"/>
          <w14:textFill>
            <w14:solidFill>
              <w14:schemeClr w14:val="tx1"/>
            </w14:solidFill>
          </w14:textFill>
        </w:rPr>
        <w:t>日</w:t>
      </w:r>
    </w:p>
    <w:p>
      <w:pPr>
        <w:jc w:val="left"/>
        <w:rPr>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E459D"/>
    <w:multiLevelType w:val="singleLevel"/>
    <w:tmpl w:val="CA2E459D"/>
    <w:lvl w:ilvl="0" w:tentative="0">
      <w:start w:val="3"/>
      <w:numFmt w:val="decimal"/>
      <w:lvlText w:val="%1."/>
      <w:lvlJc w:val="left"/>
      <w:pPr>
        <w:tabs>
          <w:tab w:val="left" w:pos="312"/>
        </w:tabs>
      </w:pPr>
    </w:lvl>
  </w:abstractNum>
  <w:abstractNum w:abstractNumId="1">
    <w:nsid w:val="E1D5E6D1"/>
    <w:multiLevelType w:val="singleLevel"/>
    <w:tmpl w:val="E1D5E6D1"/>
    <w:lvl w:ilvl="0" w:tentative="0">
      <w:start w:val="2"/>
      <w:numFmt w:val="decimal"/>
      <w:suff w:val="nothing"/>
      <w:lvlText w:val="（%1）"/>
      <w:lvlJc w:val="left"/>
    </w:lvl>
  </w:abstractNum>
  <w:abstractNum w:abstractNumId="2">
    <w:nsid w:val="04B9D2D8"/>
    <w:multiLevelType w:val="singleLevel"/>
    <w:tmpl w:val="04B9D2D8"/>
    <w:lvl w:ilvl="0" w:tentative="0">
      <w:start w:val="2"/>
      <w:numFmt w:val="chineseCounting"/>
      <w:suff w:val="nothing"/>
      <w:lvlText w:val="（%1）"/>
      <w:lvlJc w:val="left"/>
      <w:rPr>
        <w:rFonts w:hint="eastAsia"/>
      </w:rPr>
    </w:lvl>
  </w:abstractNum>
  <w:abstractNum w:abstractNumId="3">
    <w:nsid w:val="4573CDE4"/>
    <w:multiLevelType w:val="singleLevel"/>
    <w:tmpl w:val="4573CDE4"/>
    <w:lvl w:ilvl="0" w:tentative="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1A"/>
    <w:rsid w:val="00005098"/>
    <w:rsid w:val="00077F54"/>
    <w:rsid w:val="00090B0E"/>
    <w:rsid w:val="00126B97"/>
    <w:rsid w:val="00184584"/>
    <w:rsid w:val="001E7CBF"/>
    <w:rsid w:val="001F7BFF"/>
    <w:rsid w:val="0021277D"/>
    <w:rsid w:val="002142A8"/>
    <w:rsid w:val="00294C90"/>
    <w:rsid w:val="002A0E3F"/>
    <w:rsid w:val="002A3D3A"/>
    <w:rsid w:val="0030712F"/>
    <w:rsid w:val="003468A7"/>
    <w:rsid w:val="00395DF5"/>
    <w:rsid w:val="003A7E84"/>
    <w:rsid w:val="003C2A9F"/>
    <w:rsid w:val="003F2F1E"/>
    <w:rsid w:val="0041263F"/>
    <w:rsid w:val="00432555"/>
    <w:rsid w:val="004D27F4"/>
    <w:rsid w:val="00504E16"/>
    <w:rsid w:val="00514506"/>
    <w:rsid w:val="00522877"/>
    <w:rsid w:val="00560967"/>
    <w:rsid w:val="0056614D"/>
    <w:rsid w:val="005B0407"/>
    <w:rsid w:val="005C0FA0"/>
    <w:rsid w:val="006011CE"/>
    <w:rsid w:val="006069B5"/>
    <w:rsid w:val="006106FC"/>
    <w:rsid w:val="00621D87"/>
    <w:rsid w:val="00650817"/>
    <w:rsid w:val="006C2707"/>
    <w:rsid w:val="00726C84"/>
    <w:rsid w:val="007340A9"/>
    <w:rsid w:val="00735915"/>
    <w:rsid w:val="007A3987"/>
    <w:rsid w:val="007E3EEE"/>
    <w:rsid w:val="007F3A99"/>
    <w:rsid w:val="00801F0B"/>
    <w:rsid w:val="00806B1A"/>
    <w:rsid w:val="008523B2"/>
    <w:rsid w:val="00863D0B"/>
    <w:rsid w:val="008C3081"/>
    <w:rsid w:val="008C3DA8"/>
    <w:rsid w:val="008C58D2"/>
    <w:rsid w:val="008C5BA0"/>
    <w:rsid w:val="008D6259"/>
    <w:rsid w:val="009063ED"/>
    <w:rsid w:val="00964D5E"/>
    <w:rsid w:val="009A0CF9"/>
    <w:rsid w:val="00AB2268"/>
    <w:rsid w:val="00AE4CD5"/>
    <w:rsid w:val="00B27FAC"/>
    <w:rsid w:val="00B46F7B"/>
    <w:rsid w:val="00C7634D"/>
    <w:rsid w:val="00C836DE"/>
    <w:rsid w:val="00C86E78"/>
    <w:rsid w:val="00D04028"/>
    <w:rsid w:val="00DE46F5"/>
    <w:rsid w:val="00DF5B7F"/>
    <w:rsid w:val="00E14B00"/>
    <w:rsid w:val="00E14CB0"/>
    <w:rsid w:val="00E161B8"/>
    <w:rsid w:val="00E473AC"/>
    <w:rsid w:val="00E77126"/>
    <w:rsid w:val="00EC1083"/>
    <w:rsid w:val="00F309F3"/>
    <w:rsid w:val="00F54BDA"/>
    <w:rsid w:val="00F70793"/>
    <w:rsid w:val="00FA0767"/>
    <w:rsid w:val="00FF5306"/>
    <w:rsid w:val="0D333FA8"/>
    <w:rsid w:val="0E197E7C"/>
    <w:rsid w:val="0FAF3289"/>
    <w:rsid w:val="10EC12F5"/>
    <w:rsid w:val="128D43F9"/>
    <w:rsid w:val="13B44378"/>
    <w:rsid w:val="1B5E1066"/>
    <w:rsid w:val="22745C0E"/>
    <w:rsid w:val="272D76F1"/>
    <w:rsid w:val="2989407D"/>
    <w:rsid w:val="39756561"/>
    <w:rsid w:val="3B0338DA"/>
    <w:rsid w:val="3B406CB0"/>
    <w:rsid w:val="4019136A"/>
    <w:rsid w:val="481F780D"/>
    <w:rsid w:val="497F456E"/>
    <w:rsid w:val="4AB034C7"/>
    <w:rsid w:val="4BF637E5"/>
    <w:rsid w:val="4DC83926"/>
    <w:rsid w:val="50DF2E01"/>
    <w:rsid w:val="5A1D027A"/>
    <w:rsid w:val="5F880AA6"/>
    <w:rsid w:val="64B1272F"/>
    <w:rsid w:val="685A3AC4"/>
    <w:rsid w:val="6BB8330B"/>
    <w:rsid w:val="6F7A55D3"/>
    <w:rsid w:val="73FB428A"/>
    <w:rsid w:val="75B51050"/>
    <w:rsid w:val="76162EB9"/>
    <w:rsid w:val="76576154"/>
    <w:rsid w:val="7A4A2256"/>
    <w:rsid w:val="7C380A06"/>
    <w:rsid w:val="7EE13F5F"/>
    <w:rsid w:val="7FF4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1119</Words>
  <Characters>6384</Characters>
  <Lines>53</Lines>
  <Paragraphs>14</Paragraphs>
  <TotalTime>0</TotalTime>
  <ScaleCrop>false</ScaleCrop>
  <LinksUpToDate>false</LinksUpToDate>
  <CharactersWithSpaces>7489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2020-08-27T05:46:00Z</dcterms:created>
  <dc:creator>王霞</dc:creator>
  <cp:lastModifiedBy>Administrator</cp:lastModifiedBy>
  <cp:lastPrinted>2021-02-18T08:27:00Z</cp:lastPrinted>
  <dcterms:modified xsi:type="dcterms:W3CDTF">2021-06-26T08:51:07Z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