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5C" w:rsidRDefault="0060785C" w:rsidP="0060785C">
      <w:pPr>
        <w:pStyle w:val="a5"/>
        <w:widowControl/>
        <w:spacing w:before="0" w:beforeAutospacing="0" w:after="75" w:afterAutospacing="0" w:line="500" w:lineRule="atLeast"/>
        <w:jc w:val="center"/>
      </w:pPr>
      <w:r>
        <w:rPr>
          <w:rFonts w:hint="eastAsia"/>
          <w:b/>
          <w:bCs/>
          <w:sz w:val="28"/>
          <w:szCs w:val="28"/>
        </w:rPr>
        <w:t>课堂教学策略重整记录表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60785C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60785C" w:rsidRDefault="002C2EF0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 w:rsidRPr="002C2EF0">
              <w:rPr>
                <w:rFonts w:hint="eastAsia"/>
              </w:rPr>
              <w:t>问题设疑，引入“倍”概念</w:t>
            </w:r>
          </w:p>
        </w:tc>
      </w:tr>
      <w:tr w:rsidR="0060785C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    </w:t>
            </w:r>
            <w:r w:rsidR="002C2EF0">
              <w:rPr>
                <w:rFonts w:hint="eastAsia"/>
                <w:color w:val="000000"/>
                <w:shd w:val="clear" w:color="auto" w:fill="FFFFFF"/>
              </w:rPr>
              <w:t>倍的概念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记录者：王国东</w:t>
            </w:r>
          </w:p>
        </w:tc>
      </w:tr>
      <w:tr w:rsidR="0060785C" w:rsidTr="00E17949">
        <w:trPr>
          <w:trHeight w:val="371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前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60785C" w:rsidRDefault="002C2EF0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>
              <w:rPr>
                <w:rFonts w:hint="eastAsia"/>
              </w:rPr>
              <w:t>李老师</w:t>
            </w:r>
            <w:r>
              <w:t>：出示例题，请学生读题，</w:t>
            </w:r>
          </w:p>
          <w:p w:rsidR="002C2EF0" w:rsidRDefault="002C2EF0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>
              <w:rPr>
                <w:rFonts w:hint="eastAsia"/>
              </w:rPr>
              <w:t>指导</w:t>
            </w:r>
            <w:r>
              <w:t>学生自由解答</w:t>
            </w:r>
          </w:p>
          <w:p w:rsidR="002C2EF0" w:rsidRPr="002C2EF0" w:rsidRDefault="002C2EF0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>
              <w:rPr>
                <w:rFonts w:hint="eastAsia"/>
              </w:rPr>
              <w:t>自主交流</w:t>
            </w:r>
            <w:r>
              <w:t>各自的发现。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bookmarkStart w:id="0" w:name="_GoBack"/>
            <w:bookmarkEnd w:id="0"/>
          </w:p>
        </w:tc>
      </w:tr>
      <w:tr w:rsidR="0060785C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反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馈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60785C" w:rsidTr="00E17949">
        <w:trPr>
          <w:trHeight w:val="305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后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60785C" w:rsidRDefault="002C2EF0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>
              <w:rPr>
                <w:rFonts w:hint="eastAsia"/>
                <w:color w:val="000000"/>
                <w:shd w:val="clear" w:color="auto" w:fill="FFFFFF"/>
              </w:rPr>
              <w:t>张老师在引入倍的概念之前，就用生活中的数学问题让学生思考：</w:t>
            </w:r>
            <w:r>
              <w:rPr>
                <w:rFonts w:hint="eastAsia"/>
                <w:color w:val="000000"/>
                <w:shd w:val="clear" w:color="auto" w:fill="FFFFFF"/>
              </w:rPr>
              <w:t>1.</w:t>
            </w:r>
            <w:r>
              <w:rPr>
                <w:rFonts w:hint="eastAsia"/>
                <w:color w:val="000000"/>
                <w:shd w:val="clear" w:color="auto" w:fill="FFFFFF"/>
              </w:rPr>
              <w:t>这个星期，小明带了</w:t>
            </w:r>
            <w:r>
              <w:rPr>
                <w:rFonts w:hint="eastAsia"/>
                <w:color w:val="000000"/>
                <w:shd w:val="clear" w:color="auto" w:fill="FFFFFF"/>
              </w:rPr>
              <w:t>5</w:t>
            </w:r>
            <w:r>
              <w:rPr>
                <w:rFonts w:hint="eastAsia"/>
                <w:color w:val="000000"/>
                <w:shd w:val="clear" w:color="auto" w:fill="FFFFFF"/>
              </w:rPr>
              <w:t>元的零用钱，小华带了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个小明一样多的零用钱，那么小华带了多零用钱？</w:t>
            </w:r>
            <w:r>
              <w:rPr>
                <w:rFonts w:hint="eastAsia"/>
                <w:color w:val="000000"/>
                <w:shd w:val="clear" w:color="auto" w:fill="FFFFFF"/>
              </w:rPr>
              <w:t>2.</w:t>
            </w:r>
            <w:r>
              <w:rPr>
                <w:rStyle w:val="apple-converted-space"/>
                <w:rFonts w:hint="eastAsia"/>
                <w:color w:val="000000"/>
                <w:shd w:val="clear" w:color="auto" w:fill="FFFFFF"/>
              </w:rPr>
              <w:t> </w:t>
            </w:r>
            <w:r>
              <w:rPr>
                <w:rFonts w:hint="eastAsia"/>
                <w:color w:val="000000"/>
                <w:shd w:val="clear" w:color="auto" w:fill="FFFFFF"/>
              </w:rPr>
              <w:t>在一次投球比赛中，陈老师投了</w:t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个球，他投的是黄老师的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倍，而张老师投的是陈老师的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倍，请问张老师与黄老师各投了几个？在解决问题中，学生的答案不一，引起争论，黄老师投的到底是</w:t>
            </w:r>
            <w:r>
              <w:rPr>
                <w:rFonts w:hint="eastAsia"/>
                <w:color w:val="000000"/>
                <w:shd w:val="clear" w:color="auto" w:fill="FFFFFF"/>
              </w:rPr>
              <w:t>8</w:t>
            </w:r>
            <w:r>
              <w:rPr>
                <w:rFonts w:hint="eastAsia"/>
                <w:color w:val="000000"/>
                <w:shd w:val="clear" w:color="auto" w:fill="FFFFFF"/>
              </w:rPr>
              <w:t>个还是</w:t>
            </w: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hd w:val="clear" w:color="auto" w:fill="FFFFFF"/>
              </w:rPr>
              <w:t>个呢？“陈老师投的是黄老师的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倍”与“张老师投的是陈老师的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倍”意思相同吗？自然而然地引入了“倍”的概念。</w:t>
            </w:r>
          </w:p>
          <w:p w:rsidR="0060785C" w:rsidRDefault="0060785C" w:rsidP="002C2EF0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</w:tbl>
    <w:p w:rsidR="006D5902" w:rsidRDefault="006D5902"/>
    <w:sectPr w:rsidR="006D59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5C" w:rsidRDefault="0060785C" w:rsidP="0060785C">
      <w:r>
        <w:separator/>
      </w:r>
    </w:p>
  </w:endnote>
  <w:endnote w:type="continuationSeparator" w:id="0">
    <w:p w:rsidR="0060785C" w:rsidRDefault="0060785C" w:rsidP="006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5C" w:rsidRDefault="0060785C" w:rsidP="0060785C">
      <w:r>
        <w:separator/>
      </w:r>
    </w:p>
  </w:footnote>
  <w:footnote w:type="continuationSeparator" w:id="0">
    <w:p w:rsidR="0060785C" w:rsidRDefault="0060785C" w:rsidP="0060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CE"/>
    <w:rsid w:val="002C2EF0"/>
    <w:rsid w:val="0060785C"/>
    <w:rsid w:val="00620641"/>
    <w:rsid w:val="00682CCE"/>
    <w:rsid w:val="006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278111-FB69-4042-BC05-A2BCFD9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5C"/>
    <w:rPr>
      <w:sz w:val="18"/>
      <w:szCs w:val="18"/>
    </w:rPr>
  </w:style>
  <w:style w:type="paragraph" w:styleId="a5">
    <w:name w:val="Normal (Web)"/>
    <w:basedOn w:val="a"/>
    <w:rsid w:val="0060785C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basedOn w:val="a0"/>
    <w:rsid w:val="002C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2018-02-04T01:16:00Z</dcterms:created>
  <dcterms:modified xsi:type="dcterms:W3CDTF">2018-06-28T00:07:00Z</dcterms:modified>
</cp:coreProperties>
</file>