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459" w:rsidRPr="004B1699" w:rsidRDefault="00373459" w:rsidP="00373459">
      <w:pPr>
        <w:spacing w:line="360" w:lineRule="auto"/>
        <w:rPr>
          <w:rFonts w:ascii="宋体" w:hAnsi="宋体"/>
          <w:b/>
          <w:sz w:val="44"/>
          <w:szCs w:val="44"/>
        </w:rPr>
      </w:pPr>
      <w:r w:rsidRPr="004B1699">
        <w:rPr>
          <w:rFonts w:ascii="宋体" w:hAnsi="宋体" w:hint="eastAsia"/>
          <w:b/>
          <w:sz w:val="44"/>
          <w:szCs w:val="44"/>
        </w:rPr>
        <w:t>附录5：阅读教学</w:t>
      </w:r>
      <w:r w:rsidRPr="004B1699">
        <w:rPr>
          <w:rFonts w:hint="eastAsia"/>
          <w:b/>
          <w:sz w:val="44"/>
          <w:szCs w:val="44"/>
        </w:rPr>
        <w:t>——</w:t>
      </w:r>
      <w:r w:rsidRPr="004B1699">
        <w:rPr>
          <w:rFonts w:ascii="宋体" w:hAnsi="宋体" w:hint="eastAsia"/>
          <w:b/>
          <w:sz w:val="44"/>
          <w:szCs w:val="44"/>
        </w:rPr>
        <w:t>古诗类</w:t>
      </w:r>
    </w:p>
    <w:p w:rsidR="00373459" w:rsidRPr="00C1236F" w:rsidRDefault="00373459" w:rsidP="00373459">
      <w:pPr>
        <w:spacing w:line="360" w:lineRule="auto"/>
        <w:rPr>
          <w:rFonts w:ascii="黑体" w:eastAsia="黑体" w:hAnsi="宋体"/>
          <w:b/>
          <w:sz w:val="24"/>
        </w:rPr>
      </w:pPr>
      <w:r w:rsidRPr="00C1236F">
        <w:rPr>
          <w:rFonts w:ascii="宋体" w:hAnsi="宋体" w:hint="eastAsia"/>
          <w:b/>
          <w:sz w:val="24"/>
        </w:rPr>
        <w:t>《</w:t>
      </w:r>
      <w:r w:rsidRPr="00C1236F">
        <w:rPr>
          <w:rFonts w:ascii="黑体" w:eastAsia="黑体" w:hAnsi="宋体" w:hint="eastAsia"/>
          <w:b/>
          <w:sz w:val="24"/>
        </w:rPr>
        <w:t>3、英英学古诗》</w:t>
      </w:r>
    </w:p>
    <w:p w:rsidR="00373459" w:rsidRPr="00C1236F" w:rsidRDefault="00CA19A3" w:rsidP="00373459">
      <w:pPr>
        <w:spacing w:line="360" w:lineRule="auto"/>
        <w:rPr>
          <w:rFonts w:ascii="宋体" w:hAnsi="宋体"/>
          <w:sz w:val="24"/>
        </w:rPr>
      </w:pPr>
      <w:r w:rsidRPr="00CA19A3">
        <w:rPr>
          <w:noProof/>
          <w:sz w:val="24"/>
        </w:rPr>
        <w:pict>
          <v:group id="_x0000_s2050" style="position:absolute;left:0;text-align:left;margin-left:-68.7pt;margin-top:11.1pt;width:568.95pt;height:399.75pt;z-index:251660288" coordorigin="180,2910" coordsize="11379,7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180;top:2910;width:5940;height:7995">
              <v:imagedata r:id="rId6" o:title="课文3 英英学古诗-1"/>
            </v:shape>
            <v:shape id="_x0000_s2052" type="#_x0000_t75" style="position:absolute;left:6165;top:3000;width:5394;height:7905">
              <v:imagedata r:id="rId7" o:title="课文3 英英学古诗-2"/>
            </v:shape>
          </v:group>
        </w:pict>
      </w:r>
      <w:r w:rsidR="00373459" w:rsidRPr="00C1236F">
        <w:rPr>
          <w:rFonts w:ascii="黑体" w:eastAsia="黑体" w:hAnsi="宋体"/>
          <w:b/>
          <w:sz w:val="24"/>
        </w:rPr>
        <w:br w:type="page"/>
      </w:r>
      <w:r w:rsidR="00373459" w:rsidRPr="00C1236F">
        <w:rPr>
          <w:rFonts w:ascii="黑体" w:eastAsia="黑体" w:hAnsi="宋体" w:hint="eastAsia"/>
          <w:b/>
          <w:sz w:val="24"/>
        </w:rPr>
        <w:lastRenderedPageBreak/>
        <w:t xml:space="preserve">   </w:t>
      </w:r>
      <w:r w:rsidR="00F60B9F">
        <w:rPr>
          <w:rFonts w:ascii="宋体" w:hAnsi="宋体" w:hint="eastAsia"/>
          <w:sz w:val="24"/>
        </w:rPr>
        <w:t>这是学生第二次学习“诗歌故事</w:t>
      </w:r>
      <w:r w:rsidR="00373459" w:rsidRPr="00C1236F">
        <w:rPr>
          <w:rFonts w:ascii="宋体" w:hAnsi="宋体" w:hint="eastAsia"/>
          <w:sz w:val="24"/>
        </w:rPr>
        <w:t>”的课文。相比上学期学过的《咏华山》，《英英学古诗》这一课应该更能打动学生。读这一课，觉得祖孙俩就像在做游戏。</w:t>
      </w:r>
    </w:p>
    <w:p w:rsidR="00373459" w:rsidRPr="00C1236F" w:rsidRDefault="00373459" w:rsidP="00373459">
      <w:pPr>
        <w:spacing w:line="360" w:lineRule="auto"/>
        <w:rPr>
          <w:rFonts w:ascii="宋体" w:hAnsi="宋体"/>
          <w:sz w:val="24"/>
        </w:rPr>
      </w:pPr>
      <w:r w:rsidRPr="00C1236F">
        <w:rPr>
          <w:rFonts w:ascii="宋体" w:hAnsi="宋体" w:hint="eastAsia"/>
          <w:sz w:val="24"/>
        </w:rPr>
        <w:t xml:space="preserve">    课文写了英英和奶奶的一段对话，对话中英英生动而自然地介绍了刚学的古诗《静夜思》的诗句意思及其作者。教材有意为我们创设了具体的生活情境，一老一少乐呵呵地对话，使古诗教学变得鲜活、有趣。课文还配有两幅插图，也能帮助学生更好地走进课文，课题右边一幅是英英和奶奶的对话图，教学时，可以利用这幅图创设对话情境，当学生熟读课文，理解诗意后，让他们分角色表演祖孙俩对话的场景。刚开始表演时，可以师生配合表演，然后可让学生同桌练习。课文最后的一幅是与《静夜思》相配的插图，根据这幅图我们可以指导学生仔细观察人物抬头的动作、沉思的神态，并展开想象，体会人物的内心世界，体会诗句蕴含的思想感情。插图和文本创设的情境缩短了古诗和学生之间的距离，激发了学生学习古诗的兴趣。</w:t>
      </w:r>
    </w:p>
    <w:p w:rsidR="00373459" w:rsidRPr="00C1236F" w:rsidRDefault="004B1699" w:rsidP="00373459">
      <w:pPr>
        <w:spacing w:line="360" w:lineRule="auto"/>
        <w:ind w:firstLine="420"/>
        <w:rPr>
          <w:rFonts w:ascii="宋体" w:hAnsi="宋体"/>
          <w:sz w:val="24"/>
        </w:rPr>
      </w:pPr>
      <w:r>
        <w:rPr>
          <w:rFonts w:ascii="宋体" w:hAnsi="宋体" w:hint="eastAsia"/>
          <w:sz w:val="24"/>
        </w:rPr>
        <w:t xml:space="preserve"> </w:t>
      </w:r>
      <w:r w:rsidR="00373459" w:rsidRPr="00C1236F">
        <w:rPr>
          <w:rFonts w:ascii="宋体" w:hAnsi="宋体" w:hint="eastAsia"/>
          <w:sz w:val="24"/>
        </w:rPr>
        <w:t>这篇课文除了激发学生对古诗词学习的兴趣外，还向我们传授着语文学习的方法--生活中，我们学习语文的机会是无处不在的，我们应学会随时随地学习。所以，学完这课后，我们可引领学生走出教材，开展“古诗学习活动”。先让学生自主去学习一些自己感兴趣的古诗，或者可以结合本课让学生搜集并学习与月亮有关的古诗，然后可让学生模仿课文的形式，用说的方法来表达对诗意的理解，还可以让学生在课堂上进行表演，也可以让学生在家中再创课文情境，与家人一起学习、表演。如果条件成熟，教师还可以引导学生根据自己课外背诵古诗的经验，模仿课文进行写作训练，如《××学古诗》。</w:t>
      </w:r>
    </w:p>
    <w:p w:rsidR="00373459" w:rsidRPr="00C1236F" w:rsidRDefault="00373459" w:rsidP="00373459">
      <w:pPr>
        <w:spacing w:line="360" w:lineRule="auto"/>
        <w:rPr>
          <w:rFonts w:ascii="黑体" w:eastAsia="黑体" w:hAnsi="宋体"/>
          <w:b/>
          <w:sz w:val="24"/>
        </w:rPr>
      </w:pPr>
      <w:r w:rsidRPr="00C1236F">
        <w:rPr>
          <w:rFonts w:ascii="黑体" w:eastAsia="黑体" w:hAnsi="宋体"/>
          <w:b/>
          <w:sz w:val="24"/>
        </w:rPr>
        <w:br w:type="page"/>
      </w:r>
      <w:r w:rsidRPr="00C1236F">
        <w:rPr>
          <w:rFonts w:ascii="黑体" w:eastAsia="黑体" w:hAnsi="宋体" w:hint="eastAsia"/>
          <w:b/>
          <w:sz w:val="24"/>
        </w:rPr>
        <w:lastRenderedPageBreak/>
        <w:t>《17、登鹤雀楼》</w:t>
      </w:r>
    </w:p>
    <w:p w:rsidR="00373459" w:rsidRPr="00C1236F" w:rsidRDefault="00CA19A3" w:rsidP="00373459">
      <w:pPr>
        <w:spacing w:line="360" w:lineRule="auto"/>
        <w:rPr>
          <w:rFonts w:ascii="黑体" w:eastAsia="黑体" w:hAnsi="宋体"/>
          <w:b/>
          <w:sz w:val="24"/>
        </w:rPr>
      </w:pPr>
      <w:r w:rsidRPr="00CA19A3">
        <w:rPr>
          <w:noProof/>
        </w:rPr>
        <w:pict>
          <v:group id="_x0000_s2056" style="position:absolute;left:0;text-align:left;margin-left:-76.65pt;margin-top:5.65pt;width:574.15pt;height:408.95pt;z-index:251662336" coordorigin="186,2021" coordsize="11483,8179">
            <v:shape id="_x0000_s2057" type="#_x0000_t75" style="position:absolute;left:186;top:2021;width:5817;height:8179">
              <v:imagedata r:id="rId8" o:title="课文17 登鹳雀楼-1"/>
            </v:shape>
            <v:shape id="_x0000_s2058" type="#_x0000_t75" style="position:absolute;left:5872;top:2021;width:5797;height:8179">
              <v:imagedata r:id="rId9" o:title="课文17 登鹳雀楼-2"/>
            </v:shape>
          </v:group>
        </w:pict>
      </w:r>
      <w:r w:rsidR="00373459">
        <w:rPr>
          <w:rFonts w:ascii="黑体" w:eastAsia="黑体" w:hAnsi="宋体"/>
          <w:b/>
          <w:sz w:val="24"/>
        </w:rPr>
        <w:br w:type="page"/>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lastRenderedPageBreak/>
        <w:t>《登鹤雀楼》是一首脍炙人口的写景诗，作者写的是登鹤雀楼凭栏远眺时的的感受，前两句写景后两句议论。全诗洋溢着盛唐时期中华民族昂扬向上的精神。教学这首诗。可以采用：“读、查、连、话、想、悟、疑、背”八步教学法，引导学生披文入情，用心感受诗的意境和作者的情感。</w:t>
      </w:r>
    </w:p>
    <w:p w:rsidR="00373459" w:rsidRPr="00C1236F" w:rsidRDefault="00373459" w:rsidP="00373459">
      <w:pPr>
        <w:spacing w:line="360" w:lineRule="auto"/>
        <w:ind w:firstLineChars="200" w:firstLine="480"/>
        <w:rPr>
          <w:rFonts w:ascii="宋体" w:hAnsi="宋体"/>
          <w:sz w:val="24"/>
        </w:rPr>
      </w:pPr>
      <w:r w:rsidRPr="00C1236F">
        <w:rPr>
          <w:rFonts w:ascii="宋体" w:hAnsi="宋体" w:hint="eastAsia"/>
          <w:sz w:val="24"/>
        </w:rPr>
        <w:t>1、读。揭题后老师范读课文，激发学生的学习兴趣。然后让学生轻声朗读，要求读准字音并逐步做到流利地读。</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 xml:space="preserve">　2、查。让学生把诗读熟了，再要求查字典解释字义，从字面上初步弄懂诗的意思。如“依”“尽”“欲”“穷”等。从字典中查的字义，要放到诗句中，看能不能说得通。说不同的就要找个相近的意思想一想。“如白日依山尽”的“尽”字，字典里的解释是“完毕”，“太阳靠着山完毕了”这说不通，改为“太阳靠山消失了”，“太阳靠着山下去了”就说得通了要启发和鼓励学生把字典里同联系上下文结合起来解释古诗的字义。</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 xml:space="preserve">　3、连。要求学生在理解字义的基础上，用白话把诗句的意思连起来说。有的诗句直译不好说，老师应予点拨。如“欲穷千里目”可还原为“目欲穷千里”，然后让学生用白话式着说一说。</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 xml:space="preserve">　4、画。要求学生根据诗意，展开想象，然后把想象的事物画下来。要提醒学生不要照者插图画，要尽量画得与它不同，，与众不同。要启发学生思考：作者的观点在哪里？鹤雀楼应画在什么地方？夕阳山峰黄河应画在什么地方？想好再画。</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 xml:space="preserve">　5、想。学生根据诗意画画，是第一次想象。根据老师的描述展开想象。老师的描述要有利于丰富学生的想象。老师可要求学生全身放松，两眼微闭，在悠扬的音乐声中，随着老师的描述再次进入意境。老师的描述应从舒缓到昂扬：“一轮红日拌着火一般的晚霞正依山傍岭渐渐消失，给人一种无边无际的感觉；滚滚黄河水奔腾向前，不可阻挡，最后归入大海，让人联想到时间的流逝，无际无穷，我强烈地感觉到要想看得更远，就必须登上更高一层楼；人生要有意义，就必须不断地进取，最大限度的获取成就。”这样的描述，学生不一定能句句听得明白，但能受到情感的熏陶。</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 xml:space="preserve">　6、悟。让学生根</w:t>
      </w:r>
      <w:r w:rsidR="00410158">
        <w:rPr>
          <w:rFonts w:ascii="宋体" w:hAnsi="宋体" w:hint="eastAsia"/>
          <w:sz w:val="24"/>
        </w:rPr>
        <w:t>据老师描述展开想象后，可启发学生：“从诗意的想象中你看到了什么？体会到什么？”对学生的体会，不</w:t>
      </w:r>
      <w:r w:rsidRPr="00C1236F">
        <w:rPr>
          <w:rFonts w:ascii="宋体" w:hAnsi="宋体" w:hint="eastAsia"/>
          <w:sz w:val="24"/>
        </w:rPr>
        <w:t>局限与对“登得高才能看得远”</w:t>
      </w:r>
      <w:r w:rsidRPr="00C1236F">
        <w:rPr>
          <w:rFonts w:ascii="宋体" w:hAnsi="宋体" w:hint="eastAsia"/>
          <w:sz w:val="24"/>
        </w:rPr>
        <w:lastRenderedPageBreak/>
        <w:t>的道理的认识，要让学生初步体会到作者积极向上的情感。</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 xml:space="preserve">　7、疑。对古诗的质疑。不一定要全部弄明白。有的可存疑，激发学生再今后读书中不断求知的欲望。如“白日”为什么不用“红日”，就不一定要讲清楚，可留给学生一个悬念。</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 xml:space="preserve">　8、背。背是语言积累，应指导学生在反复的诵读中把诗背下来。</w:t>
      </w:r>
    </w:p>
    <w:p w:rsidR="00373459" w:rsidRPr="00C1236F" w:rsidRDefault="00373459" w:rsidP="00373459">
      <w:pPr>
        <w:spacing w:line="360" w:lineRule="auto"/>
        <w:ind w:firstLineChars="150" w:firstLine="361"/>
        <w:rPr>
          <w:rFonts w:ascii="宋体" w:hAnsi="宋体"/>
          <w:sz w:val="24"/>
        </w:rPr>
      </w:pPr>
      <w:r w:rsidRPr="00C1236F">
        <w:rPr>
          <w:rFonts w:ascii="宋体" w:hAnsi="宋体" w:hint="eastAsia"/>
          <w:b/>
          <w:sz w:val="24"/>
        </w:rPr>
        <w:t>【精彩片段推荐】</w:t>
      </w:r>
      <w:r w:rsidR="00410158">
        <w:rPr>
          <w:rFonts w:ascii="宋体" w:hAnsi="宋体" w:hint="eastAsia"/>
          <w:b/>
          <w:sz w:val="24"/>
        </w:rPr>
        <w:t>——</w:t>
      </w:r>
      <w:r w:rsidRPr="00C1236F">
        <w:rPr>
          <w:rFonts w:ascii="宋体" w:hAnsi="宋体" w:hint="eastAsia"/>
          <w:sz w:val="24"/>
        </w:rPr>
        <w:t>《登颧雀楼》一诗插图的运用</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本课的插图直观地呈现了前两行诗的意境，也为后两行诗意的理解留下了想象的空间。我们可以这样利用课文插图——</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师：请同学们在图中找一找“白日”？</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生：在楼的对面，离山很近的地方。</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师：尽是没有、完的意思，你们想一想，那是什么时候的太阳？</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生：是傍晚，晚上的太阳才要落山了，才要没有了。</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师：这是谁看到的景色，你是怎么知道的？</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生：是王之涣。因为他在楼的第一层。</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 xml:space="preserve">师：王之涣和他的孩子还看到了什么？ </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生：他们看到了黄河水</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生：他们看到黄河水流入了大海。</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生：我们在练习6学过，“百川东到海”就是这个意思。</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 xml:space="preserve">师：你再仔细看一看插图，想一想，他和孩子会做什么，说什么？ </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生：他们想看的远一些，所以又开始登上了另一层楼。</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师：你能看图编个王之涣和他孩子登颧雀楼的故事吗？</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生：……</w:t>
      </w:r>
    </w:p>
    <w:p w:rsidR="00373459" w:rsidRDefault="00373459" w:rsidP="00373459">
      <w:pPr>
        <w:spacing w:line="360" w:lineRule="auto"/>
        <w:ind w:firstLineChars="200" w:firstLine="480"/>
        <w:rPr>
          <w:rFonts w:ascii="宋体" w:hAnsi="宋体"/>
          <w:sz w:val="24"/>
        </w:rPr>
      </w:pPr>
      <w:r w:rsidRPr="00C1236F">
        <w:rPr>
          <w:rFonts w:ascii="宋体" w:hAnsi="宋体" w:hint="eastAsia"/>
          <w:sz w:val="24"/>
        </w:rPr>
        <w:t>我们要充分发挥课文插图作用，尤其是在</w:t>
      </w:r>
      <w:r w:rsidR="00410158">
        <w:rPr>
          <w:rFonts w:ascii="宋体" w:hAnsi="宋体" w:hint="eastAsia"/>
          <w:sz w:val="24"/>
        </w:rPr>
        <w:t>媒体</w:t>
      </w:r>
      <w:r w:rsidRPr="00C1236F">
        <w:rPr>
          <w:rFonts w:ascii="宋体" w:hAnsi="宋体" w:hint="eastAsia"/>
          <w:sz w:val="24"/>
        </w:rPr>
        <w:t>技术</w:t>
      </w:r>
      <w:r w:rsidR="00410158">
        <w:rPr>
          <w:rFonts w:ascii="宋体" w:hAnsi="宋体" w:hint="eastAsia"/>
          <w:sz w:val="24"/>
        </w:rPr>
        <w:t>高速发展</w:t>
      </w:r>
      <w:r w:rsidRPr="00C1236F">
        <w:rPr>
          <w:rFonts w:ascii="宋体" w:hAnsi="宋体" w:hint="eastAsia"/>
          <w:sz w:val="24"/>
        </w:rPr>
        <w:t>的今天，我们切不可</w:t>
      </w:r>
      <w:r w:rsidR="00410158">
        <w:rPr>
          <w:rFonts w:ascii="宋体" w:hAnsi="宋体" w:hint="eastAsia"/>
          <w:sz w:val="24"/>
        </w:rPr>
        <w:t>遗忘了孩子手头现有的有效资源。</w:t>
      </w:r>
    </w:p>
    <w:p w:rsidR="00373459" w:rsidRPr="00C1236F" w:rsidRDefault="00373459" w:rsidP="00373459">
      <w:pPr>
        <w:spacing w:line="360" w:lineRule="auto"/>
        <w:ind w:firstLineChars="200" w:firstLine="480"/>
        <w:rPr>
          <w:rFonts w:ascii="宋体" w:hAnsi="宋体"/>
          <w:sz w:val="24"/>
        </w:rPr>
      </w:pPr>
      <w:r>
        <w:rPr>
          <w:rFonts w:ascii="宋体" w:hAnsi="宋体"/>
          <w:sz w:val="24"/>
        </w:rPr>
        <w:br w:type="page"/>
      </w:r>
    </w:p>
    <w:p w:rsidR="00373459" w:rsidRDefault="00373459" w:rsidP="00373459">
      <w:pPr>
        <w:spacing w:line="360" w:lineRule="auto"/>
        <w:rPr>
          <w:rFonts w:ascii="黑体" w:eastAsia="黑体" w:hAnsi="宋体"/>
          <w:b/>
          <w:sz w:val="24"/>
        </w:rPr>
      </w:pPr>
      <w:r w:rsidRPr="00C1236F">
        <w:rPr>
          <w:rFonts w:ascii="黑体" w:eastAsia="黑体" w:hAnsi="宋体" w:hint="eastAsia"/>
          <w:b/>
          <w:sz w:val="24"/>
        </w:rPr>
        <w:lastRenderedPageBreak/>
        <w:t>《18、青松》</w:t>
      </w:r>
    </w:p>
    <w:p w:rsidR="00373459" w:rsidRPr="00C1236F" w:rsidRDefault="00CA19A3" w:rsidP="00373459">
      <w:pPr>
        <w:spacing w:line="360" w:lineRule="auto"/>
        <w:rPr>
          <w:rFonts w:ascii="黑体" w:eastAsia="黑体" w:hAnsi="宋体"/>
          <w:b/>
          <w:sz w:val="24"/>
        </w:rPr>
      </w:pPr>
      <w:r w:rsidRPr="00CA19A3">
        <w:rPr>
          <w:noProof/>
        </w:rPr>
        <w:pict>
          <v:group id="_x0000_s2053" style="position:absolute;left:0;text-align:left;margin-left:-81.05pt;margin-top:41.2pt;width:581.55pt;height:435.4pt;z-index:251661312" coordorigin="113,3200" coordsize="11631,8708">
            <v:shape id="_x0000_s2054" type="#_x0000_t75" style="position:absolute;left:113;top:3200;width:6172;height:8708">
              <v:imagedata r:id="rId10" o:title="课文18 青松-1"/>
            </v:shape>
            <v:shape id="_x0000_s2055" type="#_x0000_t75" style="position:absolute;left:6190;top:3200;width:5554;height:8689">
              <v:imagedata r:id="rId11" o:title="课文18 青松-2"/>
            </v:shape>
          </v:group>
        </w:pict>
      </w:r>
      <w:r w:rsidR="00373459">
        <w:rPr>
          <w:rFonts w:ascii="黑体" w:eastAsia="黑体" w:hAnsi="宋体"/>
          <w:b/>
          <w:sz w:val="24"/>
        </w:rPr>
        <w:br w:type="page"/>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lastRenderedPageBreak/>
        <w:t>读这首诗的题目，我们能很自然地想起《识字5》中学过的“苍松”一词。教学时，我们可以从诗题切入，引导学生回忆“苍松”的形象，让学生从已有的知识中提取与新知相关的信息，为新课的学习作好充分准备。</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读这首诗，眼前出现了一片明丽的色彩：皑皑白雪、点点翠绿点缀其间。“大雪” 一词让我们眼前浮现出一个晶莹雪白的世界，“青”是那“雪白世界”中特有的颜色，是亮丽的、赏心悦目的颜色。教学“大雪压青松”这一句诗，可由“雪”、“松”的颜色着手，然后抓住“压”字，结合书上插图，引导学生体会雪之大之厚之重。教学“青松挺且直”这句时，可抓住“挺”、“直”两个字，让学生体会青松在大雪重压下依然“挺且直”。这里，教师可让学生在充分朗读的基础上，进行语言训练：鹅毛大雪不住地下着，松树上的积雪越来越厚，可松树却一点也没被压弯，仍然笔直笔直的，看到这样的情景，你想说什么？让此景触发学生内心的情感，从而生发出对青松不畏严寒、无比坚强的敬佩之情。这里的安排既培养了学生对诗歌中美好情感的感悟能力，也训练了学生口头表达能力。这样，第一、二句诗所展现的青松不畏严寒、坚强挺拔的形象就能较好地贮存于学生头脑之中了。</w:t>
      </w:r>
    </w:p>
    <w:p w:rsidR="00373459" w:rsidRPr="00C1236F" w:rsidRDefault="00373459" w:rsidP="00373459">
      <w:pPr>
        <w:spacing w:line="360" w:lineRule="auto"/>
        <w:ind w:firstLineChars="150" w:firstLine="360"/>
        <w:rPr>
          <w:rFonts w:ascii="宋体" w:hAnsi="宋体"/>
          <w:sz w:val="24"/>
        </w:rPr>
      </w:pPr>
      <w:r w:rsidRPr="00C1236F">
        <w:rPr>
          <w:rFonts w:ascii="宋体" w:hAnsi="宋体" w:hint="eastAsia"/>
          <w:sz w:val="24"/>
        </w:rPr>
        <w:t>诗歌是以形象说话的，形象是诗歌主旨、情感的寄托处。“要知松高洁，待到雪化时”这两句作者将雪化后青松的美好形象留给读者思考。教学时，我们可抓住“高洁”一词，引导学生想象雪化后阳光普照，青松洁净苍翠的美好形象，并再次启发学生思考：看到这样的情景，你想说什么？然后，教师引导学生开展形式多样的朗读，让学生在反复诵读的过程中认识青松、喜爱青松。让他们通过吟诵再一次将语言文字转化为视觉形象，并在头脑中形成一幅画面，让学生在不知不觉中走进画面，把自己当成青松，这样就可引发学生与作者更多的共鸣。</w:t>
      </w:r>
    </w:p>
    <w:p w:rsidR="005817A4" w:rsidRDefault="005817A4"/>
    <w:p w:rsidR="004F0370" w:rsidRDefault="004F0370"/>
    <w:p w:rsidR="004F0370" w:rsidRDefault="004F0370"/>
    <w:sectPr w:rsidR="004F0370" w:rsidSect="00EE5C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871" w:rsidRDefault="003E6871" w:rsidP="00373459">
      <w:r>
        <w:separator/>
      </w:r>
    </w:p>
  </w:endnote>
  <w:endnote w:type="continuationSeparator" w:id="1">
    <w:p w:rsidR="003E6871" w:rsidRDefault="003E6871" w:rsidP="003734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871" w:rsidRDefault="003E6871" w:rsidP="00373459">
      <w:r>
        <w:separator/>
      </w:r>
    </w:p>
  </w:footnote>
  <w:footnote w:type="continuationSeparator" w:id="1">
    <w:p w:rsidR="003E6871" w:rsidRDefault="003E6871" w:rsidP="003734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3459"/>
    <w:rsid w:val="003238F9"/>
    <w:rsid w:val="00373459"/>
    <w:rsid w:val="003E6871"/>
    <w:rsid w:val="00410158"/>
    <w:rsid w:val="00420F06"/>
    <w:rsid w:val="004B1699"/>
    <w:rsid w:val="004F0370"/>
    <w:rsid w:val="005817A4"/>
    <w:rsid w:val="006B7BFF"/>
    <w:rsid w:val="0090416B"/>
    <w:rsid w:val="00912CE0"/>
    <w:rsid w:val="00A459C2"/>
    <w:rsid w:val="00B0599F"/>
    <w:rsid w:val="00CA19A3"/>
    <w:rsid w:val="00E7468C"/>
    <w:rsid w:val="00EE5C17"/>
    <w:rsid w:val="00F60B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45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34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73459"/>
    <w:rPr>
      <w:sz w:val="18"/>
      <w:szCs w:val="18"/>
    </w:rPr>
  </w:style>
  <w:style w:type="paragraph" w:styleId="a4">
    <w:name w:val="footer"/>
    <w:basedOn w:val="a"/>
    <w:link w:val="Char0"/>
    <w:uiPriority w:val="99"/>
    <w:semiHidden/>
    <w:unhideWhenUsed/>
    <w:rsid w:val="003734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7345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433</Words>
  <Characters>2471</Characters>
  <Application>Microsoft Office Word</Application>
  <DocSecurity>0</DocSecurity>
  <Lines>20</Lines>
  <Paragraphs>5</Paragraphs>
  <ScaleCrop>false</ScaleCrop>
  <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9</cp:revision>
  <dcterms:created xsi:type="dcterms:W3CDTF">2014-08-26T23:42:00Z</dcterms:created>
  <dcterms:modified xsi:type="dcterms:W3CDTF">2014-08-29T05:09:00Z</dcterms:modified>
</cp:coreProperties>
</file>