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七彩夏日  快乐成长——武进区前黄中心小学暑期生活建议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亲爱的队员们：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经过一学期忙碌紧张的学习，我们即将迎来轻松愉快的暑假生活。暑假既是队员们从学校走向社会，从社会走向自然的最佳时期，也是少先队员调节身心、拓展知识、锻炼能力的良好时机。怎样安排才有意义呢？一起来看看学生中心给我们的建议吧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</w:t>
      </w:r>
      <w:r>
        <w:rPr>
          <w:rFonts w:hint="default"/>
          <w:b/>
          <w:bCs/>
          <w:sz w:val="24"/>
          <w:szCs w:val="32"/>
          <w:lang w:val="en-US" w:eastAsia="zh-CN"/>
        </w:rPr>
        <w:t>关于暑假期间新冠肺炎疫情常态化防控的几点要求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144780</wp:posOffset>
            </wp:positionV>
            <wp:extent cx="5269230" cy="3329305"/>
            <wp:effectExtent l="0" t="0" r="7620" b="4445"/>
            <wp:wrapSquare wrapText="bothSides"/>
            <wp:docPr id="2" name="图片 2" descr="0c022345ae9805d2219d816922b1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022345ae9805d2219d816922b16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1、暑假期间师生要减少不必要的外出，原则上不前往国外（境外）和国内中高风险地区，不跨省域长途旅行，非必须原则上不得离开常州，确需离开的，老师须向校长室报告，学生须向班主任报告，保证行踪可追溯，并落实卫生部门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2、根据“非必要，不聚会”的原则，从严控制参加聚集性活动，假期生活应以居家为主，避免进入人群密集场所。暑假期间不要接触从国外（境外）归来人员，或有中高风险地区旅居史的人员。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、养成“一米线”、勤洗手、戴口罩等良好卫生习惯。在人员密集的封闭场所、与他人小于1米距离接触时应佩戴好口罩。加强体育锻炼、科学健身，提高自身免疫力。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二、五彩活动，幸福成长</w:t>
      </w: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8D08D" w:themeFill="accent6" w:themeFillTint="9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053"/>
        <w:gridCol w:w="1968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8D08D" w:themeFill="accent6" w:themeFillTint="9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54" w:type="dxa"/>
            <w:shd w:val="clear" w:color="auto" w:fill="FFD965" w:themeFill="accent4" w:themeFillTint="99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  <w:t>一、二年级</w:t>
            </w:r>
          </w:p>
        </w:tc>
        <w:tc>
          <w:tcPr>
            <w:tcW w:w="2053" w:type="dxa"/>
            <w:shd w:val="clear" w:color="auto" w:fill="FFD965" w:themeFill="accent4" w:themeFillTint="99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  <w:t>三年级</w:t>
            </w:r>
          </w:p>
        </w:tc>
        <w:tc>
          <w:tcPr>
            <w:tcW w:w="1968" w:type="dxa"/>
            <w:shd w:val="clear" w:color="auto" w:fill="FFD965" w:themeFill="accent4" w:themeFillTint="99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  <w:t>四年级</w:t>
            </w:r>
          </w:p>
        </w:tc>
        <w:tc>
          <w:tcPr>
            <w:tcW w:w="2884" w:type="dxa"/>
            <w:shd w:val="clear" w:color="auto" w:fill="FFD965" w:themeFill="accent4" w:themeFillTint="99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054" w:type="dxa"/>
            <w:shd w:val="clear" w:color="auto" w:fill="FFFFFF" w:themeFill="background1" w:themeFillTint="99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参考暑期推荐书单，每天亲子阅读30分钟。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  <w:t>围绕“小康路上”</w:t>
            </w: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的主题</w:t>
            </w:r>
            <w:r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  <w:t>进行</w:t>
            </w: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个性化邮票设计。</w:t>
            </w:r>
          </w:p>
          <w:p>
            <w:pPr>
              <w:jc w:val="both"/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2053" w:type="dxa"/>
            <w:shd w:val="clear" w:color="auto" w:fill="FFFFFF" w:themeFill="background1" w:themeFillTint="99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每天坚持阅读课外书籍40分钟，写写读后感。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  <w:t>围绕“小康路上”</w:t>
            </w: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的主题</w:t>
            </w:r>
            <w:r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  <w:t>进行</w:t>
            </w: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个性化邮票设计。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shd w:val="clear" w:color="auto" w:fill="FFFFFF" w:themeFill="background1" w:themeFillTint="99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每天坚持阅读课外书籍40分钟，围绕“幸福阅读、快乐成长”主题撰写读后感。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eastAsiaTheme="minor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  <w:t>围绕“小康路上”</w:t>
            </w: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的主题</w:t>
            </w:r>
            <w:r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  <w:t>进行</w:t>
            </w: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个性化邮票设计。</w:t>
            </w:r>
          </w:p>
        </w:tc>
        <w:tc>
          <w:tcPr>
            <w:tcW w:w="2884" w:type="dxa"/>
            <w:shd w:val="clear" w:color="auto" w:fill="FFFFFF" w:themeFill="background1" w:themeFillTint="99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每天坚持阅读课外书籍1小时，写写读后感。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eastAsiaTheme="minor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围绕“向抗击新冠肺炎的英雄致敬”主题撰写征文。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eastAsiaTheme="minor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“我是文明小使者”手绘作品，内容要展现新时代好少年的文明风范。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三、劳动体验，感恩成长</w:t>
      </w:r>
    </w:p>
    <w:tbl>
      <w:tblPr>
        <w:tblStyle w:val="3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8D08D" w:themeFill="accent6" w:themeFillTint="9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3036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8D08D" w:themeFill="accent6" w:themeFillTint="9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031" w:type="dxa"/>
            <w:shd w:val="clear" w:color="auto" w:fill="FFD965" w:themeFill="accent4" w:themeFillTint="99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  <w:t>一、二年级</w:t>
            </w:r>
          </w:p>
        </w:tc>
        <w:tc>
          <w:tcPr>
            <w:tcW w:w="3030" w:type="dxa"/>
            <w:shd w:val="clear" w:color="auto" w:fill="FFD965" w:themeFill="accent4" w:themeFillTint="99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  <w:t>三、四年级</w:t>
            </w:r>
          </w:p>
        </w:tc>
        <w:tc>
          <w:tcPr>
            <w:tcW w:w="2925" w:type="dxa"/>
            <w:shd w:val="clear" w:color="auto" w:fill="FFD965" w:themeFill="accent4" w:themeFillTint="99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031" w:type="dxa"/>
            <w:shd w:val="clear" w:color="auto" w:fill="FFFFFF" w:themeFill="background1" w:themeFillTint="99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eastAsia="zh-CN"/>
              </w:rPr>
              <w:t>自己的事情自己做。学会整理房间、扫地、拖地、洗洗小件的衣物等。</w:t>
            </w:r>
          </w:p>
        </w:tc>
        <w:tc>
          <w:tcPr>
            <w:tcW w:w="3030" w:type="dxa"/>
            <w:shd w:val="clear" w:color="auto" w:fill="FFFFFF" w:themeFill="background1" w:themeFillTint="99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家里的事情帮着做。学会洗衣、买菜、做饭等，为父母做一顿可口的饭菜。</w:t>
            </w:r>
          </w:p>
        </w:tc>
        <w:tc>
          <w:tcPr>
            <w:tcW w:w="2925" w:type="dxa"/>
            <w:shd w:val="clear" w:color="auto" w:fill="FFFFFF" w:themeFill="background1" w:themeFillTint="99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在家长的带领下，到街道、社区或志愿服务单位(如敬老院等）开展劳动实践活动。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031" w:type="dxa"/>
            <w:shd w:val="clear" w:color="auto" w:fill="FFFFFF" w:themeFill="background1" w:themeFillTint="99"/>
          </w:tcPr>
          <w:p>
            <w:pPr>
              <w:jc w:val="both"/>
              <w:rPr>
                <w:rFonts w:hint="eastAsia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783080" cy="1733550"/>
                  <wp:effectExtent l="0" t="0" r="7620" b="0"/>
                  <wp:docPr id="3" name="图片 3" descr="微信图片_20200714170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007141708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shd w:val="clear" w:color="auto" w:fill="FFFFFF" w:themeFill="background1" w:themeFillTint="99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784350" cy="1765935"/>
                  <wp:effectExtent l="0" t="0" r="6350" b="5715"/>
                  <wp:docPr id="4" name="图片 4" descr="微信图片_20200714170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007141708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6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shd w:val="clear" w:color="auto" w:fill="FFFFFF" w:themeFill="background1" w:themeFillTint="99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706880" cy="1754505"/>
                  <wp:effectExtent l="0" t="0" r="7620" b="17145"/>
                  <wp:docPr id="5" name="图片 5" descr="微信图片_20200714170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007141709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四、阳光运动，强身健体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186690</wp:posOffset>
            </wp:positionV>
            <wp:extent cx="4634865" cy="1730375"/>
            <wp:effectExtent l="0" t="0" r="13335" b="3175"/>
            <wp:wrapSquare wrapText="bothSides"/>
            <wp:docPr id="6" name="图片 6" descr="f9d707d545bd703e69863e14a2d1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d707d545bd703e69863e14a2d150a"/>
                    <pic:cNvPicPr>
                      <a:picLocks noChangeAspect="1"/>
                    </pic:cNvPicPr>
                  </pic:nvPicPr>
                  <pic:blipFill>
                    <a:blip r:embed="rId8"/>
                    <a:srcRect l="3950" t="33113" r="4515" b="12180"/>
                    <a:stretch>
                      <a:fillRect/>
                    </a:stretch>
                  </pic:blipFill>
                  <pic:spPr>
                    <a:xfrm>
                      <a:off x="0" y="0"/>
                      <a:ext cx="463486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生命在于运动。暑假期间，可以约上小伙伴打一场羽毛球，和家人登山、骑车，也可以一个人在家跳跳绳、拍拍球，当然去游泳馆游泳也是不错的选择，但一定要在家长的陪同下。每天运动一小时，强身健体抗疫情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假期安全，牢记心间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时刻牢记安全第一。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假期，坚持“非必要不外出”原则，不去人群聚集的地方，外出坚持带好口罩；注意交通出行安全，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做到遵守交通规则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；注意用火用电安全，不爬阳台和门窗，自救技巧要记牢；防溺水防雷电，不去危险水域游泳；注意食品卫生安全，严防“病从口入”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；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避免曝晒，严防中暑；强化自我管理，不进游戏室、网吧等限制未成年人进入的场所；注意网络文化安全，节制上网、文明上网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；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增强自我保护意识，提高防范能力、自救能力和辨别是非的能力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杜绝各类安全事故的发生。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76200</wp:posOffset>
            </wp:positionV>
            <wp:extent cx="5114925" cy="5743575"/>
            <wp:effectExtent l="0" t="0" r="9525" b="9525"/>
            <wp:wrapSquare wrapText="bothSides"/>
            <wp:docPr id="7" name="图片 7" descr="97b6ad4cc00f7e1cbef1bb226800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7b6ad4cc00f7e1cbef1bb2268008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1103630</wp:posOffset>
            </wp:positionV>
            <wp:extent cx="2390775" cy="2266950"/>
            <wp:effectExtent l="0" t="0" r="952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32"/>
          <w:lang w:val="en-US" w:eastAsia="zh-CN"/>
        </w:rPr>
        <w:t>安全教育知识网络大赛。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阅读《生命健康安全教育综合读本》等书籍，在家长的辅助下，关注“常州新华书店”公众号或“自主学习网”微信公众号，进入“知识竞赛”栏进行答题。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30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BF9000" w:themeColor="accent4" w:themeShade="BF"/>
          <w:sz w:val="24"/>
          <w:szCs w:val="32"/>
          <w:lang w:val="en-US" w:eastAsia="zh-CN"/>
        </w:rPr>
        <w:t>扫码关注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少先队员们，令人向往的暑假已经来临。在假期里，要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学会科学管理时间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，积极参加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各项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实践活动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，丰富假期生活，迎接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七彩夏日，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快乐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成长！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武进区前黄中心小学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2020.07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20007E"/>
    <w:multiLevelType w:val="singleLevel"/>
    <w:tmpl w:val="A32000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5B32B0"/>
    <w:multiLevelType w:val="singleLevel"/>
    <w:tmpl w:val="B05B3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8C4A2D"/>
    <w:multiLevelType w:val="singleLevel"/>
    <w:tmpl w:val="BA8C4A2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6D231B2"/>
    <w:multiLevelType w:val="singleLevel"/>
    <w:tmpl w:val="D6D231B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DFF079A"/>
    <w:multiLevelType w:val="singleLevel"/>
    <w:tmpl w:val="0DFF079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4B3FFA8"/>
    <w:multiLevelType w:val="singleLevel"/>
    <w:tmpl w:val="74B3FF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7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2020-07-14T09:57:02Z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