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35" w:lineRule="atLeast"/>
        <w:ind w:left="150" w:right="90" w:firstLine="1425"/>
        <w:rPr>
          <w:rFonts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前黄中心小学教师读书交流记录表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35" w:lineRule="atLeast"/>
        <w:ind w:left="150" w:right="90" w:firstLine="1275"/>
        <w:rPr>
          <w:rFonts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tbl>
      <w:tblPr>
        <w:tblW w:w="0" w:type="auto"/>
        <w:tblInd w:w="0" w:type="dxa"/>
        <w:tblBorders>
          <w:top w:val="single" w:color="666666" w:sz="6" w:space="0"/>
          <w:left w:val="single" w:color="666666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1071"/>
        <w:gridCol w:w="1957"/>
        <w:gridCol w:w="1423"/>
        <w:gridCol w:w="1425"/>
        <w:gridCol w:w="1465"/>
      </w:tblGrid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35" w:lineRule="atLeast"/>
              <w:ind w:left="150" w:righ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学习者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35" w:lineRule="atLeast"/>
              <w:ind w:left="150" w:right="9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庞燕敏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35" w:lineRule="atLeast"/>
              <w:ind w:left="150" w:right="90" w:firstLine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  <w:t>任教年级、学科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35" w:lineRule="atLeast"/>
              <w:ind w:left="150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三美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35" w:lineRule="atLeast"/>
              <w:ind w:left="150" w:righ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学习时间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35" w:lineRule="atLeast"/>
              <w:ind w:left="150" w:righ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ascii="ˎ̥" w:hAnsi="ˎ̥" w:eastAsia="ˎ̥" w:cs="ˎ̥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202</w:t>
            </w:r>
            <w:r>
              <w:rPr>
                <w:rStyle w:val="5"/>
                <w:rFonts w:hint="default" w:ascii="ˎ̥" w:hAnsi="ˎ̥" w:eastAsia="ˎ̥" w:cs="ˎ̥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2.04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265" w:type="dxa"/>
            <w:gridSpan w:val="2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35" w:lineRule="atLeast"/>
              <w:ind w:left="150" w:righ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学习书籍</w:t>
            </w:r>
          </w:p>
        </w:tc>
        <w:tc>
          <w:tcPr>
            <w:tcW w:w="6210" w:type="dxa"/>
            <w:gridSpan w:val="4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35" w:lineRule="atLeast"/>
              <w:ind w:left="150" w:right="90" w:firstLine="1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《课程透视》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0" w:hRule="atLeast"/>
        </w:trPr>
        <w:tc>
          <w:tcPr>
            <w:tcW w:w="8475" w:type="dxa"/>
            <w:gridSpan w:val="6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35" w:lineRule="atLeast"/>
              <w:ind w:left="150" w:right="90" w:firstLine="30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内容摘要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35" w:lineRule="atLeast"/>
              <w:ind w:left="150" w:righ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ˎ̥" w:hAnsi="ˎ̥" w:eastAsia="ˎ̥" w:cs="ˎ̥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《课程透视》是成尚荣老师丛书中的一本，随着各种教学模式不断地涌现，教师改革的自主性、积极性和创造性日益增长，但也暴露出一些困惑和问题，比如在我们的课堂上，强调自主学习了，接受学习就不要了；强调给学生创设良好的学习氛围、纪律规则也不好要了；强调小组合作，公开课上都是三五成群的，好像找不到平衡这二者的关系。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5" w:hRule="atLeast"/>
        </w:trPr>
        <w:tc>
          <w:tcPr>
            <w:tcW w:w="8475" w:type="dxa"/>
            <w:gridSpan w:val="6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35" w:lineRule="atLeast"/>
              <w:ind w:left="150" w:righ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default" w:ascii="ˎ̥" w:hAnsi="ˎ̥" w:eastAsia="ˎ̥" w:cs="ˎ̥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                        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读书心得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 成尚荣先生在书中这样强调“改革不能搞所谓的‘矫枉过正’，我们在实际教学教研中应当寻求平衡。在平衡中深化，在平衡中寻求突破，平衡就是不要绝对化、走极端。这就需要我们在教学中找到教与学、师与生、言与宽等之间的挢梁，从而达到真正意义上学生学得有兴趣，学生学的有余力，学生学的有质量，从而达到双赢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35" w:lineRule="atLeast"/>
        <w:ind w:left="150" w:right="90" w:firstLine="0"/>
        <w:rPr>
          <w:rFonts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35" w:lineRule="atLeast"/>
        <w:ind w:left="150" w:right="90" w:firstLine="0"/>
        <w:rPr>
          <w:rFonts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90" w:lineRule="atLeast"/>
        <w:ind w:left="150" w:right="90" w:firstLine="0"/>
        <w:rPr>
          <w:rFonts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572D4"/>
    <w:rsid w:val="7892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2022-03-11T01:28:00Z</dcterms:created>
  <dc:creator>Administrator</dc:creator>
  <cp:lastModifiedBy>Administrator</cp:lastModifiedBy>
  <dcterms:modified xsi:type="dcterms:W3CDTF">2022-04-22T02:37:33Z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8D81F6012D3E4ECFBE184ED7E0891EFB</vt:lpwstr>
  </property>
</Properties>
</file>