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3" w:firstLineChars="2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前黄中心小学五级梯队教师及名班主任课堂教学听课</w:t>
      </w:r>
      <w:r>
        <w:rPr>
          <w:b/>
          <w:sz w:val="30"/>
          <w:szCs w:val="30"/>
        </w:rPr>
        <w:t>反思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398"/>
        <w:gridCol w:w="1926"/>
        <w:gridCol w:w="19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2398" w:type="dxa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1926" w:type="dxa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 科</w:t>
            </w:r>
          </w:p>
        </w:tc>
        <w:tc>
          <w:tcPr>
            <w:tcW w:w="1926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</w:t>
            </w:r>
            <w:r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1926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b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52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2398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记叙文中的细节描写</w:t>
            </w:r>
          </w:p>
        </w:tc>
        <w:tc>
          <w:tcPr>
            <w:tcW w:w="1926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926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六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6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钱晓薇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2398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《铁杵成针》</w:t>
            </w:r>
          </w:p>
        </w:tc>
        <w:tc>
          <w:tcPr>
            <w:tcW w:w="1926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926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6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蒋华平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2398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《金字塔》</w:t>
            </w:r>
          </w:p>
        </w:tc>
        <w:tc>
          <w:tcPr>
            <w:tcW w:w="1926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926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6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5"/>
          </w:tcPr>
          <w:p>
            <w:pPr>
              <w:ind w:firstLine="3614" w:firstLineChars="15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62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2" w:firstLineChars="200"/>
              <w:textAlignment w:val="auto"/>
              <w:rPr>
                <w:rFonts w:hint="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本周听了三节五级梯队教师的课堂，使我受益匪浅。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2" w:firstLineChars="200"/>
              <w:textAlignment w:val="auto"/>
              <w:rPr>
                <w:rFonts w:hint="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听了钱老师的作文指导课，我深受启发。在课堂上，钱老师把主动权充分交予学生，让学生主动思考，而教师只是充当引导、提点的作用，让学生充分参与到课堂中，以看图练习的方式，边学边练，边交流边补充，课堂氛围热闹，学生积极性很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2" w:firstLineChars="200"/>
              <w:textAlignment w:val="auto"/>
              <w:rPr>
                <w:rFonts w:hint="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《铁杵成针》的教学中，蒋老师引导学生借助注释，联系上下文，结合以往学习经验的方式来理解文言文，为学生学习文言文打下了夯实的基础。且课堂上以读为主，充分让学生读出文言文的节奏，让每个学生参与到课堂中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2" w:firstLineChars="200"/>
              <w:textAlignment w:val="auto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王老师在上《金字塔》的内容之前，让学生观看了有关金字塔历史的视频，对金字塔有了更深的理解后，课堂的氛围也就更浓烈了，调动了学生的积极性。《金字塔夕照》是一篇散文，王老师主要运用图片欣赏以及学生朗读的方式，来使学生体会作者对夕阳下金字塔的喜爱之情。还引导学生掌握非连续性文本的特点，并根据文章对金字塔的介绍，调整介绍顺序，让学生试着对金字塔做一个介绍，锻炼了学生的思维逻辑能力，提高学生写作的条理性。</w:t>
            </w:r>
          </w:p>
          <w:p>
            <w:pPr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b/>
                <w:sz w:val="30"/>
                <w:szCs w:val="30"/>
              </w:rPr>
            </w:pPr>
          </w:p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反思人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庄蕾</w:t>
            </w:r>
          </w:p>
        </w:tc>
      </w:tr>
    </w:tbl>
    <w:p>
      <w:pPr>
        <w:rPr>
          <w:rFonts w:hint="eastAsia"/>
          <w:b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ZTVlNTYxNzA5YTJmZDE0YmQ0NjBjZjAzMDExMjIifQ=="/>
  </w:docVars>
  <w:rsids>
    <w:rsidRoot w:val="003179F2"/>
    <w:rsid w:val="003179F2"/>
    <w:rsid w:val="00FE704D"/>
    <w:rsid w:val="098A38E7"/>
    <w:rsid w:val="0B376BE9"/>
    <w:rsid w:val="2CB73169"/>
    <w:rsid w:val="7053582B"/>
    <w:rsid w:val="7BD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527</Words>
  <Characters>536</Characters>
  <Lines>1</Lines>
  <Paragraphs>1</Paragraphs>
  <TotalTime>3</TotalTime>
  <ScaleCrop>false</ScaleCrop>
  <LinksUpToDate>false</LinksUpToDate>
  <CharactersWithSpaces>585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2022-05-24T13:04:00Z</dcterms:created>
  <dc:creator>王霞</dc:creator>
  <cp:lastModifiedBy>Administrator</cp:lastModifiedBy>
  <dcterms:modified xsi:type="dcterms:W3CDTF">2022-06-01T08:52:35Z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225DF4AF2BFD42F79AE0DC6BF452FA24</vt:lpwstr>
  </property>
</Properties>
</file>