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2" w:beforeAutospacing="0" w:after="302" w:afterAutospacing="0" w:line="435" w:lineRule="atLeast"/>
        <w:ind w:right="332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W w:w="8852" w:type="dxa"/>
        <w:tblInd w:w="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1080"/>
        <w:gridCol w:w="1693"/>
        <w:gridCol w:w="1802"/>
        <w:gridCol w:w="1590"/>
        <w:gridCol w:w="13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承琳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18"/>
                <w:szCs w:val="18"/>
              </w:rPr>
              <w:t>任教年级、学科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四年级音乐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、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2387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学习书籍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儿童立场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我开始领悟，所有优秀的教育儿童的书，都可以用来教育自己。一本书是否适合儿童读，其实，只要看看是否适合自己读，基本上就知道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9" w:hRule="atLeast"/>
        </w:trPr>
        <w:tc>
          <w:tcPr>
            <w:tcW w:w="8852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</w:rPr>
              <w:t>读书心得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54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“好为人师”从本质上来看，还是一种优越感在作祟。教师往往以为自己比学生懂得多，并且肩负着传递知识的重担，很容易在孩子们的行为未达到自己预期时焦躁不安，而忘记了儿童最伟大之处在于“可能性”。可能性就是生命巨大的创造性。当然儿童发展的可能性有两种倾向，它既可能向积极、光明的方向发展，也可能向反面、消极的方向发展。现在，我每天反省两点，一是自己是不是还能发现自己的可能性，指引自己的生命向更强大、更有活力的方向前行；二是自己是否在爱的教育中发现孩子们的各种可能性，鼓励他们向积极、光明的方向发展。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我们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2" w:beforeAutospacing="0" w:after="152" w:afterAutospacing="0" w:line="390" w:lineRule="atLeast"/>
        <w:ind w:right="182"/>
        <w:jc w:val="left"/>
      </w:pPr>
    </w:p>
    <w:sectPr>
      <w:pgSz w:w="11906" w:h="16838"/>
      <w:pgMar w:top="850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5557"/>
    <w:rsid w:val="0EF141ED"/>
    <w:rsid w:val="1CC42AC2"/>
    <w:rsid w:val="3D8A6B65"/>
    <w:rsid w:val="40300DBF"/>
    <w:rsid w:val="44531136"/>
    <w:rsid w:val="486F0F15"/>
    <w:rsid w:val="505F7C5B"/>
    <w:rsid w:val="591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2009-12-31T17:10:58Z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