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cs="宋体"/>
          <w:color w:val="000000"/>
          <w:kern w:val="0"/>
          <w:sz w:val="24"/>
        </w:rPr>
      </w:pPr>
      <w:r>
        <w:rPr>
          <w:rFonts w:hint="eastAsia" w:ascii="黑体" w:eastAsia="黑体" w:cs="宋体"/>
          <w:b/>
          <w:bCs/>
          <w:color w:val="000000"/>
          <w:kern w:val="0"/>
          <w:sz w:val="32"/>
          <w:szCs w:val="32"/>
        </w:rPr>
        <w:t>前黄中心小学20</w:t>
      </w:r>
      <w:r>
        <w:rPr>
          <w:rFonts w:hint="eastAsia" w:ascii="黑体" w:eastAsia="黑体" w:cs="宋体"/>
          <w:b/>
          <w:bCs/>
          <w:color w:val="000000"/>
          <w:kern w:val="0"/>
          <w:sz w:val="32"/>
          <w:szCs w:val="32"/>
          <w:lang w:val="en-US" w:eastAsia="zh-CN"/>
        </w:rPr>
        <w:t>19</w:t>
      </w:r>
      <w:r>
        <w:rPr>
          <w:rFonts w:hint="eastAsia" w:ascii="黑体" w:eastAsia="黑体" w:cs="宋体"/>
          <w:b/>
          <w:bCs/>
          <w:color w:val="000000"/>
          <w:kern w:val="0"/>
          <w:sz w:val="32"/>
          <w:szCs w:val="32"/>
        </w:rPr>
        <w:t>－20</w:t>
      </w:r>
      <w:r>
        <w:rPr>
          <w:rFonts w:hint="eastAsia" w:ascii="黑体" w:eastAsia="黑体" w:cs="宋体"/>
          <w:b/>
          <w:bCs/>
          <w:color w:val="000000"/>
          <w:kern w:val="0"/>
          <w:sz w:val="32"/>
          <w:szCs w:val="32"/>
          <w:lang w:val="en-US" w:eastAsia="zh-CN"/>
        </w:rPr>
        <w:t>20</w:t>
      </w:r>
      <w:r>
        <w:rPr>
          <w:rFonts w:hint="eastAsia" w:ascii="黑体" w:eastAsia="黑体" w:cs="宋体"/>
          <w:b/>
          <w:bCs/>
          <w:color w:val="000000"/>
          <w:kern w:val="0"/>
          <w:sz w:val="32"/>
          <w:szCs w:val="32"/>
        </w:rPr>
        <w:t>学年第二学期</w:t>
      </w:r>
    </w:p>
    <w:p>
      <w:pPr>
        <w:widowControl/>
        <w:shd w:val="clear" w:color="auto" w:fill="FFFFFF"/>
        <w:spacing w:line="360" w:lineRule="auto"/>
        <w:jc w:val="center"/>
        <w:rPr>
          <w:rFonts w:ascii="宋体" w:hAnsi="宋体" w:cs="宋体"/>
          <w:color w:val="333333"/>
          <w:kern w:val="0"/>
          <w:sz w:val="24"/>
        </w:rPr>
      </w:pPr>
      <w:r>
        <w:rPr>
          <w:rFonts w:hint="eastAsia" w:ascii="黑体" w:eastAsia="黑体" w:cs="宋体"/>
          <w:b/>
          <w:bCs/>
          <w:color w:val="000000"/>
          <w:kern w:val="0"/>
          <w:sz w:val="32"/>
          <w:szCs w:val="32"/>
        </w:rPr>
        <w:t>综合实践活动课程实施计划</w:t>
      </w:r>
      <w:r>
        <w:rPr>
          <w:color w:val="000000"/>
          <w:kern w:val="0"/>
          <w:sz w:val="24"/>
        </w:rPr>
        <w:t> </w:t>
      </w:r>
    </w:p>
    <w:p>
      <w:pPr>
        <w:widowControl/>
        <w:shd w:val="clear" w:color="auto" w:fill="FFFFFF"/>
        <w:spacing w:line="400" w:lineRule="exact"/>
        <w:ind w:firstLine="482" w:firstLineChars="200"/>
        <w:jc w:val="left"/>
        <w:rPr>
          <w:rFonts w:ascii="宋体" w:hAnsi="宋体" w:eastAsia="宋体" w:cs="宋体"/>
          <w:color w:val="333333"/>
          <w:kern w:val="0"/>
          <w:sz w:val="24"/>
          <w:szCs w:val="24"/>
        </w:rPr>
      </w:pPr>
      <w:r>
        <w:rPr>
          <w:rFonts w:hint="eastAsia" w:ascii="宋体" w:hAnsi="宋体" w:eastAsia="宋体" w:cs="宋体"/>
          <w:b/>
          <w:bCs/>
          <w:color w:val="000000"/>
          <w:kern w:val="0"/>
          <w:sz w:val="24"/>
          <w:szCs w:val="24"/>
        </w:rPr>
        <w:t>一．总体工作目标</w:t>
      </w:r>
    </w:p>
    <w:p>
      <w:pPr>
        <w:widowControl/>
        <w:shd w:val="clear" w:color="auto" w:fill="FFFFFF"/>
        <w:spacing w:line="4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认真贯彻落实《中小学综合实践活动课程指导纲要》，充分发挥中小学综合实践活动课程在立德树人中的重要作用。不断提升对综合实践活动课程的理解水平和实践能力，积极挖掘综合实践活动课程实施过程中的已有资源和成功经验并加以提炼，逐步形成学校、区域课程特色。围绕综合实践活动课程实施和管理过程中的重点和难点问题，开展深入细致的研究，在实践中寻找新办法、获得新经验。</w:t>
      </w:r>
    </w:p>
    <w:p>
      <w:pPr>
        <w:widowControl/>
        <w:shd w:val="clear" w:color="auto" w:fill="FFFFFF"/>
        <w:spacing w:line="400" w:lineRule="exact"/>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二．具体策略与措施</w:t>
      </w:r>
    </w:p>
    <w:p>
      <w:pPr>
        <w:widowControl/>
        <w:shd w:val="clear" w:color="auto" w:fill="FFFFFF"/>
        <w:spacing w:line="400" w:lineRule="exact"/>
        <w:ind w:firstLine="240" w:firstLineChars="10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（一）加强教师培训，提高课程认识</w:t>
      </w:r>
    </w:p>
    <w:p>
      <w:pPr>
        <w:widowControl/>
        <w:shd w:val="clear" w:color="auto" w:fill="FFFFFF"/>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 组织好期初会议</w:t>
      </w:r>
    </w:p>
    <w:p>
      <w:pPr>
        <w:widowControl/>
        <w:shd w:val="clear" w:color="auto" w:fill="FFFFFF"/>
        <w:spacing w:line="400" w:lineRule="exact"/>
        <w:ind w:firstLine="480" w:firstLineChars="20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主要内容：简要总结上学期调研情况，学习新学期工作计划，介绍成长手册使用的经验，促进经验的推广。</w:t>
      </w:r>
    </w:p>
    <w:p>
      <w:pPr>
        <w:widowControl/>
        <w:shd w:val="clear" w:color="auto" w:fill="FFFFFF"/>
        <w:spacing w:line="400" w:lineRule="exact"/>
        <w:ind w:firstLine="480" w:firstLineChars="20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2. 开展好理论学习</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⑴利用《人民教育》杂志的相关文章，认真组织学习《江苏省义务教育综合实践活动课程纲要（试行）》，进一步增强对综合实践活动课程的理解与认识，提高课程实施能力。</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⑵继续认真学习与综合实践活动课程相关的教育教学理论，把握综合实践活动课程的本质属性、核心任务和特有方式；不断学习各地在实施综合实践活动课程中的经验，及时掌握课程发展的最新动态。</w:t>
      </w:r>
    </w:p>
    <w:p>
      <w:pPr>
        <w:widowControl/>
        <w:shd w:val="clear" w:color="auto" w:fill="FFFFFF"/>
        <w:spacing w:line="400" w:lineRule="exact"/>
        <w:ind w:firstLine="480" w:firstLineChars="200"/>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3. 组织好</w:t>
      </w:r>
      <w:r>
        <w:rPr>
          <w:rFonts w:hint="eastAsia" w:ascii="宋体" w:hAnsi="宋体" w:eastAsia="宋体" w:cs="宋体"/>
          <w:color w:val="000000"/>
          <w:kern w:val="0"/>
          <w:sz w:val="24"/>
          <w:szCs w:val="24"/>
          <w:lang w:eastAsia="zh-CN"/>
        </w:rPr>
        <w:t>线上</w:t>
      </w:r>
      <w:r>
        <w:rPr>
          <w:rFonts w:hint="eastAsia" w:ascii="宋体" w:hAnsi="宋体" w:eastAsia="宋体" w:cs="宋体"/>
          <w:color w:val="000000"/>
          <w:kern w:val="0"/>
          <w:sz w:val="24"/>
          <w:szCs w:val="24"/>
        </w:rPr>
        <w:t>培训</w:t>
      </w:r>
    </w:p>
    <w:p>
      <w:pPr>
        <w:widowControl/>
        <w:shd w:val="clear" w:color="auto" w:fill="FFFFFF"/>
        <w:spacing w:line="400" w:lineRule="exact"/>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利用锡惠平台的资源</w:t>
      </w:r>
      <w:r>
        <w:rPr>
          <w:rFonts w:hint="eastAsia" w:ascii="宋体" w:hAnsi="宋体" w:eastAsia="宋体" w:cs="宋体"/>
          <w:color w:val="000000"/>
          <w:kern w:val="0"/>
          <w:sz w:val="24"/>
          <w:szCs w:val="24"/>
        </w:rPr>
        <w:t>，及时组织综合实践活动教师观摩、研讨，培养骨干，兼顾整体。</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（二） 强化管理，努力实现课程实施的常态化。</w:t>
      </w:r>
    </w:p>
    <w:p>
      <w:pPr>
        <w:spacing w:line="400" w:lineRule="exact"/>
        <w:ind w:firstLine="480" w:firstLineChars="200"/>
        <w:rPr>
          <w:sz w:val="24"/>
          <w:szCs w:val="24"/>
        </w:rPr>
      </w:pPr>
      <w:r>
        <w:rPr>
          <w:rFonts w:hint="eastAsia" w:ascii="宋体" w:hAnsi="宋体" w:eastAsia="宋体" w:cs="宋体"/>
          <w:sz w:val="24"/>
          <w:szCs w:val="24"/>
        </w:rPr>
        <w:t>⑴</w:t>
      </w:r>
      <w:r>
        <w:rPr>
          <w:rFonts w:hint="eastAsia"/>
          <w:sz w:val="24"/>
          <w:szCs w:val="24"/>
        </w:rPr>
        <w:t>整体设计综合实践活动课程，将办学理念、办学特色、培养目标、教育内容等融入其中。要依据学生发展状况、学校特色、可利用的社区资源（如各级各类青少年校外活动场所、综合实践基地和研学旅行基地等）对综合实践活动课程进行统筹考虑，形成综合实践活动课程总体实施方案；还要基于学生的年段特征、阶段性发展要求，制定具体的“学校学年（或学期）活动计划与实施方案”，对学年、学期活动做出规划。要使总体实施方案和学年（或学期）活动计划相互配套、衔接，形成促进学生持续发展的课程实施方案。同时，要求有关教师在充分进行学生需求评估和同伴交流协商的基础上，认真制订好“年级综合实践活动计划”和“班级综合实践活动计划”，作为课程实施以及学校管理和检查课程实施情况的依据。</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⑵进一步完善教研组建设，优化师资配置方式。设立较稳定的综合实践活动教研组，组长由教导处或教科室的中层领导担任，培养几个骨干教师，引导所有这门课程的老师能够实施这门课程，并能掌握一定的专业技能。建立打破学科壁垒、专兼职相结合的综合实践活动指导教师队伍，落实指导任务。</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⑶制定并落实课程的三级计划。学校要根据《综合实践活动课程实施方案》，明确本学期实施综合实践活动课程的目标和基本思路，落实教师和课时，认真制订好本学期实施计划。在成长手册中选择一个单元的主题开展活动，同时，要求任课教师在充分进行学生需求评估和同伴交流协商的基础上，认真制订好“年级综合实践活动计划”和“班级综合实践活动计划”。</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⑷积极开发和积累综合实践活动课程资源，为学生的学习提供保障。积极关注和使用省教研室开发的《小学综合实践活动学生成长手册》及相应的教师指导用书。在此基础上，倾全校之力，对备课组的活动进行集体备课，形成一套易操作的活动记录材料，让每一位老师都能利用成长手册、教师用书，以及一套完整的记录表来开展活动，同时积极推进学校特色资源和优势资源的建设，逐步形成各年级比较稳定的课程资源库和综合实践活动的实践基地。</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⑸加强常规调研听课力度。课程中心定期组织常规性的调研工作，分年级听课，检查教师的指导情况和学生的研究情况，确保开足课时、有效落实。</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（三）落实过程，努力提高学生实践能力。</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⑴每学期3-6年级每个学生至少完整地经历一个活动主题的全部过程。除单设的信息技术课程外，综合实践活动课程实际使用的教学时间不应少于24课时，不能把实施综合实践活动课程变成纯粹的课外学习活动，并注意确保用于研究性学习的时间；要有比较详细的活动过程记录、活动报告等结果性文本；要有指导教师对每个学期综合实践活动的评语和等级评定的结果。</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⑵重视学生实践活动核心能力的形成与发展。在活动设计与活动指导中，要有意识地培养学生发现和提出问题、团队合作、组织与规划、信息搜集与处理、动手操作、沟通表达、观察、反思与自我管理等方面的能力。</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⑶进一步优化活动中的教师指导，提高活动的实效性。要根据实践活动各阶段的任务和重点，结合具体活动进程，适时上好选题指导课、方法指导课、过程反馈课、信息整理课、成果汇报课、总结评价课。教师要关注学生在活动中的表现，不断引导学生发现活动的意义，鼓励和帮助学生克服活动中遇到的困难，不断将学生的活动引向深入，提高研究和实践的水平。</w:t>
      </w:r>
    </w:p>
    <w:p>
      <w:pPr>
        <w:numPr>
          <w:ilvl w:val="0"/>
          <w:numId w:val="1"/>
        </w:num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积极参加常州市研究性学习成果评比。</w:t>
      </w:r>
    </w:p>
    <w:p>
      <w:pPr>
        <w:spacing w:line="400" w:lineRule="exact"/>
        <w:rPr>
          <w:rFonts w:ascii="宋体" w:hAnsi="宋体" w:eastAsia="宋体" w:cs="宋体"/>
          <w:sz w:val="24"/>
          <w:szCs w:val="24"/>
        </w:rPr>
      </w:pPr>
      <w:r>
        <w:rPr>
          <w:rFonts w:hint="eastAsia" w:ascii="宋体" w:hAnsi="宋体" w:eastAsia="宋体" w:cs="宋体"/>
          <w:sz w:val="24"/>
          <w:szCs w:val="24"/>
        </w:rPr>
        <w:t>（四）深化研究，努力提高课程实施的有效性。</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积极开展综合实践活动课程的校本研究。学校将利用每月教学工作常规检查和常规调研这两项管理机制对课程的落实情况进行检查，并结合常规调研进行必要的随堂听课，每学期学校至少组织一次教研活动，至少组织2次培训。 </w:t>
      </w:r>
    </w:p>
    <w:p>
      <w:pPr>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2）充分利用省教研室“教学新时空”平台，积极参与网络教研活动，充分利用平台提供的各种优质资源组织开展校本培训和专题研究活动。加强生命教育、公民教育、绿色教育、少先队活动等项目在综合实践活动课程中的有效渗透和融合，引导学校根据自身发展需要有选择地创建课程与教学特色。鼓励有条件的学校和老师尝试拍摄综合实践活动“精品课”、“名师课堂”、“一师一课”等视频课例，丰富课程研究资源。</w:t>
      </w:r>
    </w:p>
    <w:p>
      <w:pPr>
        <w:spacing w:line="400" w:lineRule="exact"/>
        <w:ind w:firstLine="480" w:firstLineChars="200"/>
        <w:rPr>
          <w:rFonts w:ascii="黑体" w:eastAsia="黑体" w:cs="Times New Roman"/>
          <w:bCs/>
          <w:sz w:val="24"/>
          <w:szCs w:val="24"/>
        </w:rPr>
      </w:pPr>
      <w:r>
        <w:rPr>
          <w:rFonts w:hint="eastAsia" w:ascii="宋体" w:hAnsi="宋体" w:eastAsia="宋体" w:cs="宋体"/>
          <w:sz w:val="24"/>
          <w:szCs w:val="24"/>
        </w:rPr>
        <w:t>（3）</w:t>
      </w:r>
      <w:r>
        <w:rPr>
          <w:rFonts w:hint="eastAsia" w:ascii="宋体" w:hAnsi="宋体"/>
          <w:sz w:val="24"/>
          <w:szCs w:val="24"/>
        </w:rPr>
        <w:t>进一步加强综合实践活动课程骨干教师培养工作。加强调研，了解综合实践活动指导教师专业发展的需求，搭建多样化的交流平台，强化培训和教研，推动教师的持续发展。开展对综合实践活动课程专兼职教师的全员培训，明确培训目标，努力提升教师的跨学科知识整合能力，观察、研究学生的能力，指导学生规划、设计与实施活动的能力，课程资源的开发和利用能力等。引导更多有热情、有潜力的学科教师关注综合实践活动、走进综合实践活动，利用区、教研协作片活动平台组织开展多种形式的交流研讨活动，并切实加强在课堂教学、课题研究、撰写论文等方面的针对性指导，推动其在专业上有大的提升。</w:t>
      </w:r>
      <w:r>
        <w:rPr>
          <w:rFonts w:hint="eastAsia" w:ascii="宋体" w:hAnsi="宋体" w:eastAsia="宋体" w:cs="Times New Roman"/>
          <w:sz w:val="24"/>
          <w:szCs w:val="24"/>
        </w:rPr>
        <w:t>鼓励在综合实践活动课程方面有发展兴趣的教师积极申报武进区级课题，做到教学与科研相结合，学生与教师齐发展。</w:t>
      </w:r>
    </w:p>
    <w:p>
      <w:pPr>
        <w:widowControl/>
        <w:shd w:val="clear" w:color="auto" w:fill="FFFFFF"/>
        <w:spacing w:after="156" w:afterLines="50" w:line="400" w:lineRule="exact"/>
        <w:ind w:firstLine="482" w:firstLineChars="20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三．月工作要点</w:t>
      </w:r>
    </w:p>
    <w:tbl>
      <w:tblPr>
        <w:tblStyle w:val="5"/>
        <w:tblW w:w="84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0"/>
        <w:gridCol w:w="71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1230"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bCs/>
                <w:color w:val="000000"/>
                <w:kern w:val="0"/>
                <w:sz w:val="24"/>
                <w:szCs w:val="24"/>
              </w:rPr>
              <w:t>时　间</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ind w:firstLine="1920" w:firstLineChars="800"/>
              <w:jc w:val="left"/>
              <w:rPr>
                <w:rFonts w:ascii="宋体" w:hAnsi="宋体" w:eastAsia="宋体" w:cs="宋体"/>
                <w:color w:val="666666"/>
                <w:kern w:val="0"/>
                <w:sz w:val="24"/>
                <w:szCs w:val="24"/>
              </w:rPr>
            </w:pPr>
            <w:r>
              <w:rPr>
                <w:rFonts w:hint="eastAsia" w:ascii="宋体" w:hAnsi="宋体" w:eastAsia="宋体" w:cs="宋体"/>
                <w:bCs/>
                <w:color w:val="000000"/>
                <w:kern w:val="0"/>
                <w:sz w:val="24"/>
                <w:szCs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lang w:eastAsia="zh-CN"/>
              </w:rPr>
              <w:t>四</w:t>
            </w:r>
            <w:r>
              <w:rPr>
                <w:rFonts w:hint="eastAsia" w:ascii="宋体" w:hAnsi="宋体" w:eastAsia="宋体" w:cs="宋体"/>
                <w:color w:val="000000"/>
                <w:kern w:val="0"/>
                <w:sz w:val="24"/>
                <w:szCs w:val="24"/>
              </w:rPr>
              <w:t>月</w:t>
            </w: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组织教研组期初工作会议，开展《综合实践活动教师用书》使用培训。</w:t>
            </w: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制定综合实践活动课程三级计划。</w:t>
            </w:r>
          </w:p>
          <w:p>
            <w:pPr>
              <w:widowControl/>
              <w:spacing w:line="400" w:lineRule="exact"/>
              <w:jc w:val="lef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3、组织综合实践活动老师积极参加武进区研究性学习成果评比活动。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lang w:eastAsia="zh-CN"/>
              </w:rPr>
              <w:t>五</w:t>
            </w:r>
            <w:r>
              <w:rPr>
                <w:rFonts w:hint="eastAsia" w:ascii="宋体" w:hAnsi="宋体" w:eastAsia="宋体" w:cs="宋体"/>
                <w:color w:val="000000"/>
                <w:kern w:val="0"/>
                <w:sz w:val="24"/>
                <w:szCs w:val="24"/>
              </w:rPr>
              <w:t>月</w:t>
            </w:r>
          </w:p>
        </w:tc>
        <w:tc>
          <w:tcPr>
            <w:tcW w:w="718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400" w:lineRule="exac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组织五年级学生参加常州市研究性学习成果现场答辩和展示活动。</w:t>
            </w:r>
          </w:p>
          <w:p>
            <w:pPr>
              <w:widowControl/>
              <w:numPr>
                <w:numId w:val="0"/>
              </w:numPr>
              <w:spacing w:line="400" w:lineRule="exact"/>
              <w:jc w:val="left"/>
              <w:rPr>
                <w:rFonts w:ascii="宋体" w:hAnsi="宋体" w:eastAsia="宋体" w:cs="宋体"/>
                <w:color w:val="666666"/>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、组织三、四、五年级开展</w:t>
            </w:r>
            <w:r>
              <w:rPr>
                <w:rFonts w:hint="eastAsia" w:ascii="宋体" w:hAnsi="宋体" w:eastAsia="宋体" w:cs="宋体"/>
                <w:sz w:val="24"/>
                <w:szCs w:val="24"/>
                <w:lang w:eastAsia="zh-CN"/>
              </w:rPr>
              <w:t>“走进前黄桑椹”的长线研究活动</w:t>
            </w: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eastAsia="宋体" w:cs="宋体"/>
                <w:color w:val="666666"/>
                <w:kern w:val="0"/>
                <w:sz w:val="24"/>
                <w:szCs w:val="24"/>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lang w:eastAsia="zh-CN"/>
              </w:rPr>
              <w:t>六</w:t>
            </w:r>
            <w:r>
              <w:rPr>
                <w:rFonts w:hint="eastAsia" w:ascii="宋体" w:hAnsi="宋体" w:eastAsia="宋体" w:cs="宋体"/>
                <w:color w:val="000000"/>
                <w:kern w:val="0"/>
                <w:sz w:val="24"/>
                <w:szCs w:val="24"/>
              </w:rPr>
              <w:t>月</w:t>
            </w:r>
          </w:p>
        </w:tc>
        <w:tc>
          <w:tcPr>
            <w:tcW w:w="7184" w:type="dxa"/>
            <w:tcBorders>
              <w:top w:val="single" w:color="auto" w:sz="4" w:space="0"/>
              <w:left w:val="single" w:color="auto" w:sz="4" w:space="0"/>
              <w:bottom w:val="single" w:color="auto" w:sz="4" w:space="0"/>
              <w:right w:val="single" w:color="auto" w:sz="4" w:space="0"/>
            </w:tcBorders>
          </w:tcPr>
          <w:p>
            <w:pPr>
              <w:spacing w:line="400" w:lineRule="exact"/>
              <w:rPr>
                <w:rFonts w:hint="eastAsia" w:ascii="宋体" w:hAnsi="宋体" w:eastAsia="宋体" w:cs="宋体"/>
                <w:color w:val="666666"/>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 xml:space="preserve"> </w:t>
            </w:r>
            <w:r>
              <w:rPr>
                <w:rFonts w:hint="eastAsia" w:ascii="宋体" w:hAnsi="宋体" w:eastAsia="宋体" w:cs="宋体"/>
                <w:sz w:val="24"/>
                <w:szCs w:val="24"/>
                <w:lang w:eastAsia="zh-CN"/>
              </w:rPr>
              <w:t>收集整理“走进前黄桑椹”的研究资料，研讨成果展示和宣传推广活动。</w:t>
            </w:r>
          </w:p>
          <w:p>
            <w:pPr>
              <w:widowControl/>
              <w:spacing w:line="400" w:lineRule="exac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组织青年老师参加武进区劳动与技术基本功比赛</w:t>
            </w:r>
            <w:r>
              <w:rPr>
                <w:rFonts w:hint="eastAsia" w:ascii="宋体" w:hAnsi="宋体" w:eastAsia="宋体" w:cs="宋体"/>
                <w:color w:val="000000"/>
                <w:kern w:val="0"/>
                <w:sz w:val="24"/>
                <w:szCs w:val="24"/>
              </w:rPr>
              <w:t>。</w:t>
            </w:r>
          </w:p>
          <w:p>
            <w:pPr>
              <w:widowControl/>
              <w:spacing w:line="400" w:lineRule="exact"/>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组织综合实践活动老师总结研讨“走进前黄桑椹”的活动。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r>
              <w:rPr>
                <w:rFonts w:hint="eastAsia" w:ascii="宋体" w:hAnsi="宋体" w:eastAsia="宋体" w:cs="宋体"/>
                <w:color w:val="000000"/>
                <w:kern w:val="0"/>
                <w:sz w:val="24"/>
                <w:szCs w:val="24"/>
                <w:lang w:eastAsia="zh-CN"/>
              </w:rPr>
              <w:t>七</w:t>
            </w:r>
            <w:r>
              <w:rPr>
                <w:rFonts w:hint="eastAsia" w:ascii="宋体" w:hAnsi="宋体" w:eastAsia="宋体" w:cs="宋体"/>
                <w:color w:val="000000"/>
                <w:kern w:val="0"/>
                <w:sz w:val="24"/>
                <w:szCs w:val="24"/>
              </w:rPr>
              <w:t>月</w:t>
            </w:r>
          </w:p>
        </w:tc>
        <w:tc>
          <w:tcPr>
            <w:tcW w:w="7184" w:type="dxa"/>
            <w:tcBorders>
              <w:top w:val="single" w:color="auto" w:sz="4" w:space="0"/>
              <w:left w:val="single" w:color="auto" w:sz="4" w:space="0"/>
              <w:bottom w:val="single" w:color="auto" w:sz="4" w:space="0"/>
              <w:right w:val="single" w:color="auto" w:sz="4" w:space="0"/>
            </w:tcBorders>
          </w:tcPr>
          <w:p>
            <w:pPr>
              <w:numPr>
                <w:numId w:val="0"/>
              </w:numPr>
              <w:spacing w:line="400" w:lineRule="exact"/>
              <w:rPr>
                <w:rFonts w:cs="Times New Roman"/>
                <w:sz w:val="24"/>
                <w:szCs w:val="24"/>
              </w:rPr>
            </w:pPr>
            <w:r>
              <w:rPr>
                <w:rFonts w:hint="eastAsia" w:cs="Times New Roman"/>
                <w:sz w:val="24"/>
                <w:szCs w:val="24"/>
                <w:lang w:val="en-US" w:eastAsia="zh-CN"/>
              </w:rPr>
              <w:t>1</w:t>
            </w:r>
            <w:r>
              <w:rPr>
                <w:rFonts w:cs="Times New Roman"/>
                <w:sz w:val="24"/>
                <w:szCs w:val="24"/>
              </w:rPr>
              <w:t>.</w:t>
            </w:r>
            <w:r>
              <w:rPr>
                <w:rFonts w:hint="eastAsia" w:cs="Times New Roman"/>
                <w:sz w:val="24"/>
                <w:szCs w:val="24"/>
                <w:lang w:eastAsia="zh-CN"/>
              </w:rPr>
              <w:t>、</w:t>
            </w:r>
            <w:r>
              <w:rPr>
                <w:rFonts w:cs="Times New Roman"/>
                <w:sz w:val="24"/>
                <w:szCs w:val="24"/>
              </w:rPr>
              <w:t>组织</w:t>
            </w:r>
            <w:r>
              <w:rPr>
                <w:rFonts w:hint="eastAsia" w:cs="Times New Roman"/>
                <w:sz w:val="24"/>
                <w:szCs w:val="24"/>
                <w:lang w:eastAsia="zh-CN"/>
              </w:rPr>
              <w:t>五年级学生开展前黄大米的研究活动。</w:t>
            </w:r>
          </w:p>
          <w:p>
            <w:pPr>
              <w:widowControl/>
              <w:spacing w:line="400" w:lineRule="exact"/>
              <w:jc w:val="left"/>
              <w:rPr>
                <w:rFonts w:hint="eastAsia" w:cs="Times New Roman"/>
                <w:sz w:val="24"/>
                <w:szCs w:val="24"/>
                <w:lang w:eastAsia="zh-CN"/>
              </w:rPr>
            </w:pPr>
            <w:r>
              <w:rPr>
                <w:rFonts w:hint="eastAsia" w:cs="Times New Roman"/>
                <w:sz w:val="24"/>
                <w:szCs w:val="24"/>
                <w:lang w:val="en-US" w:eastAsia="zh-CN"/>
              </w:rPr>
              <w:t>2</w:t>
            </w:r>
            <w:r>
              <w:rPr>
                <w:rFonts w:cs="Times New Roman"/>
                <w:sz w:val="24"/>
                <w:szCs w:val="24"/>
              </w:rPr>
              <w:t>.</w:t>
            </w:r>
            <w:r>
              <w:rPr>
                <w:rFonts w:hint="eastAsia" w:cs="Times New Roman"/>
                <w:sz w:val="24"/>
                <w:szCs w:val="24"/>
                <w:lang w:eastAsia="zh-CN"/>
              </w:rPr>
              <w:t>、整理收集研究资料，组织宣传和编写综合实践的校本教材。</w:t>
            </w:r>
          </w:p>
          <w:p>
            <w:pPr>
              <w:widowControl/>
              <w:spacing w:line="400" w:lineRule="exact"/>
              <w:jc w:val="left"/>
              <w:rPr>
                <w:rFonts w:hint="default" w:cs="Times New Roman"/>
                <w:sz w:val="24"/>
                <w:szCs w:val="24"/>
                <w:lang w:val="en-US" w:eastAsia="zh-CN"/>
              </w:rPr>
            </w:pPr>
            <w:r>
              <w:rPr>
                <w:rFonts w:hint="eastAsia" w:cs="Times New Roman"/>
                <w:sz w:val="24"/>
                <w:szCs w:val="24"/>
                <w:lang w:val="en-US" w:eastAsia="zh-CN"/>
              </w:rPr>
              <w:t>3、开展</w:t>
            </w:r>
            <w:bookmarkStart w:id="0" w:name="_GoBack"/>
            <w:bookmarkEnd w:id="0"/>
            <w:r>
              <w:rPr>
                <w:rFonts w:hint="eastAsia" w:cs="Times New Roman"/>
                <w:sz w:val="24"/>
                <w:szCs w:val="24"/>
                <w:lang w:val="en-US" w:eastAsia="zh-CN"/>
              </w:rPr>
              <w:t>劳动教育实践基地挂牌仪式</w:t>
            </w:r>
          </w:p>
          <w:p>
            <w:pPr>
              <w:numPr>
                <w:numId w:val="0"/>
              </w:numPr>
              <w:spacing w:line="400" w:lineRule="exact"/>
              <w:rPr>
                <w:rFonts w:hint="eastAsia" w:cs="Times New Roman"/>
                <w:sz w:val="24"/>
                <w:szCs w:val="24"/>
                <w:lang w:eastAsia="zh-CN"/>
              </w:rPr>
            </w:pPr>
            <w:r>
              <w:rPr>
                <w:rFonts w:hint="eastAsia" w:cs="Times New Roman"/>
                <w:sz w:val="24"/>
                <w:szCs w:val="24"/>
                <w:lang w:val="en-US" w:eastAsia="zh-CN"/>
              </w:rPr>
              <w:t>4、</w:t>
            </w:r>
            <w:r>
              <w:rPr>
                <w:rFonts w:cs="Times New Roman"/>
                <w:sz w:val="24"/>
                <w:szCs w:val="24"/>
              </w:rPr>
              <w:t>组织综合实践</w:t>
            </w:r>
            <w:r>
              <w:rPr>
                <w:rFonts w:hint="eastAsia" w:cs="Times New Roman"/>
                <w:sz w:val="24"/>
                <w:szCs w:val="24"/>
                <w:lang w:eastAsia="zh-CN"/>
              </w:rPr>
              <w:t>活动老师参加名师大讲堂学习活动。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宋体"/>
                <w:color w:val="666666"/>
                <w:kern w:val="0"/>
                <w:sz w:val="24"/>
                <w:szCs w:val="24"/>
              </w:rPr>
            </w:pPr>
          </w:p>
        </w:tc>
        <w:tc>
          <w:tcPr>
            <w:tcW w:w="7184"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eastAsia="宋体" w:cs="宋体"/>
                <w:color w:val="666666"/>
                <w:kern w:val="0"/>
                <w:sz w:val="24"/>
                <w:szCs w:val="24"/>
              </w:rPr>
            </w:pPr>
          </w:p>
        </w:tc>
      </w:tr>
    </w:tbl>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常州市武进区前黄中心小学</w:t>
      </w:r>
    </w:p>
    <w:p>
      <w:pPr>
        <w:widowControl/>
        <w:shd w:val="clear" w:color="auto" w:fill="FFFFFF"/>
        <w:spacing w:line="400" w:lineRule="exact"/>
        <w:jc w:val="left"/>
        <w:rPr>
          <w:rFonts w:ascii="宋体" w:hAnsi="宋体" w:eastAsia="宋体" w:cs="宋体"/>
          <w:color w:val="333333"/>
          <w:kern w:val="0"/>
          <w:sz w:val="24"/>
          <w:szCs w:val="24"/>
        </w:rPr>
      </w:pPr>
      <w:r>
        <w:rPr>
          <w:rFonts w:hint="eastAsia" w:ascii="宋体" w:hAnsi="宋体" w:eastAsia="宋体" w:cs="宋体"/>
          <w:color w:val="000000"/>
          <w:kern w:val="0"/>
          <w:sz w:val="24"/>
          <w:szCs w:val="24"/>
        </w:rPr>
        <w:t>　　　　　　　　　　　　　　　　　　　　　　　　　　　　20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rPr>
        <w:t>月</w:t>
      </w:r>
    </w:p>
    <w:p>
      <w:pPr>
        <w:spacing w:line="400" w:lineRule="exact"/>
        <w:rPr>
          <w:rFonts w:ascii="宋体" w:hAnsi="宋体" w:eastAsia="宋体" w:cs="宋体"/>
          <w:sz w:val="24"/>
          <w:szCs w:val="24"/>
        </w:rPr>
      </w:pPr>
      <w:r>
        <w:rPr>
          <w:rFonts w:hint="eastAsia" w:ascii="宋体" w:hAnsi="宋体" w:eastAsia="宋体" w:cs="宋体"/>
          <w:bCs/>
          <w:sz w:val="24"/>
          <w:szCs w:val="24"/>
        </w:rPr>
        <w:t xml:space="preserve"> </w:t>
      </w:r>
    </w:p>
    <w:sectPr>
      <w:footerReference r:id="rId3" w:type="default"/>
      <w:pgSz w:w="11906" w:h="16838"/>
      <w:pgMar w:top="1134" w:right="1134" w:bottom="1134" w:left="1134"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9B3E6"/>
    <w:multiLevelType w:val="singleLevel"/>
    <w:tmpl w:val="58A9B3E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13148"/>
    <w:rsid w:val="000207E5"/>
    <w:rsid w:val="00031932"/>
    <w:rsid w:val="000721EB"/>
    <w:rsid w:val="00076602"/>
    <w:rsid w:val="0008462B"/>
    <w:rsid w:val="001A41DD"/>
    <w:rsid w:val="00422AF4"/>
    <w:rsid w:val="0061455C"/>
    <w:rsid w:val="00673EC1"/>
    <w:rsid w:val="006D396B"/>
    <w:rsid w:val="008E6E1A"/>
    <w:rsid w:val="009B75F6"/>
    <w:rsid w:val="00B70A25"/>
    <w:rsid w:val="00C44240"/>
    <w:rsid w:val="00C65DA3"/>
    <w:rsid w:val="0619564F"/>
    <w:rsid w:val="06DA2826"/>
    <w:rsid w:val="097D3CAF"/>
    <w:rsid w:val="12797819"/>
    <w:rsid w:val="16B27C7A"/>
    <w:rsid w:val="1E5A5718"/>
    <w:rsid w:val="21797605"/>
    <w:rsid w:val="29A31F32"/>
    <w:rsid w:val="38DE418F"/>
    <w:rsid w:val="407222EA"/>
    <w:rsid w:val="4ACB5D1D"/>
    <w:rsid w:val="4CC176C0"/>
    <w:rsid w:val="4D0E4F40"/>
    <w:rsid w:val="5443217C"/>
    <w:rsid w:val="545D7518"/>
    <w:rsid w:val="70DC137B"/>
    <w:rsid w:val="71E112DB"/>
    <w:rsid w:val="75840AFA"/>
    <w:rsid w:val="7821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ind w:firstLine="480"/>
    </w:pPr>
    <w:rPr>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445</Words>
  <Characters>2542</Characters>
  <Lines>21</Lines>
  <Paragraphs>5</Paragraphs>
  <TotalTime>4</TotalTime>
  <ScaleCrop>false</ScaleCrop>
  <LinksUpToDate>false</LinksUpToDate>
  <CharactersWithSpaces>2982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2019-03-01T05:10:00Z</dcterms:created>
  <dc:creator>Administrator</dc:creator>
  <cp:lastModifiedBy>水中浮萍</cp:lastModifiedBy>
  <dcterms:modified xsi:type="dcterms:W3CDTF">2020-07-14T13:36:22Z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