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小雨点儿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杨学华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①：认识11个生字，学习、积累、运用学过的词语。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②：正确、流利、有感情地朗读课文。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③：在品读中感悟小雨点的了不起之处。初步懂得要善于观察，发现别人的长处，并能正确地看待自己的道理。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教学重点：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1、认识11个生字，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2、正确、流利、有感情地朗读课文。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教学难点：让学生在读中感悟小雨点的“了不起”。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教学准备：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教师：课件、歌曲《小雨沙沙》、卡片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学生：观察下小雨时的情景。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教学流程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教师活动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学生活动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设计意图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一、课前交流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分别出示四个谜语(太阳、月亮、彩虹、小雨点)，说游戏规则。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猜谜语。 调动学生的参与意识，激发学生学习积极性，培养学生学会倾听的习惯。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二、导入新课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板书课 同小雨点打招呼。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用富有童趣的导入创设情景。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三、学习课文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1、听录音，初步感知课文内容。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放课文录音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看大屏幕上美丽的画面，认真听录音朗读。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初步感知课文内容，培养学生一定的语感，让倾听的意识进一步加强。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2、自读课文，自主学习文中生字，自主解决老师提出的两个问题。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(师巡回指导，在学生读书过程中注意培养学生良好的学习习惯：握笔姿势、坐姿、读姿等;师听个别学生读后，并用表情、动作等随时对学生进行鼓励。)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自读课文，用铅笔轻轻标注出生字，并多读几遍。思考：小雨点的心情有什么变化，发生变化的原因是什么?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①初步培养学生自主学习的能力;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②培养学生边读边思及其它良好的学习习惯。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3、检查学生自主认字效果。 开火车认读生字 指导学生认读生字字，字。 认读生字 寓教于游戏中，让枯燥乏味的识字任务变为好玩的游戏活动，使学生学起来兴趣盎然。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4、引导学生整体感知课文中小雨点的情绪变化。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①出示问题：小雨点的心情发生了什么变化?为什么发生变化? ②反馈检查。(适时板书)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①回答问题。 让学生在自主学习中感知课文，学会与人合作探究，进一步理解文章内容。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5、完成二、三段的学习(二段重点指导)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①指导学生看插图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②指导学生画、读两只青蛙的话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③指导学生多种形式读、评。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①看插图 ②用不同的线画出两只青蛙的话 ③指名试读，评价④ 师范读生评价 ⑤生小声试读 ⑥指名读，师生评议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5.重点指导学生读好一只青蛙的话，感悟小雨点的了不起之处。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① 培养学生观察、感悟能力，让学生在读中感悟小青蛙的细心和小雨点的了不起。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② 学会评价他人。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③ 学习朗读方法。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6.学生自读另一只青蛙的话。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对学生进行另一只青蛙话的朗读指导。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①小声读，在需重读的词下面加着重号;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②指名试读，生评价;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③指名试读，师生评价。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初步培养学生迁移的学习能力，进一步学会评价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7.分角色读两只青蛙的对话。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指导朗读，评价。 男、女生轮读两只青蛙的话。 男、女生轮读两只青蛙的话。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四、拓展延伸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①(出示课件)引导学生注意看、用心记、大胆夸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②(出示课件)课中操，随小雨点一起唱《小雨沙沙》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③(出示课文《小雨沙沙》。)与学生一起朗诵表演课文内容。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①看图片、谈看法，用自己的话夸小雨点 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②唱《小雨沙沙》;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③与老师一起朗诵表演课文内容。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适时调整课堂气氛，发挥学生的想像空间，让学生学用结合，进一步发展学生观察能力、思维能力和语言表达能力。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五、小结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师生共同总结课文内容。 学生说说本节课的收获。 让学生联系生活实际，渗透大课堂语文观。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</w:rPr>
        <w:t>六、作业超市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</w:rPr>
      </w:pPr>
      <w:r>
        <w:rPr>
          <w:rFonts w:hint="eastAsia"/>
        </w:rPr>
        <w:t>(读读背背、写写画画、唱唱玩玩、查查找找)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2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取名废</cp:lastModifiedBy>
  <dcterms:modified xsi:type="dcterms:W3CDTF">2021-12-10T01:24:11Z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AC3F30AA545746D8ADA8667F36974423</vt:lpwstr>
  </property>
</Properties>
</file>