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2271"/>
        <w:gridCol w:w="2346"/>
        <w:gridCol w:w="985"/>
        <w:gridCol w:w="1412"/>
        <w:gridCol w:w="14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徐彩霞</w:t>
            </w:r>
          </w:p>
        </w:tc>
        <w:tc>
          <w:tcPr>
            <w:tcW w:w="2346"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8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二美</w:t>
            </w:r>
          </w:p>
        </w:tc>
        <w:tc>
          <w:tcPr>
            <w:tcW w:w="1412"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482"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2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w:t>
            </w:r>
            <w:bookmarkStart w:id="0" w:name="_GoBack"/>
            <w:bookmarkEnd w:id="0"/>
            <w:r>
              <w:rPr>
                <w:rStyle w:val="7"/>
                <w:rFonts w:hint="eastAsia" w:ascii="楷体_GB2312" w:hAnsi="楷体_GB2312" w:eastAsia="楷体_GB2312" w:cs="楷体_GB2312"/>
                <w:b w:val="0"/>
                <w:bCs/>
                <w:i w:val="0"/>
                <w:caps w:val="0"/>
                <w:color w:val="000000"/>
                <w:spacing w:val="15"/>
                <w:sz w:val="24"/>
                <w:szCs w:val="24"/>
              </w:rPr>
              <w:t>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BA61BE5"/>
    <w:rsid w:val="0E6B21D1"/>
    <w:rsid w:val="12F22D14"/>
    <w:rsid w:val="18C773B2"/>
    <w:rsid w:val="18D751C4"/>
    <w:rsid w:val="1F0E1CAE"/>
    <w:rsid w:val="2141581D"/>
    <w:rsid w:val="229472E7"/>
    <w:rsid w:val="25B06DDA"/>
    <w:rsid w:val="28163014"/>
    <w:rsid w:val="29E327E0"/>
    <w:rsid w:val="2A6204F3"/>
    <w:rsid w:val="2CC65FD1"/>
    <w:rsid w:val="319139CF"/>
    <w:rsid w:val="31B7469D"/>
    <w:rsid w:val="33AA2767"/>
    <w:rsid w:val="39A56E40"/>
    <w:rsid w:val="47BE28FF"/>
    <w:rsid w:val="4D125095"/>
    <w:rsid w:val="4DFB210B"/>
    <w:rsid w:val="586B0FED"/>
    <w:rsid w:val="595B30AB"/>
    <w:rsid w:val="5FD875D1"/>
    <w:rsid w:val="60A4619F"/>
    <w:rsid w:val="63823D85"/>
    <w:rsid w:val="652B5DA0"/>
    <w:rsid w:val="66510A6B"/>
    <w:rsid w:val="69A35C45"/>
    <w:rsid w:val="69EE0E73"/>
    <w:rsid w:val="6BD85110"/>
    <w:rsid w:val="6DBE47AD"/>
    <w:rsid w:val="745F5922"/>
    <w:rsid w:val="74BD1BBD"/>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2021-05-12T00:59:57Z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01536D288488426C85D27E0CC4A7A3AE</vt:lpwstr>
  </property>
</Properties>
</file>