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b/>
          <w:sz w:val="32"/>
          <w:szCs w:val="32"/>
        </w:rPr>
        <w:t>武进区前黄中心小学教学科研考核细则（试行）</w:t>
      </w:r>
      <w:bookmarkStart w:id="0" w:name="_GoBack"/>
      <w:bookmarkEnd w:id="0"/>
      <w:r>
        <w:rPr>
          <w:rFonts w:hint="eastAsia"/>
          <w:sz w:val="28"/>
          <w:szCs w:val="28"/>
        </w:rPr>
        <w:t>2018.2</w:t>
      </w:r>
    </w:p>
    <w:tbl>
      <w:tblPr>
        <w:tblStyle w:val="6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726"/>
        <w:gridCol w:w="3880"/>
        <w:gridCol w:w="2874"/>
        <w:gridCol w:w="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内容及权重</w:t>
            </w:r>
          </w:p>
        </w:tc>
        <w:tc>
          <w:tcPr>
            <w:tcW w:w="3880" w:type="dxa"/>
            <w:vAlign w:val="center"/>
          </w:tcPr>
          <w:p>
            <w:pPr>
              <w:ind w:firstLine="1365" w:firstLineChars="650"/>
              <w:rPr>
                <w:szCs w:val="21"/>
              </w:rPr>
            </w:pPr>
            <w:r>
              <w:rPr>
                <w:rFonts w:hint="eastAsia"/>
                <w:szCs w:val="21"/>
              </w:rPr>
              <w:t>基本要求</w:t>
            </w:r>
          </w:p>
        </w:tc>
        <w:tc>
          <w:tcPr>
            <w:tcW w:w="2874" w:type="dxa"/>
            <w:vAlign w:val="center"/>
          </w:tcPr>
          <w:p>
            <w:pPr>
              <w:ind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评分细则</w:t>
            </w:r>
          </w:p>
        </w:tc>
        <w:tc>
          <w:tcPr>
            <w:tcW w:w="65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考核得分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工作量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（15分）</w:t>
            </w:r>
          </w:p>
        </w:tc>
        <w:tc>
          <w:tcPr>
            <w:tcW w:w="3880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达到当学年度学校核定的课时数，主课老师包括早、中、晚的进班辅导，术科老师带一个社团，班主任包括晨会、夕会和班队课。</w:t>
            </w:r>
          </w:p>
        </w:tc>
        <w:tc>
          <w:tcPr>
            <w:tcW w:w="2874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因个人原因申请减轻工作量的，按照标准工作量的比例酌情扣分。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教学常规考核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（30分）</w:t>
            </w:r>
          </w:p>
        </w:tc>
        <w:tc>
          <w:tcPr>
            <w:tcW w:w="3880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备课、上课、作业批改、课后辅导、听课评课、课外活动等教学常规考核达到合格以上。</w:t>
            </w:r>
          </w:p>
        </w:tc>
        <w:tc>
          <w:tcPr>
            <w:tcW w:w="2874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每月每项未达合格以上均扣1分。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课堂教学考核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（5分）</w:t>
            </w:r>
          </w:p>
        </w:tc>
        <w:tc>
          <w:tcPr>
            <w:tcW w:w="3880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课堂</w:t>
            </w:r>
            <w:r>
              <w:rPr>
                <w:szCs w:val="21"/>
              </w:rPr>
              <w:t>教学考核达到良好以上。</w:t>
            </w:r>
            <w:r>
              <w:rPr>
                <w:rFonts w:hint="eastAsia"/>
                <w:szCs w:val="21"/>
              </w:rPr>
              <w:t>（每年申报，有2次上课机会，考核一次，可以与公开课、研究课等结合起来。）男55周岁</w:t>
            </w:r>
            <w:r>
              <w:rPr>
                <w:szCs w:val="21"/>
              </w:rPr>
              <w:t>、女</w:t>
            </w:r>
            <w:r>
              <w:rPr>
                <w:rFonts w:hint="eastAsia"/>
                <w:szCs w:val="21"/>
              </w:rPr>
              <w:t>50周岁以上免考核。</w:t>
            </w:r>
          </w:p>
        </w:tc>
        <w:tc>
          <w:tcPr>
            <w:tcW w:w="2874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良好得5分，合格得3分，不合格不得分。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726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校内外培训比赛（5分）</w:t>
            </w:r>
          </w:p>
        </w:tc>
        <w:tc>
          <w:tcPr>
            <w:tcW w:w="3880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每次</w:t>
            </w:r>
            <w:r>
              <w:rPr>
                <w:szCs w:val="21"/>
              </w:rPr>
              <w:t>积极参加</w:t>
            </w:r>
            <w:r>
              <w:rPr>
                <w:rFonts w:hint="eastAsia"/>
                <w:szCs w:val="21"/>
              </w:rPr>
              <w:t>校内</w:t>
            </w:r>
            <w:r>
              <w:rPr>
                <w:szCs w:val="21"/>
              </w:rPr>
              <w:t>校外</w:t>
            </w:r>
            <w:r>
              <w:rPr>
                <w:rFonts w:hint="eastAsia"/>
                <w:szCs w:val="21"/>
              </w:rPr>
              <w:t>组织的培训比赛活动</w:t>
            </w:r>
            <w:r>
              <w:rPr>
                <w:szCs w:val="21"/>
              </w:rPr>
              <w:t>，不无故缺席。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874" w:type="dxa"/>
            <w:vAlign w:val="center"/>
          </w:tcPr>
          <w:p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无故缺席1次扣1分。 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网上学习研讨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（10分）</w:t>
            </w:r>
          </w:p>
        </w:tc>
        <w:tc>
          <w:tcPr>
            <w:tcW w:w="3880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每月</w:t>
            </w:r>
            <w:r>
              <w:rPr>
                <w:szCs w:val="21"/>
              </w:rPr>
              <w:t>及时完成网上的读书心得、教学研讨等。</w:t>
            </w:r>
            <w:r>
              <w:rPr>
                <w:rFonts w:hint="eastAsia"/>
                <w:szCs w:val="21"/>
              </w:rPr>
              <w:t>（男55周岁</w:t>
            </w:r>
            <w:r>
              <w:rPr>
                <w:szCs w:val="21"/>
              </w:rPr>
              <w:t>、女</w:t>
            </w:r>
            <w:r>
              <w:rPr>
                <w:rFonts w:hint="eastAsia"/>
                <w:szCs w:val="21"/>
              </w:rPr>
              <w:t>50周岁以上免考核）。</w:t>
            </w:r>
          </w:p>
        </w:tc>
        <w:tc>
          <w:tcPr>
            <w:tcW w:w="2874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一次不完成扣1分。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7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继续教育 （5分）</w:t>
            </w:r>
          </w:p>
        </w:tc>
        <w:tc>
          <w:tcPr>
            <w:tcW w:w="3880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每年继续教育达到72学时。</w:t>
            </w:r>
          </w:p>
        </w:tc>
        <w:tc>
          <w:tcPr>
            <w:tcW w:w="2874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每少5学时及以内扣1分。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资料上交及上传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（5分）</w:t>
            </w:r>
          </w:p>
        </w:tc>
        <w:tc>
          <w:tcPr>
            <w:tcW w:w="3880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按时上交教学资料（指综合实践活动材料、教材、教参、教具、电子教鞭等以及其他贵重物品）。</w:t>
            </w:r>
            <w:r>
              <w:rPr>
                <w:szCs w:val="21"/>
              </w:rPr>
              <w:t>每学期至少</w:t>
            </w:r>
            <w:r>
              <w:rPr>
                <w:rFonts w:hint="eastAsia"/>
                <w:szCs w:val="21"/>
              </w:rPr>
              <w:t>上传</w:t>
            </w:r>
            <w:r>
              <w:rPr>
                <w:szCs w:val="21"/>
              </w:rPr>
              <w:t>一份</w:t>
            </w:r>
            <w:r>
              <w:rPr>
                <w:rFonts w:hint="eastAsia"/>
                <w:szCs w:val="21"/>
              </w:rPr>
              <w:t>教学</w:t>
            </w:r>
            <w:r>
              <w:rPr>
                <w:szCs w:val="21"/>
              </w:rPr>
              <w:t>资料</w:t>
            </w:r>
            <w:r>
              <w:rPr>
                <w:rFonts w:hint="eastAsia"/>
                <w:szCs w:val="21"/>
              </w:rPr>
              <w:t>（指优秀教案、课件、作业设计、拓展阅读文本、试卷以及其他复习资料等）</w:t>
            </w:r>
            <w:r>
              <w:rPr>
                <w:szCs w:val="21"/>
              </w:rPr>
              <w:t>。</w:t>
            </w:r>
            <w:r>
              <w:rPr>
                <w:rFonts w:hint="eastAsia"/>
                <w:szCs w:val="21"/>
              </w:rPr>
              <w:t>（男55周岁</w:t>
            </w:r>
            <w:r>
              <w:rPr>
                <w:szCs w:val="21"/>
              </w:rPr>
              <w:t>，女</w:t>
            </w:r>
            <w:r>
              <w:rPr>
                <w:rFonts w:hint="eastAsia"/>
                <w:szCs w:val="21"/>
              </w:rPr>
              <w:t>50周岁以上不需要上传）</w:t>
            </w:r>
          </w:p>
        </w:tc>
        <w:tc>
          <w:tcPr>
            <w:tcW w:w="2874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根据教导处期末结束工作需上交和上传的资料要求，一类未完成扣1分。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（上传的教学资料只要有一种即可）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课题研究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（10分）</w:t>
            </w:r>
          </w:p>
        </w:tc>
        <w:tc>
          <w:tcPr>
            <w:tcW w:w="3880" w:type="dxa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至少参与或主持一个课题，并能及时完成课题组的研究任务。</w:t>
            </w:r>
            <w:r>
              <w:rPr>
                <w:rFonts w:hint="eastAsia"/>
                <w:szCs w:val="21"/>
              </w:rPr>
              <w:t>（男55周岁</w:t>
            </w:r>
            <w:r>
              <w:rPr>
                <w:szCs w:val="21"/>
              </w:rPr>
              <w:t>，女</w:t>
            </w:r>
            <w:r>
              <w:rPr>
                <w:rFonts w:hint="eastAsia"/>
                <w:szCs w:val="21"/>
              </w:rPr>
              <w:t>50周岁以上</w:t>
            </w:r>
            <w:r>
              <w:rPr>
                <w:szCs w:val="21"/>
              </w:rPr>
              <w:t>免考核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874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一项未完成扣1分。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论文撰写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（5分）</w:t>
            </w:r>
          </w:p>
        </w:tc>
        <w:tc>
          <w:tcPr>
            <w:tcW w:w="3880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每学年</w:t>
            </w:r>
            <w:r>
              <w:rPr>
                <w:szCs w:val="21"/>
              </w:rPr>
              <w:t>至少</w:t>
            </w:r>
            <w:r>
              <w:rPr>
                <w:rFonts w:hint="eastAsia"/>
                <w:szCs w:val="21"/>
              </w:rPr>
              <w:t>上交</w:t>
            </w:r>
            <w:r>
              <w:rPr>
                <w:szCs w:val="21"/>
              </w:rPr>
              <w:t>一篇教</w:t>
            </w:r>
            <w:r>
              <w:rPr>
                <w:rFonts w:hint="eastAsia"/>
                <w:szCs w:val="21"/>
              </w:rPr>
              <w:t>学或管理</w:t>
            </w:r>
            <w:r>
              <w:rPr>
                <w:szCs w:val="21"/>
              </w:rPr>
              <w:t>论文，</w:t>
            </w:r>
            <w:r>
              <w:rPr>
                <w:rFonts w:hint="eastAsia"/>
                <w:szCs w:val="21"/>
              </w:rPr>
              <w:t>（男55周岁，女50周岁以上的免考核）</w:t>
            </w:r>
            <w:r>
              <w:rPr>
                <w:szCs w:val="21"/>
              </w:rPr>
              <w:t>要求原创，</w:t>
            </w:r>
            <w:r>
              <w:rPr>
                <w:rFonts w:hint="eastAsia"/>
                <w:szCs w:val="21"/>
              </w:rPr>
              <w:t>抄袭</w:t>
            </w:r>
            <w:r>
              <w:rPr>
                <w:szCs w:val="21"/>
              </w:rPr>
              <w:t>超过</w:t>
            </w:r>
            <w:r>
              <w:rPr>
                <w:rFonts w:hint="eastAsia"/>
                <w:szCs w:val="21"/>
              </w:rPr>
              <w:t>50</w:t>
            </w:r>
            <w:r>
              <w:rPr>
                <w:szCs w:val="21"/>
              </w:rPr>
              <w:t>%</w:t>
            </w:r>
            <w:r>
              <w:rPr>
                <w:rFonts w:hint="eastAsia"/>
                <w:szCs w:val="21"/>
              </w:rPr>
              <w:t>不</w:t>
            </w:r>
            <w:r>
              <w:rPr>
                <w:szCs w:val="21"/>
              </w:rPr>
              <w:t>符合要求。</w:t>
            </w:r>
          </w:p>
        </w:tc>
        <w:tc>
          <w:tcPr>
            <w:tcW w:w="2874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不交不得分，抄袭超过50%也不得分。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考试及试卷分析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（10分）</w:t>
            </w:r>
          </w:p>
        </w:tc>
        <w:tc>
          <w:tcPr>
            <w:tcW w:w="3880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服从教导处监考工作安排，认真监考，及时阅卷，按时完成期中期末试卷分析。</w:t>
            </w:r>
          </w:p>
        </w:tc>
        <w:tc>
          <w:tcPr>
            <w:tcW w:w="2874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一项工作不完成一次扣1分。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100分</w:t>
            </w:r>
          </w:p>
        </w:tc>
        <w:tc>
          <w:tcPr>
            <w:tcW w:w="6754" w:type="dxa"/>
            <w:gridSpan w:val="2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</w:tbl>
    <w:p>
      <w:pPr>
        <w:rPr>
          <w:sz w:val="18"/>
          <w:szCs w:val="1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18"/>
          <w:szCs w:val="18"/>
        </w:rPr>
        <w:t>附注：</w:t>
      </w:r>
    </w:p>
    <w:p>
      <w:pPr>
        <w:ind w:firstLine="354" w:firstLineChars="196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1. 在岗位聘任中教学科研工作考核权重分为12分（3年），每学期2分。每学期考核总分按比例折算（实得分=每学期考核总分/100*2）</w:t>
      </w:r>
    </w:p>
    <w:p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    2. 所有考核内容扣分均至本栏目分值扣完为止。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365"/>
    <w:rsid w:val="00030880"/>
    <w:rsid w:val="000808D5"/>
    <w:rsid w:val="000A50BC"/>
    <w:rsid w:val="00141B9D"/>
    <w:rsid w:val="00181787"/>
    <w:rsid w:val="001B1364"/>
    <w:rsid w:val="001B30C5"/>
    <w:rsid w:val="001B7F5D"/>
    <w:rsid w:val="00266E2B"/>
    <w:rsid w:val="00274B13"/>
    <w:rsid w:val="002949AA"/>
    <w:rsid w:val="0032138B"/>
    <w:rsid w:val="003221FB"/>
    <w:rsid w:val="00356A13"/>
    <w:rsid w:val="00357F67"/>
    <w:rsid w:val="00382365"/>
    <w:rsid w:val="003F2861"/>
    <w:rsid w:val="0047259C"/>
    <w:rsid w:val="004C4618"/>
    <w:rsid w:val="005C7BFE"/>
    <w:rsid w:val="005F4181"/>
    <w:rsid w:val="00673728"/>
    <w:rsid w:val="006D4EF9"/>
    <w:rsid w:val="008E60D1"/>
    <w:rsid w:val="00910718"/>
    <w:rsid w:val="00950990"/>
    <w:rsid w:val="00983F12"/>
    <w:rsid w:val="009A09D4"/>
    <w:rsid w:val="009A5412"/>
    <w:rsid w:val="009F38CF"/>
    <w:rsid w:val="00A74F8D"/>
    <w:rsid w:val="00A8247B"/>
    <w:rsid w:val="00A96DBE"/>
    <w:rsid w:val="00B00C07"/>
    <w:rsid w:val="00B6655C"/>
    <w:rsid w:val="00BD02F4"/>
    <w:rsid w:val="00BF72A2"/>
    <w:rsid w:val="00C64B72"/>
    <w:rsid w:val="00D12D01"/>
    <w:rsid w:val="00D55FB4"/>
    <w:rsid w:val="00E663F9"/>
    <w:rsid w:val="00F246E3"/>
    <w:rsid w:val="00F9413F"/>
    <w:rsid w:val="00FF111C"/>
    <w:rsid w:val="2E26470A"/>
    <w:rsid w:val="47EE270B"/>
    <w:rsid w:val="5D3F15C2"/>
    <w:rsid w:val="612B6D5C"/>
    <w:rsid w:val="7AAB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864</Characters>
  <Lines>7</Lines>
  <Paragraphs>2</Paragraphs>
  <TotalTime>0</TotalTime>
  <ScaleCrop>false</ScaleCrop>
  <LinksUpToDate>false</LinksUpToDate>
  <CharactersWithSpaces>1013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2017-12-27T05:14:00Z</dcterms:created>
  <dc:creator>lenovo</dc:creator>
  <cp:lastModifiedBy>lenovo</cp:lastModifiedBy>
  <cp:lastPrinted>2018-02-04T05:58:00Z</cp:lastPrinted>
  <dcterms:modified xsi:type="dcterms:W3CDTF">2018-02-06T00:55:58Z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