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前黄中心小学校本教研制度</w:t>
      </w:r>
    </w:p>
    <w:p>
      <w:pPr>
        <w:spacing w:line="400" w:lineRule="exact"/>
        <w:ind w:firstLine="480" w:firstLineChars="200"/>
        <w:rPr>
          <w:sz w:val="24"/>
          <w:szCs w:val="32"/>
        </w:rPr>
      </w:pPr>
      <w:r>
        <w:rPr>
          <w:rFonts w:hint="eastAsia"/>
          <w:sz w:val="24"/>
          <w:szCs w:val="32"/>
        </w:rPr>
        <w:t>为了进一步贯彻教育部《基础教育课程改革纲要（试行）》的精神，在基础教育课程改革中更好地发挥教学研究工作的作用，促进课程改革目标的全面落实，建立适合我校实际的校本教研机制，扎实开展校本教研工作，促进学校素质教育的有效实施，特制定武进区前黄中心小学校本教研制度。</w:t>
      </w:r>
    </w:p>
    <w:p>
      <w:pPr>
        <w:spacing w:line="400" w:lineRule="exact"/>
        <w:ind w:firstLine="480" w:firstLineChars="200"/>
        <w:rPr>
          <w:sz w:val="24"/>
          <w:szCs w:val="32"/>
        </w:rPr>
      </w:pPr>
      <w:r>
        <w:rPr>
          <w:rFonts w:hint="eastAsia"/>
          <w:sz w:val="24"/>
          <w:szCs w:val="32"/>
        </w:rPr>
        <w:t>一、校本教研的基本目标和任务</w:t>
      </w:r>
    </w:p>
    <w:p>
      <w:pPr>
        <w:spacing w:line="400" w:lineRule="exact"/>
        <w:ind w:firstLine="480" w:firstLineChars="200"/>
        <w:rPr>
          <w:sz w:val="24"/>
          <w:szCs w:val="32"/>
        </w:rPr>
      </w:pPr>
      <w:r>
        <w:rPr>
          <w:rFonts w:hint="eastAsia"/>
          <w:sz w:val="24"/>
          <w:szCs w:val="32"/>
        </w:rPr>
        <w:t>1、校本教研工作，是指基于学校发展、教师提高、学生成长而开展的常规教学研究和教育科研活动。校本教研是学校教育教学工作的重要组成部分。</w:t>
      </w:r>
    </w:p>
    <w:p>
      <w:pPr>
        <w:spacing w:line="400" w:lineRule="exact"/>
        <w:ind w:firstLine="480" w:firstLineChars="200"/>
        <w:rPr>
          <w:sz w:val="24"/>
          <w:szCs w:val="32"/>
        </w:rPr>
      </w:pPr>
      <w:r>
        <w:rPr>
          <w:rFonts w:hint="eastAsia"/>
          <w:sz w:val="24"/>
          <w:szCs w:val="32"/>
        </w:rPr>
        <w:t>2、校本教研工作的基本目标: 建立行之有效的校本教研运行机制通过群众性、经常性和持久性的研究活动，促进教师专业素质和教学能力的提升，推动学校教学改革，实现学校自我发展和内涵发展；促进学生全面、健康、协调发展，实现学校素质教育的全面实施和教育教学质量的全面提高。</w:t>
      </w:r>
    </w:p>
    <w:p>
      <w:pPr>
        <w:spacing w:line="400" w:lineRule="exact"/>
        <w:ind w:firstLine="480" w:firstLineChars="200"/>
        <w:rPr>
          <w:sz w:val="24"/>
          <w:szCs w:val="32"/>
        </w:rPr>
      </w:pPr>
      <w:r>
        <w:rPr>
          <w:rFonts w:hint="eastAsia"/>
          <w:sz w:val="24"/>
          <w:szCs w:val="32"/>
        </w:rPr>
        <w:t>3、校本教研工作的主要任务：引导老师学习国家教育方针和有关法律与政策，进行专业研修，提高专业素质和专业技能；研究课程标准与教材，开展集体备课，制定教学工作阶段性任务目标和实施计划、措施；展开课题研究，对教学问题、评价问题等进行反思与研讨，并提出对策与建议；总结交流教学经验，开展课题研究。</w:t>
      </w:r>
    </w:p>
    <w:p>
      <w:pPr>
        <w:spacing w:line="400" w:lineRule="exact"/>
        <w:ind w:firstLine="480" w:firstLineChars="200"/>
        <w:rPr>
          <w:sz w:val="24"/>
          <w:szCs w:val="32"/>
        </w:rPr>
      </w:pPr>
      <w:r>
        <w:rPr>
          <w:rFonts w:hint="eastAsia"/>
          <w:sz w:val="24"/>
          <w:szCs w:val="32"/>
        </w:rPr>
        <w:t>二、校本教研的实施要求</w:t>
      </w:r>
    </w:p>
    <w:p>
      <w:pPr>
        <w:spacing w:line="400" w:lineRule="exact"/>
        <w:ind w:firstLine="480" w:firstLineChars="200"/>
        <w:rPr>
          <w:sz w:val="24"/>
          <w:szCs w:val="32"/>
        </w:rPr>
      </w:pPr>
      <w:r>
        <w:rPr>
          <w:rFonts w:hint="eastAsia"/>
          <w:sz w:val="24"/>
          <w:szCs w:val="32"/>
        </w:rPr>
        <w:t>1、建全组织。学校成立了校本教研领导小组和相关校本教研实施小组，形成以校长、科研中心、课程中心、教研组共同参与的教研网络。教研组、备课组是校本教研的基本教研的基本单位，学校建立健全学科教研组、备课组，并充分发挥其在校本教研中的作用。</w:t>
      </w:r>
    </w:p>
    <w:p>
      <w:pPr>
        <w:spacing w:line="400" w:lineRule="exact"/>
        <w:ind w:firstLine="480" w:firstLineChars="200"/>
        <w:rPr>
          <w:sz w:val="24"/>
          <w:szCs w:val="32"/>
        </w:rPr>
      </w:pPr>
      <w:r>
        <w:rPr>
          <w:rFonts w:hint="eastAsia"/>
          <w:sz w:val="24"/>
          <w:szCs w:val="32"/>
        </w:rPr>
        <w:t>2、落实责任。校长是校本教研的第一责任人，要担负起组织者、教育者和服务者的责任；分管校长是校本教研的主要组织实施者，要担负起协调管理与过程指导的任务；中层干部、教研组长、备课组长是专题教研和学科教研的主要组织者，要对学科的校本研究具体负责；教师是实施校本教研的主体，要成为校本教研活动的主动参与者。</w:t>
      </w:r>
    </w:p>
    <w:p>
      <w:pPr>
        <w:spacing w:line="400" w:lineRule="exact"/>
        <w:ind w:firstLine="480" w:firstLineChars="200"/>
        <w:rPr>
          <w:sz w:val="24"/>
          <w:szCs w:val="32"/>
        </w:rPr>
      </w:pPr>
      <w:r>
        <w:rPr>
          <w:rFonts w:hint="eastAsia"/>
          <w:sz w:val="24"/>
          <w:szCs w:val="32"/>
        </w:rPr>
        <w:t>3、完善制度。学校建立、健全校本教研管理制度，制定教师备课、教学反思、教师互助、相关检查等管理制度，并把校本教研纳入学校整体工作进行管理考核。</w:t>
      </w:r>
    </w:p>
    <w:p>
      <w:pPr>
        <w:spacing w:line="400" w:lineRule="exact"/>
        <w:ind w:firstLine="480" w:firstLineChars="200"/>
        <w:rPr>
          <w:sz w:val="24"/>
          <w:szCs w:val="32"/>
        </w:rPr>
      </w:pPr>
      <w:r>
        <w:rPr>
          <w:rFonts w:hint="eastAsia"/>
          <w:sz w:val="24"/>
          <w:szCs w:val="32"/>
        </w:rPr>
        <w:t>三、校本教研的活动方式</w:t>
      </w:r>
    </w:p>
    <w:p>
      <w:pPr>
        <w:spacing w:line="400" w:lineRule="exact"/>
        <w:ind w:firstLine="480" w:firstLineChars="200"/>
        <w:rPr>
          <w:sz w:val="24"/>
          <w:szCs w:val="32"/>
        </w:rPr>
      </w:pPr>
      <w:r>
        <w:rPr>
          <w:rFonts w:hint="eastAsia"/>
          <w:sz w:val="24"/>
          <w:szCs w:val="32"/>
        </w:rPr>
        <w:t>建立以自我反思、同伴互助、专业引领为核心要素，以理论学习、案例分析、校本论坛、教学反思、结对帮扶、经验交流、调查研究、问题解决、协作解决、教学咨询、教学指导、说课、听课、评课、课改沙龙、为基本形式的校本教研制度。并通过骨干教师展示课、青年教师汇报课、优质课比赛等教学观摩活动，集体备课活动，以及课题研究尤其是小课题研究等，为教师参与校本教研创设平台、创造条件。灵活运用开放式教研活动、促进式教研活动、针对式教研活动、学科整合式教研活动等多种教研形式，以问题——计划——行动——反思的操作方式，努力提高校本教研的针对性和实效性。</w:t>
      </w:r>
    </w:p>
    <w:p>
      <w:pPr>
        <w:spacing w:line="400" w:lineRule="exact"/>
        <w:ind w:firstLine="480" w:firstLineChars="200"/>
        <w:rPr>
          <w:color w:val="000000" w:themeColor="text1"/>
          <w:sz w:val="24"/>
          <w:szCs w:val="32"/>
          <w14:textFill>
            <w14:solidFill>
              <w14:schemeClr w14:val="tx1"/>
            </w14:solidFill>
          </w14:textFill>
        </w:rPr>
      </w:pPr>
      <w:r>
        <w:rPr>
          <w:rFonts w:hint="eastAsia"/>
          <w:sz w:val="24"/>
          <w:szCs w:val="32"/>
        </w:rPr>
        <w:t>1、自我反思。要求教师按教学前、教学中和教学后的教学过程，对自己的教学观念、教学行为和结果进行审视和分析研究，形成自己对教学现象、教学问题的独立思考和创造性见解。教师要实现教后反思常态化，</w:t>
      </w:r>
      <w:r>
        <w:rPr>
          <w:rFonts w:hint="eastAsia"/>
          <w:color w:val="000000" w:themeColor="text1"/>
          <w:sz w:val="24"/>
          <w:szCs w:val="32"/>
          <w14:textFill>
            <w14:solidFill>
              <w14:schemeClr w14:val="tx1"/>
            </w14:solidFill>
          </w14:textFill>
        </w:rPr>
        <w:t>做到一课一反思。</w:t>
      </w:r>
    </w:p>
    <w:p>
      <w:pPr>
        <w:spacing w:line="400" w:lineRule="exact"/>
        <w:ind w:firstLine="480" w:firstLineChars="200"/>
        <w:rPr>
          <w:sz w:val="24"/>
          <w:szCs w:val="32"/>
        </w:rPr>
      </w:pPr>
      <w:r>
        <w:rPr>
          <w:rFonts w:hint="eastAsia"/>
          <w:sz w:val="24"/>
          <w:szCs w:val="32"/>
        </w:rPr>
        <w:t>2、同伴互助。以教研组或课题组为互助载体，促进教师与同伴的对话。要充分发挥学科带头人和骨干教师的示范带动作用，注重以老带新，以强带弱，开展形式多样的帮扶活动。学校骨干教师要与本学科教师形成广泛对话、合作与互助关系，提倡在校本教研中有不同呼声，在一个群体中有不同思想，鼓励教师大胆评点，各抒已见。</w:t>
      </w:r>
    </w:p>
    <w:p>
      <w:pPr>
        <w:spacing w:line="400" w:lineRule="exact"/>
        <w:ind w:firstLine="480" w:firstLineChars="200"/>
        <w:rPr>
          <w:sz w:val="24"/>
          <w:szCs w:val="32"/>
        </w:rPr>
      </w:pPr>
      <w:r>
        <w:rPr>
          <w:rFonts w:hint="eastAsia"/>
          <w:sz w:val="24"/>
          <w:szCs w:val="32"/>
        </w:rPr>
        <w:t>3、专业引领。一方面聘请校外教育教学研究专业人员或专家来本校进行专业指导，另一方面提倡教师从专业的著名刊物或互联网上学习和引进名家教研思想。将教研专家的新理念和教育思想引进学校，促进我校教师素质提高，形成我校优势专家群体。</w:t>
      </w:r>
    </w:p>
    <w:p>
      <w:pPr>
        <w:spacing w:line="400" w:lineRule="exact"/>
        <w:ind w:firstLine="480" w:firstLineChars="200"/>
        <w:rPr>
          <w:sz w:val="24"/>
          <w:szCs w:val="32"/>
        </w:rPr>
      </w:pPr>
      <w:r>
        <w:rPr>
          <w:rFonts w:hint="eastAsia"/>
          <w:sz w:val="24"/>
          <w:szCs w:val="32"/>
        </w:rPr>
        <w:t>4、校本培训。校本培训要坚持培训内容的全面性，使教师职业道德、文化素养、专业技能、信息技术、课堂教学等方面全面发展；坚持培训内容的针对性，处理好教师教学当前需要与长远发展的关系，搞好分层培训；坚持培训形式的多样性，做到理念培训与教学实践培训相结合、内部交流与外出学习相结合。支持鼓励青年教师积极参加省市区等教育职能部门组织的培训会、研讨会、观摩会。</w:t>
      </w:r>
    </w:p>
    <w:p>
      <w:pPr>
        <w:spacing w:line="400" w:lineRule="exact"/>
        <w:ind w:firstLine="480" w:firstLineChars="200"/>
        <w:rPr>
          <w:sz w:val="24"/>
          <w:szCs w:val="32"/>
        </w:rPr>
      </w:pPr>
      <w:r>
        <w:rPr>
          <w:rFonts w:hint="eastAsia"/>
          <w:sz w:val="24"/>
          <w:szCs w:val="32"/>
        </w:rPr>
        <w:t>5、集体备课。坚持进行备课组集体备课活动，发挥备课组每位教师的作用，避免用一个人的思想替代众人的思想。集体备课要重教材理解、教学目标确定、学点排查、教学策略实施、教学手段选用、练习与评价题目的选编等，倡导老师在形成共识的基础上，进行富有个性的备课与教学。</w:t>
      </w:r>
    </w:p>
    <w:p>
      <w:pPr>
        <w:spacing w:line="400" w:lineRule="exact"/>
        <w:ind w:firstLine="480" w:firstLineChars="200"/>
        <w:rPr>
          <w:sz w:val="24"/>
          <w:szCs w:val="32"/>
        </w:rPr>
      </w:pPr>
      <w:r>
        <w:rPr>
          <w:rFonts w:hint="eastAsia"/>
          <w:sz w:val="24"/>
          <w:szCs w:val="32"/>
        </w:rPr>
        <w:t xml:space="preserve">6、听评课活动。学校要积极开展。积极开展课例研究为重点的听评课活动，要将听课活动与专题研究、教师培训结合起来，实现教、评、研、训的统一。要坚持全员性和经常性，每位教师参加听评课活动每学期不少于 20 次，课程中心成员不少于 </w:t>
      </w:r>
      <w:r>
        <w:rPr>
          <w:sz w:val="24"/>
          <w:szCs w:val="32"/>
        </w:rPr>
        <w:t>25</w:t>
      </w:r>
      <w:r>
        <w:rPr>
          <w:rFonts w:hint="eastAsia"/>
          <w:sz w:val="24"/>
          <w:szCs w:val="32"/>
        </w:rPr>
        <w:t>次，分管教学副校长</w:t>
      </w:r>
      <w:r>
        <w:rPr>
          <w:sz w:val="24"/>
          <w:szCs w:val="32"/>
        </w:rPr>
        <w:t>35</w:t>
      </w:r>
      <w:r>
        <w:rPr>
          <w:rFonts w:hint="eastAsia"/>
          <w:sz w:val="24"/>
          <w:szCs w:val="32"/>
        </w:rPr>
        <w:t>次，校长及其他分管条线副校长每学期不少于25节。。</w:t>
      </w:r>
    </w:p>
    <w:p>
      <w:pPr>
        <w:spacing w:line="400" w:lineRule="exact"/>
        <w:ind w:firstLine="480" w:firstLineChars="200"/>
        <w:rPr>
          <w:sz w:val="24"/>
          <w:szCs w:val="32"/>
        </w:rPr>
      </w:pPr>
      <w:r>
        <w:rPr>
          <w:rFonts w:hint="eastAsia"/>
          <w:sz w:val="24"/>
          <w:szCs w:val="32"/>
        </w:rPr>
        <w:t>7、学术交流。积极搭建各种交流平台，开展理论讲座、经验交流、问题研讨等学术交流活动，学校全员参与的学校交流活动每学期不少于一次，要积极争取专家的学术引领，每学期至少举行一次专家报告会;要通过组建学科、年级或校际教研协作体系，加强教师间，学科间、校际间的合作研究与交流，实现区域性教学经验、成果、资源的共享。</w:t>
      </w:r>
    </w:p>
    <w:p>
      <w:pPr>
        <w:spacing w:line="400" w:lineRule="exact"/>
        <w:ind w:firstLine="480" w:firstLineChars="200"/>
        <w:rPr>
          <w:color w:val="FF0000"/>
          <w:sz w:val="24"/>
          <w:szCs w:val="32"/>
        </w:rPr>
      </w:pPr>
      <w:r>
        <w:rPr>
          <w:rFonts w:hint="eastAsia"/>
          <w:sz w:val="24"/>
          <w:szCs w:val="32"/>
        </w:rPr>
        <w:t>8、课题研究。学校要本着“问题即课题，教学即研究，成长即成果”的指导思想，积极开展课堂教学、综合实践活动、校本课程、教育教学评价改革等领域的课题研究，走“问题——设计——行动——反思”的行动研究之路，</w:t>
      </w:r>
      <w:r>
        <w:rPr>
          <w:rFonts w:hint="eastAsia"/>
          <w:color w:val="000000" w:themeColor="text1"/>
          <w:sz w:val="24"/>
          <w:szCs w:val="32"/>
          <w14:textFill>
            <w14:solidFill>
              <w14:schemeClr w14:val="tx1"/>
            </w14:solidFill>
          </w14:textFill>
        </w:rPr>
        <w:t>以教师或教学生成的问题为研究内容，将问题入组，以组为单位制定计划开展研究。</w:t>
      </w:r>
    </w:p>
    <w:p>
      <w:pPr>
        <w:spacing w:line="400" w:lineRule="exact"/>
        <w:ind w:firstLine="480" w:firstLineChars="200"/>
        <w:rPr>
          <w:sz w:val="24"/>
          <w:szCs w:val="32"/>
        </w:rPr>
      </w:pPr>
      <w:r>
        <w:rPr>
          <w:rFonts w:hint="eastAsia"/>
          <w:sz w:val="24"/>
          <w:szCs w:val="32"/>
        </w:rPr>
        <w:t>四、校本教研的保障措施</w:t>
      </w:r>
    </w:p>
    <w:p>
      <w:pPr>
        <w:spacing w:line="400" w:lineRule="exact"/>
        <w:ind w:firstLine="480" w:firstLineChars="200"/>
        <w:rPr>
          <w:sz w:val="24"/>
          <w:szCs w:val="32"/>
        </w:rPr>
      </w:pPr>
      <w:r>
        <w:rPr>
          <w:rFonts w:hint="eastAsia"/>
          <w:sz w:val="24"/>
          <w:szCs w:val="32"/>
        </w:rPr>
        <w:t>1、学校要切实加强对校本教研的组织和领导，为校本教研提供必要的政策支持与经费保障；要把校本教研制度建立和校本教研活动情况纳入学校的考核范围。</w:t>
      </w:r>
    </w:p>
    <w:p>
      <w:pPr>
        <w:spacing w:line="400" w:lineRule="exact"/>
        <w:ind w:firstLine="480" w:firstLineChars="200"/>
        <w:rPr>
          <w:sz w:val="24"/>
          <w:szCs w:val="32"/>
        </w:rPr>
      </w:pPr>
      <w:r>
        <w:rPr>
          <w:rFonts w:hint="eastAsia"/>
          <w:sz w:val="24"/>
          <w:szCs w:val="32"/>
        </w:rPr>
        <w:t>2、科研中心、课程中心要调整工作思路，降低工作重心，承担起校本教研工作的管理、研究、指导和服务的任务；要经常性地开展校本教研工作的交流研讨和调研指导，发挥好引领的作用。</w:t>
      </w:r>
    </w:p>
    <w:p>
      <w:pPr>
        <w:spacing w:line="400" w:lineRule="exact"/>
        <w:ind w:firstLine="480" w:firstLineChars="200"/>
        <w:rPr>
          <w:rFonts w:hint="eastAsia"/>
          <w:sz w:val="24"/>
          <w:szCs w:val="32"/>
        </w:rPr>
      </w:pPr>
      <w:r>
        <w:rPr>
          <w:rFonts w:hint="eastAsia"/>
          <w:sz w:val="24"/>
          <w:szCs w:val="32"/>
        </w:rPr>
        <w:t>3、学校通过各种活动，打造一支高素质，有活力的教研队伍；要充分发挥各学科教研主任在教学中的带头作用，保证他们能尽量把精力投入到教研工作中去，注重教研主任的进修和培养，不断提高他们的专业水平。</w:t>
      </w:r>
    </w:p>
    <w:p>
      <w:pPr>
        <w:spacing w:line="400" w:lineRule="exact"/>
        <w:ind w:firstLine="480" w:firstLineChars="200"/>
        <w:rPr>
          <w:rFonts w:hint="eastAsia"/>
          <w:sz w:val="24"/>
          <w:szCs w:val="32"/>
          <w:lang w:val="en-US" w:eastAsia="zh-CN"/>
        </w:rPr>
      </w:pPr>
      <w:r>
        <w:rPr>
          <w:rFonts w:hint="eastAsia"/>
          <w:sz w:val="24"/>
          <w:szCs w:val="32"/>
          <w:lang w:val="en-US" w:eastAsia="zh-CN"/>
        </w:rPr>
        <w:t xml:space="preserve">                                                        </w:t>
      </w:r>
    </w:p>
    <w:p>
      <w:pPr>
        <w:spacing w:line="400" w:lineRule="exact"/>
        <w:ind w:firstLine="7920" w:firstLineChars="3300"/>
        <w:rPr>
          <w:rFonts w:hint="default" w:eastAsiaTheme="minorEastAsia"/>
          <w:sz w:val="24"/>
          <w:szCs w:val="32"/>
          <w:lang w:val="en-US" w:eastAsia="zh-CN"/>
        </w:rPr>
      </w:pPr>
      <w:bookmarkStart w:id="0" w:name="_GoBack"/>
      <w:bookmarkEnd w:id="0"/>
      <w:r>
        <w:rPr>
          <w:rFonts w:hint="eastAsia"/>
          <w:sz w:val="24"/>
          <w:szCs w:val="32"/>
          <w:lang w:val="en-US" w:eastAsia="zh-CN"/>
        </w:rPr>
        <w:t xml:space="preserve">  2023.02</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3NDI3Mjk5ZTAzYTExNjY4NDQwMmI4MzE5YjAzMzMifQ=="/>
  </w:docVars>
  <w:rsids>
    <w:rsidRoot w:val="14735575"/>
    <w:rsid w:val="00186F26"/>
    <w:rsid w:val="00254E68"/>
    <w:rsid w:val="00876C8F"/>
    <w:rsid w:val="0098517B"/>
    <w:rsid w:val="00D10367"/>
    <w:rsid w:val="14735575"/>
    <w:rsid w:val="1C9724AE"/>
    <w:rsid w:val="427A11D2"/>
    <w:rsid w:val="5864378A"/>
    <w:rsid w:val="71B50652"/>
    <w:rsid w:val="7F603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2469</Words>
  <Characters>2473</Characters>
  <Lines>17</Lines>
  <Paragraphs>4</Paragraphs>
  <TotalTime>4</TotalTime>
  <ScaleCrop>false</ScaleCrop>
  <LinksUpToDate>false</LinksUpToDate>
  <CharactersWithSpaces>2477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2023-04-23T05:26:00Z</dcterms:created>
  <dc:creator>qzuser</dc:creator>
  <cp:lastModifiedBy>青青</cp:lastModifiedBy>
  <dcterms:modified xsi:type="dcterms:W3CDTF">2023-05-10T07:56:49Z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4835A984F5A94BBFBE9CA3A1ECAB5119_13</vt:lpwstr>
  </property>
</Properties>
</file>