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90" w:lineRule="atLeast"/>
        <w:ind w:right="90"/>
        <w:jc w:val="center"/>
        <w:rPr>
          <w:rFonts w:ascii="宋体" w:hAnsi="宋体" w:eastAsia="宋体" w:cs="宋体"/>
          <w:i w:val="0"/>
          <w:caps w:val="0"/>
          <w:color w:val="333333"/>
          <w:spacing w:val="15"/>
          <w:sz w:val="21"/>
          <w:szCs w:val="21"/>
        </w:rPr>
      </w:pPr>
      <w:r>
        <w:rPr>
          <w:rFonts w:ascii="微软雅黑" w:hAnsi="微软雅黑" w:eastAsia="微软雅黑" w:cs="微软雅黑"/>
          <w:i w:val="0"/>
          <w:caps w:val="0"/>
          <w:color w:val="000000"/>
          <w:spacing w:val="15"/>
          <w:sz w:val="30"/>
          <w:szCs w:val="30"/>
          <w:shd w:val="clear" w:fill="FFFFFF"/>
        </w:rPr>
        <w:t>读书交流</w:t>
      </w:r>
    </w:p>
    <w:tbl>
      <w:tblPr>
        <w:tblStyle w:val="3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080"/>
        <w:gridCol w:w="1980"/>
        <w:gridCol w:w="1440"/>
        <w:gridCol w:w="1440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汤士民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任教年级、学科</w:t>
            </w:r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eastAsia="zh-CN"/>
              </w:rPr>
              <w:t>一数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学习时间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21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.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26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45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《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  <w:lang w:eastAsia="zh-CN"/>
              </w:rPr>
              <w:t>课程透视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</w:rPr>
              <w:t>内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2"/>
                <w:szCs w:val="22"/>
              </w:rPr>
              <w:t>容摘要：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622" w:firstLineChars="200"/>
              <w:jc w:val="left"/>
              <w:textAlignment w:val="auto"/>
              <w:outlineLvl w:val="9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中小学教育是基础教育，所有的学科都是为了学生基本素养的培养和提高打基础的，而基本素养没有高低之分主次之别。人的素养是个结构，需要各方面素养构成合理，完善整体应当是这一结构的基本要求。互相依存，互相渗透，互相促进应当是这一结构的重要特征课程。世界是平的，所有课程是等值的，中小学的所有课程都是重要的，都是主要的，不存在谁主谁次不存在谁服从谁、谁服务谁的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jc w:val="center"/>
        </w:trPr>
        <w:tc>
          <w:tcPr>
            <w:tcW w:w="847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05" w:beforeAutospacing="0" w:after="105" w:afterAutospacing="0" w:line="420" w:lineRule="atLeast"/>
              <w:ind w:left="0" w:right="0"/>
              <w:jc w:val="left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/>
                <w:spacing w:val="15"/>
                <w:sz w:val="24"/>
                <w:szCs w:val="24"/>
                <w:shd w:val="clear" w:fill="FFFFFF"/>
              </w:rPr>
              <w:t>学习体会：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75" w:beforeAutospacing="0" w:after="75" w:afterAutospacing="0" w:line="360" w:lineRule="atLeast"/>
              <w:ind w:left="150" w:right="90" w:firstLine="480"/>
              <w:rPr>
                <w:rFonts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252525"/>
                <w:spacing w:val="15"/>
                <w:sz w:val="28"/>
                <w:szCs w:val="28"/>
                <w:shd w:val="clear" w:color="auto" w:fill="FFFFFF"/>
              </w:rPr>
              <w:t>教师应成为课程改革的主角，首先做一名道德教师，教师不是教学科的，是教人的，其次，充分调动教师的积极性和创造性，引导学生学会学习，善于设计科学的适当学习活动，最后，要提升自己的教，坚持教与学的统一，鼓励教师在实践中探索，形成自己的教学样式与风格。从学生来说，要唤醒学生的美丽心灵，让儿童在课程里站起来，让学生成为课程的主体，引导他们参与课程的决策与设计，让他们在自主、合作、探究的方式中快乐的学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C4C46"/>
    <w:rsid w:val="12F22D14"/>
    <w:rsid w:val="2141581D"/>
    <w:rsid w:val="25B06DDA"/>
    <w:rsid w:val="29E327E0"/>
    <w:rsid w:val="2A6204F3"/>
    <w:rsid w:val="319139CF"/>
    <w:rsid w:val="31B7469D"/>
    <w:rsid w:val="33AA2767"/>
    <w:rsid w:val="47BE28FF"/>
    <w:rsid w:val="5FD875D1"/>
    <w:rsid w:val="63823D85"/>
    <w:rsid w:val="652B5DA0"/>
    <w:rsid w:val="66510A6B"/>
    <w:rsid w:val="6BD85110"/>
    <w:rsid w:val="6DBE47AD"/>
    <w:rsid w:val="745F5922"/>
    <w:rsid w:val="763003C8"/>
    <w:rsid w:val="7D100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2021-03-31T07:55:32Z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