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管彩虹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70" w:lineRule="atLeast"/>
              <w:ind w:firstLine="480" w:firstLineChars="200"/>
              <w:rPr>
                <w:rFonts w:hint="eastAsia" w:ascii="ˎ̥" w:hAnsi="ˎ̥"/>
                <w:color w:val="222222"/>
              </w:rPr>
            </w:pPr>
            <w:r>
              <w:rPr>
                <w:rFonts w:ascii="ˎ̥" w:hAnsi="ˎ̥"/>
                <w:color w:val="222222"/>
              </w:rPr>
              <w:t>作为一名教师，本人能认真参加学校组织的政治学习，用心响应党的号召，坚决执行党的方针、政策，忠于人民的教育事业，模范遵守《中小学教师职业道德规范》</w:t>
            </w:r>
            <w:r>
              <w:rPr>
                <w:rFonts w:hint="eastAsia" w:ascii="ˎ̥" w:hAnsi="ˎ̥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hint="eastAsia" w:ascii="ˎ̥" w:hAnsi="ˎ̥"/>
                <w:color w:val="222222"/>
              </w:rPr>
              <w:t>。1、做一个学习型教师：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hint="eastAsia" w:ascii="ˎ̥" w:hAnsi="ˎ̥"/>
                <w:color w:val="222222"/>
              </w:rPr>
              <w:t>2、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hint="eastAsia" w:ascii="ˎ̥" w:hAnsi="ˎ̥"/>
                <w:color w:val="222222"/>
              </w:rPr>
              <w:t>3、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目前，新一轮的基础教育改革已经全面推开，在认真学习新课程理念的基础上，结合自我所教的学科，用心探索有效的教学方法。</w:t>
            </w:r>
            <w:r>
              <w:t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管彩虹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60EDE"/>
    <w:rsid w:val="49575C25"/>
    <w:rsid w:val="5326512D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2018-05-08T07:46:55Z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