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16.01.14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ind w:firstLine="320" w:firstLineChars="1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会议室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童立骏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依法治校总结会议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一、童校长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总结1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年普法工作，结合实际工作，每位教职工对照找差距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，并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制定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  <w:t>度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普法计划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二、讨论普法工作学习安排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三、法制安全教育活动周安排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1、交通安全教育讲座。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2、法制教育讲座，由法制副校长讲。</w:t>
            </w:r>
          </w:p>
          <w:p>
            <w:pPr>
              <w:widowControl/>
              <w:jc w:val="left"/>
              <w:rPr>
                <w:rFonts w:ascii="Arial" w:hAnsi="Arial" w:cs="Arial"/>
                <w:color w:val="334953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3、“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eastAsia="zh-CN"/>
              </w:rPr>
              <w:t>法制与安全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”黑板报评比。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4、活动周总结。</w:t>
            </w:r>
          </w:p>
        </w:tc>
      </w:tr>
    </w:tbl>
    <w:p/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16.03.28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ind w:firstLine="320" w:firstLineChars="1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内操场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童立骏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法制教育</w:t>
            </w:r>
            <w:r>
              <w:rPr>
                <w:rFonts w:hint="eastAsia"/>
                <w:sz w:val="28"/>
                <w:szCs w:val="28"/>
                <w:lang w:eastAsia="zh-CN"/>
              </w:rPr>
              <w:t>宣讲</w:t>
            </w:r>
            <w:r>
              <w:rPr>
                <w:rFonts w:hint="eastAsia"/>
                <w:sz w:val="28"/>
                <w:szCs w:val="28"/>
              </w:rPr>
              <w:t>大会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童</w:t>
            </w:r>
            <w:r>
              <w:rPr>
                <w:rFonts w:hint="eastAsia"/>
                <w:sz w:val="28"/>
                <w:szCs w:val="28"/>
              </w:rPr>
              <w:t>校长主持此次</w:t>
            </w:r>
            <w:r>
              <w:rPr>
                <w:rFonts w:hint="eastAsia"/>
                <w:sz w:val="28"/>
                <w:szCs w:val="28"/>
                <w:lang w:eastAsia="zh-CN"/>
              </w:rPr>
              <w:t>宣讲大会</w:t>
            </w:r>
            <w:r>
              <w:rPr>
                <w:rFonts w:hint="eastAsia"/>
                <w:sz w:val="28"/>
                <w:szCs w:val="28"/>
              </w:rPr>
              <w:t>，首先对百忙当中为我们做法制讲座的民警同志进行欢迎和感谢，并讲一下此次活动的意义和纪律要求。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由民警同志做法制</w:t>
            </w:r>
            <w:r>
              <w:rPr>
                <w:rFonts w:hint="eastAsia"/>
                <w:sz w:val="28"/>
                <w:szCs w:val="28"/>
                <w:lang w:eastAsia="zh-CN"/>
              </w:rPr>
              <w:t>报告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学习法律知识的重要意义。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用几个案例，说明一个道理：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学生应该学法、懂法，未成年人应该健康成长。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360" w:leftChars="0" w:hanging="36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校长做总结：要求全体同学要认真理解和领会此次法制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宣讲大会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的内容，争做知法、守法的模范。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/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16.04.24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ind w:firstLine="320" w:firstLineChars="100"/>
              <w:rPr>
                <w:rFonts w:hint="eastAsia" w:eastAsia="宋体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会议室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周翰凯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校园安全法制教育大会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依法治校领导小组成员及部分学生家长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家长：据说一年级由于课间活动不当，有碰伤的情况发生。希望学校加强课间的安全、正常活动的教育等等。若孩子一旦有摔伤等情况发生，希望老师能尽快通知我们家长。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校长：一年级新生自我保护意识较差，到了一个新环境，更活动得开，因而玩得比较疯，就是为了加强课间安全，学校老师已由原来的两岗护导增加到三岗。为了确保学生安全，中午有教师分楼层看护。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家长：学校教育对家长开放的形式很好，希望各个年级都能对家长开放，让家长了解新的教育要求，从而能更好的配合学校教育。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校长：家长对孩子不能太宠，也要注意孩子良好的学习习惯的培养，比如不能一边看电视一边做作业等。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16.06.28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阶梯教室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王旭东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安全法制教育防溺水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</w:t>
            </w:r>
            <w:r>
              <w:rPr>
                <w:rFonts w:hint="eastAsia"/>
                <w:sz w:val="28"/>
                <w:szCs w:val="32"/>
                <w:lang w:eastAsia="zh-CN"/>
              </w:rPr>
              <w:t>及全体班主任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spacing w:line="440" w:lineRule="exact"/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全体班主任会议上，王校长重点布置防溺水、促安全工作；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发告家长书，做出说明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各班利用晨会课，组织学生重点学习防溺水安全教育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利用微信、和教育、QQ等通讯工具，家校联合，教师、家长、学生形成合力，共同认识、了解防溺水安全教育，并明确没有家长陪同，不下河游泳等，形成正确认识。</w:t>
            </w:r>
          </w:p>
        </w:tc>
      </w:tr>
    </w:tbl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16.09.28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ind w:firstLine="320" w:firstLineChars="1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会议室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周翰凯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义务教育法学习大会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548" w:firstLineChars="196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ˎ̥" w:hAnsi="ˎ̥" w:cs="宋体"/>
                <w:kern w:val="0"/>
                <w:sz w:val="28"/>
                <w:szCs w:val="28"/>
              </w:rPr>
              <w:t>在常规法宣活动中我们近期宣传侧</w:t>
            </w:r>
            <w:r>
              <w:rPr>
                <w:rFonts w:hint="eastAsia"/>
                <w:sz w:val="28"/>
                <w:szCs w:val="28"/>
              </w:rPr>
              <w:t>闻不问的比往年多了一些，我感觉都是父母认识不到位的问题，法律宣传应该多涉及一些这方面的知识。</w:t>
            </w:r>
          </w:p>
          <w:p>
            <w:pPr>
              <w:spacing w:line="40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ˎ̥" w:hAnsi="ˎ̥" w:cs="宋体"/>
                <w:kern w:val="0"/>
                <w:sz w:val="28"/>
                <w:szCs w:val="28"/>
              </w:rPr>
              <w:t>重</w:t>
            </w:r>
            <w:r>
              <w:rPr>
                <w:rFonts w:hint="eastAsia"/>
                <w:sz w:val="28"/>
                <w:szCs w:val="28"/>
              </w:rPr>
              <w:t>教育法和校园安全。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另外我们对教师进行了法制培训，考核合格率100%，优秀率90%。并进入进行了一次学生普法讲座，内容是未成年保护法方面，并进行了法治知识竞赛。从收回来的答卷来看，学生普法的效果还算不错。</w:t>
            </w:r>
          </w:p>
          <w:p>
            <w:pPr>
              <w:spacing w:line="400" w:lineRule="exact"/>
              <w:ind w:firstLine="548" w:firstLineChars="19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大家谈一谈最近出现的普法问题：</w:t>
            </w:r>
          </w:p>
          <w:p>
            <w:pPr>
              <w:spacing w:line="400" w:lineRule="exact"/>
              <w:ind w:firstLine="548" w:firstLineChars="19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最近家长对孩子的学习不</w:t>
            </w:r>
          </w:p>
          <w:p>
            <w:pPr>
              <w:spacing w:line="400" w:lineRule="exact"/>
              <w:ind w:firstLine="548" w:firstLineChars="196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要</w:t>
            </w:r>
            <w:r>
              <w:rPr>
                <w:rFonts w:hint="eastAsia"/>
                <w:sz w:val="28"/>
                <w:szCs w:val="28"/>
              </w:rPr>
              <w:t>加强义务教育法的宣传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加强这方面管理。</w:t>
            </w:r>
          </w:p>
        </w:tc>
      </w:tr>
    </w:tbl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16.11.21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阶梯教室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童立骏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法制宣传日准备会议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依法治校领导小组成员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pStyle w:val="4"/>
              <w:spacing w:before="0" w:beforeLines="0" w:beforeAutospacing="0" w:after="0" w:afterLines="0" w:afterAutospacing="0" w:line="400" w:lineRule="exact"/>
              <w:ind w:firstLine="697" w:firstLineChars="218"/>
              <w:rPr>
                <w:rFonts w:hint="eastAsia" w:eastAsia="宋体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  <w:t>为</w:t>
            </w:r>
            <w:r>
              <w:rPr>
                <w:rFonts w:hint="eastAsia" w:eastAsia="宋体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  <w:t>提高师生的法律水平，我们购置和编印了一些普法书籍和法制教材，保证了全校师生学法活动有教材可用，认真开展了多种形式的普法培训活动</w:t>
            </w:r>
            <w:r>
              <w:rPr>
                <w:rFonts w:hint="eastAsia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eastAsia="宋体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  <w:t>并进行了考核。进行了2次校园普法讲座，并取得了不错的效果。</w:t>
            </w:r>
          </w:p>
          <w:p>
            <w:pPr>
              <w:pStyle w:val="4"/>
              <w:spacing w:before="0" w:beforeLines="0" w:beforeAutospacing="0" w:after="0" w:afterLines="0" w:afterAutospacing="0" w:line="400" w:lineRule="exact"/>
              <w:ind w:firstLine="697" w:firstLineChars="218"/>
              <w:rPr>
                <w:rFonts w:hint="eastAsia" w:eastAsia="宋体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  <w:t>借</w:t>
            </w:r>
            <w:r>
              <w:rPr>
                <w:rFonts w:hint="eastAsia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  <w:t>“教师节”、</w:t>
            </w:r>
            <w:r>
              <w:rPr>
                <w:rFonts w:hint="eastAsia" w:eastAsia="宋体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  <w:t>“国庆”、元旦、春节等节假日，利用校会、广播、板报、手抄报、法制文艺表演等多种形式，大力开展了法制宣传。“12.4”全国法制宣传日，</w:t>
            </w:r>
            <w:r>
              <w:rPr>
                <w:rFonts w:hint="eastAsia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  <w:t>将</w:t>
            </w:r>
            <w:r>
              <w:rPr>
                <w:rFonts w:hint="eastAsia" w:eastAsia="宋体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  <w:t>积极开展了形式多样的宣传活动，</w:t>
            </w:r>
            <w:r>
              <w:rPr>
                <w:rFonts w:hint="eastAsia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  <w:t>争取</w:t>
            </w:r>
            <w:r>
              <w:rPr>
                <w:rFonts w:hint="eastAsia" w:eastAsia="宋体" w:asciiTheme="minorHAnsi" w:hAnsiTheme="minorHAnsi" w:cstheme="minorBidi"/>
                <w:kern w:val="2"/>
                <w:sz w:val="32"/>
                <w:szCs w:val="32"/>
                <w:lang w:val="en-US" w:eastAsia="zh-CN"/>
              </w:rPr>
              <w:t>收到较好的宣传效果。</w:t>
            </w:r>
          </w:p>
          <w:p>
            <w:pPr>
              <w:spacing w:line="400" w:lineRule="exact"/>
              <w:ind w:firstLine="548" w:firstLineChars="196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前黄中心小学依法治校会议记录</w:t>
      </w:r>
    </w:p>
    <w:tbl>
      <w:tblPr>
        <w:tblStyle w:val="3"/>
        <w:tblpPr w:leftFromText="180" w:rightFromText="180" w:vertAnchor="text" w:horzAnchor="page" w:tblpX="1334" w:tblpY="427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84"/>
        <w:gridCol w:w="1255"/>
        <w:gridCol w:w="1620"/>
        <w:gridCol w:w="144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18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15.12.30</w:t>
            </w:r>
          </w:p>
        </w:tc>
        <w:tc>
          <w:tcPr>
            <w:tcW w:w="1255" w:type="dxa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 点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阶梯教室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主持人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童立骏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法制讲座</w:t>
            </w:r>
          </w:p>
        </w:tc>
        <w:tc>
          <w:tcPr>
            <w:tcW w:w="1620" w:type="dxa"/>
            <w:vAlign w:val="center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五六年级学生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5" w:hRule="atLeast"/>
        </w:trPr>
        <w:tc>
          <w:tcPr>
            <w:tcW w:w="989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议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297" w:type="dxa"/>
            <w:gridSpan w:val="5"/>
            <w:vAlign w:val="top"/>
          </w:tcPr>
          <w:p>
            <w:pPr>
              <w:numPr>
                <w:numId w:val="0"/>
              </w:numPr>
              <w:spacing w:line="400" w:lineRule="exact"/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一、童</w:t>
            </w:r>
            <w:r>
              <w:rPr>
                <w:rFonts w:hint="eastAsia"/>
                <w:sz w:val="28"/>
                <w:szCs w:val="28"/>
              </w:rPr>
              <w:t>校长主持此次</w:t>
            </w:r>
            <w:r>
              <w:rPr>
                <w:rFonts w:hint="eastAsia"/>
                <w:sz w:val="28"/>
                <w:szCs w:val="28"/>
                <w:lang w:eastAsia="zh-CN"/>
              </w:rPr>
              <w:t>宣讲大会</w:t>
            </w:r>
            <w:r>
              <w:rPr>
                <w:rFonts w:hint="eastAsia"/>
                <w:sz w:val="28"/>
                <w:szCs w:val="28"/>
              </w:rPr>
              <w:t>，首先对百忙当中为我们做法制讲座的民警同志进行欢迎和感谢，并讲一下此次活动的意义和纪律要求。</w:t>
            </w:r>
          </w:p>
          <w:p>
            <w:pPr>
              <w:numPr>
                <w:numId w:val="0"/>
              </w:numPr>
              <w:spacing w:line="400" w:lineRule="exact"/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二、</w:t>
            </w:r>
            <w:r>
              <w:rPr>
                <w:rFonts w:hint="eastAsia"/>
                <w:sz w:val="28"/>
                <w:szCs w:val="28"/>
              </w:rPr>
              <w:t>由民警同志做法制</w:t>
            </w:r>
            <w:r>
              <w:rPr>
                <w:rFonts w:hint="eastAsia"/>
                <w:sz w:val="28"/>
                <w:szCs w:val="28"/>
                <w:lang w:eastAsia="zh-CN"/>
              </w:rPr>
              <w:t>报告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numId w:val="0"/>
              </w:numPr>
              <w:spacing w:line="400" w:lineRule="exact"/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学习法律知识的重要意义。</w:t>
            </w:r>
          </w:p>
          <w:p>
            <w:pPr>
              <w:numPr>
                <w:numId w:val="0"/>
              </w:numPr>
              <w:spacing w:line="400" w:lineRule="exact"/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用几个案例，说明一个道理：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学生应该学法、懂法，未成年人应该健康成长。</w:t>
            </w:r>
          </w:p>
          <w:p>
            <w:pPr>
              <w:widowControl/>
              <w:numPr>
                <w:numId w:val="0"/>
              </w:numPr>
              <w:spacing w:line="400" w:lineRule="exact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三、童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校长做总结：要求全体同学要认真理解和领会此次法制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宣讲大会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的内容，争做知法、守法的模范。</w:t>
            </w:r>
          </w:p>
          <w:p>
            <w:pPr>
              <w:spacing w:line="44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>
      <w:pPr>
        <w:ind w:firstLine="1320" w:firstLineChars="300"/>
        <w:jc w:val="both"/>
        <w:rPr>
          <w:rFonts w:hint="eastAsia"/>
          <w:sz w:val="4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8328C"/>
    <w:multiLevelType w:val="multilevel"/>
    <w:tmpl w:val="4368328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DC92DB9"/>
    <w:multiLevelType w:val="singleLevel"/>
    <w:tmpl w:val="5DC92D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2323AD0"/>
    <w:multiLevelType w:val="multilevel"/>
    <w:tmpl w:val="72323AD0"/>
    <w:lvl w:ilvl="0" w:tentative="0">
      <w:start w:val="1"/>
      <w:numFmt w:val="japaneseCounting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2321C"/>
    <w:rsid w:val="0AF13944"/>
    <w:rsid w:val="0F096740"/>
    <w:rsid w:val="148F1216"/>
    <w:rsid w:val="36DC1CC3"/>
    <w:rsid w:val="504971C6"/>
    <w:rsid w:val="7A520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2018-03-06T05:58:55Z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