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微软雅黑" w:hAnsi="微软雅黑" w:eastAsia="微软雅黑" w:cs="微软雅黑"/>
          <w:i w:val="0"/>
          <w:iCs w:val="0"/>
          <w:caps w:val="0"/>
          <w:color w:val="000000"/>
          <w:spacing w:val="0"/>
          <w:sz w:val="24"/>
          <w:szCs w:val="24"/>
          <w:shd w:val="clear" w:fill="FFFFFF"/>
        </w:rPr>
      </w:pPr>
      <w:r>
        <w:rPr>
          <w:rFonts w:hint="eastAsia" w:ascii="微软雅黑" w:hAnsi="微软雅黑" w:eastAsia="微软雅黑" w:cs="微软雅黑"/>
          <w:i w:val="0"/>
          <w:iCs w:val="0"/>
          <w:caps w:val="0"/>
          <w:color w:val="000000"/>
          <w:spacing w:val="0"/>
          <w:sz w:val="24"/>
          <w:szCs w:val="24"/>
          <w:shd w:val="clear" w:fill="FFFFFF"/>
        </w:rPr>
        <w:t>锤炼基本功 赋能促成长</w:t>
      </w:r>
    </w:p>
    <w:p>
      <w:pPr>
        <w:pStyle w:val="2"/>
        <w:keepNext w:val="0"/>
        <w:keepLines w:val="0"/>
        <w:widowControl/>
        <w:suppressLineNumbers w:val="0"/>
        <w:shd w:val="clear" w:fill="FFFFFF"/>
        <w:spacing w:before="0" w:beforeAutospacing="0" w:after="0" w:afterAutospacing="0" w:line="390" w:lineRule="atLeast"/>
        <w:ind w:left="0" w:right="0" w:firstLine="300" w:firstLineChars="200"/>
        <w:rPr>
          <w:rFonts w:hint="eastAsia" w:ascii="宋体" w:hAnsi="宋体" w:eastAsia="宋体" w:cs="宋体"/>
          <w:i w:val="0"/>
          <w:iCs w:val="0"/>
          <w:caps w:val="0"/>
          <w:color w:val="313131"/>
          <w:spacing w:val="0"/>
          <w:sz w:val="15"/>
          <w:szCs w:val="15"/>
          <w:shd w:val="clear" w:fill="FFFFFF"/>
        </w:rPr>
      </w:pPr>
      <w:r>
        <w:rPr>
          <w:rFonts w:hint="eastAsia" w:ascii="宋体" w:hAnsi="宋体" w:eastAsia="宋体" w:cs="宋体"/>
          <w:i w:val="0"/>
          <w:iCs w:val="0"/>
          <w:caps w:val="0"/>
          <w:color w:val="313131"/>
          <w:spacing w:val="0"/>
          <w:sz w:val="15"/>
          <w:szCs w:val="15"/>
          <w:shd w:val="clear" w:fill="FFFFFF"/>
        </w:rPr>
        <w:t>为夯实青年教师教学基本功，促进青年教师专业发展与成长，12月14日，颜淑情优秀教师培育室举行了一次公开课，是由培育室成员褚捷老师为大家带来的一节示范级的公开课；另外邀请到了江苏省教师基本功一等奖获得者花月老师进行获奖经验分享，以及常州市教研员刘芸老师对我们青年教师的成长进行指导。</w:t>
      </w:r>
    </w:p>
    <w:p>
      <w:pPr>
        <w:pStyle w:val="2"/>
        <w:keepNext w:val="0"/>
        <w:keepLines w:val="0"/>
        <w:widowControl/>
        <w:suppressLineNumbers w:val="0"/>
        <w:shd w:val="clear" w:fill="FFFFFF"/>
        <w:spacing w:before="0" w:beforeAutospacing="0" w:after="0" w:afterAutospacing="0" w:line="390" w:lineRule="atLeast"/>
        <w:ind w:left="0" w:right="0" w:firstLine="300" w:firstLineChars="200"/>
        <w:rPr>
          <w:rFonts w:hint="eastAsia" w:ascii="宋体" w:hAnsi="宋体" w:eastAsia="宋体" w:cs="宋体"/>
          <w:i w:val="0"/>
          <w:iCs w:val="0"/>
          <w:caps w:val="0"/>
          <w:color w:val="313131"/>
          <w:spacing w:val="0"/>
          <w:sz w:val="15"/>
          <w:szCs w:val="15"/>
          <w:shd w:val="clear" w:fill="FFFFFF"/>
        </w:rPr>
      </w:pPr>
      <w:r>
        <w:rPr>
          <w:rFonts w:hint="eastAsia" w:ascii="宋体" w:hAnsi="宋体" w:eastAsia="宋体" w:cs="宋体"/>
          <w:i w:val="0"/>
          <w:iCs w:val="0"/>
          <w:caps w:val="0"/>
          <w:color w:val="313131"/>
          <w:spacing w:val="0"/>
          <w:sz w:val="15"/>
          <w:szCs w:val="15"/>
          <w:shd w:val="clear" w:fill="FFFFFF"/>
        </w:rPr>
        <w:t>首先，褚捷老师上了一节别开生面的9AU8 Reading公开课, 文章是一篇新闻报道，主要围绕一桩悬而未解的谋杀案展开。褚老师由《神探夏洛特》电影导入，创设语境，帮助学生在情境中认知和理解新词汇；利用AI软件创设了本课相关的新闻播报的情境，充分激发学生学习兴趣，让学生成为detectives, 真正参与进课堂，在情境中发展学生的思维品质，提高其学习能力，培养了逻辑思维能力和推理能力。</w:t>
      </w:r>
    </w:p>
    <w:p>
      <w:pPr>
        <w:pStyle w:val="2"/>
        <w:keepNext w:val="0"/>
        <w:keepLines w:val="0"/>
        <w:widowControl/>
        <w:suppressLineNumbers w:val="0"/>
        <w:shd w:val="clear" w:fill="FFFFFF"/>
        <w:spacing w:before="0" w:beforeAutospacing="0" w:after="0" w:afterAutospacing="0" w:line="390" w:lineRule="atLeast"/>
        <w:ind w:left="0" w:right="0" w:firstLine="420"/>
        <w:jc w:val="center"/>
        <w:rPr>
          <w:rFonts w:hint="eastAsia" w:ascii="宋体" w:hAnsi="宋体" w:eastAsia="宋体" w:cs="宋体"/>
          <w:i w:val="0"/>
          <w:iCs w:val="0"/>
          <w:caps w:val="0"/>
          <w:color w:val="313131"/>
          <w:spacing w:val="0"/>
          <w:sz w:val="21"/>
          <w:szCs w:val="21"/>
        </w:rPr>
      </w:pPr>
      <w:r>
        <w:rPr>
          <w:rFonts w:hint="eastAsia" w:ascii="等线" w:hAnsi="等线" w:eastAsia="等线" w:cs="等线"/>
          <w:i w:val="0"/>
          <w:iCs w:val="0"/>
          <w:caps w:val="0"/>
          <w:color w:val="auto"/>
          <w:spacing w:val="0"/>
          <w:sz w:val="21"/>
          <w:szCs w:val="21"/>
          <w:u w:val="none"/>
          <w:shd w:val="clear" w:fill="FFFFFF"/>
        </w:rPr>
        <w:drawing>
          <wp:inline distT="0" distB="0" distL="114300" distR="114300">
            <wp:extent cx="2999105" cy="1965325"/>
            <wp:effectExtent l="0" t="0" r="10795" b="15875"/>
            <wp:docPr id="1" name="图片 1" descr="图片2.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png"/>
                    <pic:cNvPicPr>
                      <a:picLocks noChangeAspect="1"/>
                    </pic:cNvPicPr>
                  </pic:nvPicPr>
                  <pic:blipFill>
                    <a:blip r:embed="rId5"/>
                    <a:stretch>
                      <a:fillRect/>
                    </a:stretch>
                  </pic:blipFill>
                  <pic:spPr>
                    <a:xfrm>
                      <a:off x="0" y="0"/>
                      <a:ext cx="2999105" cy="1965325"/>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420"/>
        <w:jc w:val="left"/>
        <w:rPr>
          <w:rFonts w:hint="eastAsia" w:ascii="宋体" w:hAnsi="宋体" w:eastAsia="宋体" w:cs="宋体"/>
          <w:i w:val="0"/>
          <w:iCs w:val="0"/>
          <w:caps w:val="0"/>
          <w:color w:val="313131"/>
          <w:spacing w:val="0"/>
          <w:sz w:val="21"/>
          <w:szCs w:val="21"/>
        </w:rPr>
      </w:pPr>
    </w:p>
    <w:p>
      <w:pPr>
        <w:pStyle w:val="2"/>
        <w:keepNext w:val="0"/>
        <w:keepLines w:val="0"/>
        <w:widowControl/>
        <w:suppressLineNumbers w:val="0"/>
        <w:shd w:val="clear" w:fill="FFFFFF"/>
        <w:spacing w:before="0" w:beforeAutospacing="0" w:after="0" w:afterAutospacing="0" w:line="390" w:lineRule="atLeast"/>
        <w:ind w:left="0" w:right="0" w:firstLine="300" w:firstLineChars="200"/>
        <w:rPr>
          <w:rFonts w:hint="eastAsia" w:ascii="宋体" w:hAnsi="宋体" w:eastAsia="宋体" w:cs="宋体"/>
          <w:i w:val="0"/>
          <w:iCs w:val="0"/>
          <w:caps w:val="0"/>
          <w:color w:val="313131"/>
          <w:spacing w:val="0"/>
          <w:sz w:val="15"/>
          <w:szCs w:val="15"/>
          <w:shd w:val="clear" w:fill="FFFFFF"/>
        </w:rPr>
      </w:pPr>
      <w:r>
        <w:rPr>
          <w:rFonts w:hint="eastAsia" w:ascii="宋体" w:hAnsi="宋体" w:eastAsia="宋体" w:cs="宋体"/>
          <w:i w:val="0"/>
          <w:iCs w:val="0"/>
          <w:caps w:val="0"/>
          <w:color w:val="313131"/>
          <w:spacing w:val="0"/>
          <w:sz w:val="15"/>
          <w:szCs w:val="15"/>
          <w:shd w:val="clear" w:fill="FFFFFF"/>
        </w:rPr>
        <w:t>课后培育室各成员们讨论热烈，各抒己见，收获良多。常州市教研员刘芸老师从三个方面给出了评价。一，情境新颖性。褚老师创设了新颖的情境，并且根据文本和单元主题创设了四个嫌疑人，激发学生的学习兴趣和积极性。二，语言活动实践性。listen-think-speak，贯彻始终，学生的语言活动和思维能力得到很大的提升。三，学生的参与主体性。老师语言流畅，思维敏捷，节奏连贯。在老师的引导和鼓励下，学生积极参与课堂讨论，发表自己的观点和看法，更好地理解和掌握所学知识，学生的主体性地位得到显著体现。正如刘老师所说，这是一节非常值得各位老师学习的优质课。</w:t>
      </w:r>
    </w:p>
    <w:p>
      <w:pPr>
        <w:pStyle w:val="2"/>
        <w:keepNext w:val="0"/>
        <w:keepLines w:val="0"/>
        <w:widowControl/>
        <w:suppressLineNumbers w:val="0"/>
        <w:shd w:val="clear" w:fill="FFFFFF"/>
        <w:spacing w:before="0" w:beforeAutospacing="0" w:after="0" w:afterAutospacing="0" w:line="390" w:lineRule="atLeast"/>
        <w:ind w:left="0" w:right="0" w:firstLine="300" w:firstLineChars="20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15"/>
          <w:szCs w:val="15"/>
          <w:shd w:val="clear" w:fill="FFFFFF"/>
          <w:lang w:val="en-US" w:eastAsia="zh-CN"/>
        </w:rPr>
        <w:t xml:space="preserve">                       </w:t>
      </w:r>
      <w:r>
        <w:rPr>
          <w:rFonts w:hint="eastAsia" w:ascii="宋体" w:hAnsi="宋体" w:eastAsia="宋体" w:cs="宋体"/>
          <w:i w:val="0"/>
          <w:iCs w:val="0"/>
          <w:caps w:val="0"/>
          <w:color w:val="313131"/>
          <w:spacing w:val="0"/>
          <w:sz w:val="15"/>
          <w:szCs w:val="15"/>
          <w:shd w:val="clear" w:fill="FFFFFF"/>
        </w:rPr>
        <w:drawing>
          <wp:inline distT="0" distB="0" distL="114300" distR="114300">
            <wp:extent cx="3083560" cy="1919605"/>
            <wp:effectExtent l="0" t="0" r="2540" b="4445"/>
            <wp:docPr id="3" name="图片 2" descr="图片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3.png"/>
                    <pic:cNvPicPr>
                      <a:picLocks noChangeAspect="1"/>
                    </pic:cNvPicPr>
                  </pic:nvPicPr>
                  <pic:blipFill>
                    <a:blip r:embed="rId7"/>
                    <a:stretch>
                      <a:fillRect/>
                    </a:stretch>
                  </pic:blipFill>
                  <pic:spPr>
                    <a:xfrm>
                      <a:off x="0" y="0"/>
                      <a:ext cx="3083560" cy="1919605"/>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15"/>
          <w:szCs w:val="15"/>
          <w:shd w:val="clear" w:fill="FFFFFF"/>
        </w:rPr>
        <w:t>接下来是由2023年11月举办的江苏省基本功大赛一等奖得主花月老师不吝分享长达一年，漫长而艰辛的备赛过程，并对培育室的成员们进行基本功比赛的各个环节的准备进行了细致指导。花月老师强调：备赛不仅需要参赛者全面提升自己的技能水平和综合素质，也要有积极的心态，更要注重团队协作。相信通过花月老师的分享，培育室的老师们在未来学习和工作中找准目标，明确了方向，为下一届基本功大赛做准备。</w:t>
      </w:r>
      <w:r>
        <w:rPr>
          <w:rFonts w:hint="eastAsia" w:ascii="等线" w:hAnsi="等线" w:eastAsia="等线" w:cs="等线"/>
          <w:i w:val="0"/>
          <w:iCs w:val="0"/>
          <w:caps w:val="0"/>
          <w:color w:val="313131"/>
          <w:spacing w:val="0"/>
          <w:sz w:val="21"/>
          <w:szCs w:val="21"/>
          <w:shd w:val="clear" w:fill="FFFFFF"/>
        </w:rPr>
        <w:t> </w:t>
      </w:r>
    </w:p>
    <w:p>
      <w:pPr>
        <w:pStyle w:val="2"/>
        <w:keepNext w:val="0"/>
        <w:keepLines w:val="0"/>
        <w:widowControl/>
        <w:suppressLineNumbers w:val="0"/>
        <w:shd w:val="clear" w:fill="FFFFFF"/>
        <w:spacing w:before="0" w:beforeAutospacing="0" w:after="0" w:afterAutospacing="0" w:line="390" w:lineRule="atLeast"/>
        <w:ind w:left="0" w:right="0" w:firstLine="420"/>
        <w:jc w:val="center"/>
        <w:rPr>
          <w:rFonts w:hint="eastAsia" w:ascii="宋体" w:hAnsi="宋体" w:eastAsia="宋体" w:cs="宋体"/>
          <w:i w:val="0"/>
          <w:iCs w:val="0"/>
          <w:caps w:val="0"/>
          <w:color w:val="313131"/>
          <w:spacing w:val="0"/>
          <w:sz w:val="21"/>
          <w:szCs w:val="21"/>
        </w:rPr>
      </w:pPr>
      <w:r>
        <w:rPr>
          <w:rFonts w:hint="eastAsia" w:ascii="等线" w:hAnsi="等线" w:eastAsia="等线" w:cs="等线"/>
          <w:i w:val="0"/>
          <w:iCs w:val="0"/>
          <w:caps w:val="0"/>
          <w:color w:val="auto"/>
          <w:spacing w:val="0"/>
          <w:sz w:val="21"/>
          <w:szCs w:val="21"/>
          <w:u w:val="none"/>
          <w:shd w:val="clear" w:fill="FFFFFF"/>
          <w:lang w:val="en-US" w:eastAsia="zh-CN"/>
        </w:rPr>
        <w:t xml:space="preserve">    </w:t>
      </w:r>
      <w:r>
        <w:rPr>
          <w:rFonts w:hint="eastAsia" w:ascii="等线" w:hAnsi="等线" w:eastAsia="等线" w:cs="等线"/>
          <w:i w:val="0"/>
          <w:iCs w:val="0"/>
          <w:caps w:val="0"/>
          <w:color w:val="auto"/>
          <w:spacing w:val="0"/>
          <w:sz w:val="21"/>
          <w:szCs w:val="21"/>
          <w:u w:val="none"/>
          <w:shd w:val="clear" w:fill="FFFFFF"/>
        </w:rPr>
        <w:drawing>
          <wp:inline distT="0" distB="0" distL="114300" distR="114300">
            <wp:extent cx="3049905" cy="1972310"/>
            <wp:effectExtent l="0" t="0" r="17145" b="8890"/>
            <wp:docPr id="4" name="图片 3" descr="图片4.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4.png"/>
                    <pic:cNvPicPr>
                      <a:picLocks noChangeAspect="1"/>
                    </pic:cNvPicPr>
                  </pic:nvPicPr>
                  <pic:blipFill>
                    <a:blip r:embed="rId9"/>
                    <a:stretch>
                      <a:fillRect/>
                    </a:stretch>
                  </pic:blipFill>
                  <pic:spPr>
                    <a:xfrm>
                      <a:off x="0" y="0"/>
                      <a:ext cx="3049905" cy="1972310"/>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15"/>
          <w:szCs w:val="15"/>
          <w:shd w:val="clear" w:fill="FFFFFF"/>
        </w:rPr>
        <w:t>最后，刘芸老师给我们带来了一场深入浅出，发人深省的讲座。刘老师首先谈到了一堂阅读课应该要能促进学生积极思考，提升学生的思维品质。刘老师更强调了教师在做好日常教学工作的同时，更要注重进行专业发展的自我规划，提升专业素养。另外刘老师对大家所困惑的如何写好一篇论文进行了详尽的答疑解惑。写好一篇论文来自教学日常的点滴积累，来自对专家论文的研究与学习。刘老师为我们推荐了很多优秀教育大家的论文和书籍。作为青年教师，要多读书，读好书，才能腹有诗书，下笔如有神，写出有深度的高质量论文。</w:t>
      </w:r>
    </w:p>
    <w:p>
      <w:pPr>
        <w:pStyle w:val="2"/>
        <w:keepNext w:val="0"/>
        <w:keepLines w:val="0"/>
        <w:widowControl/>
        <w:suppressLineNumbers w:val="0"/>
        <w:shd w:val="clear" w:fill="FFFFFF"/>
        <w:spacing w:before="0" w:beforeAutospacing="0" w:after="0" w:afterAutospacing="0" w:line="390" w:lineRule="atLeast"/>
        <w:ind w:left="0" w:right="0" w:firstLine="420"/>
        <w:jc w:val="center"/>
        <w:rPr>
          <w:rFonts w:hint="eastAsia" w:ascii="宋体" w:hAnsi="宋体" w:eastAsia="宋体" w:cs="宋体"/>
          <w:i w:val="0"/>
          <w:iCs w:val="0"/>
          <w:caps w:val="0"/>
          <w:color w:val="313131"/>
          <w:spacing w:val="0"/>
          <w:sz w:val="21"/>
          <w:szCs w:val="21"/>
        </w:rPr>
      </w:pPr>
      <w:r>
        <w:rPr>
          <w:rFonts w:hint="eastAsia" w:ascii="等线" w:hAnsi="等线" w:eastAsia="等线" w:cs="等线"/>
          <w:i w:val="0"/>
          <w:iCs w:val="0"/>
          <w:caps w:val="0"/>
          <w:color w:val="auto"/>
          <w:spacing w:val="0"/>
          <w:sz w:val="21"/>
          <w:szCs w:val="21"/>
          <w:u w:val="none"/>
          <w:shd w:val="clear" w:fill="FFFFFF"/>
          <w:lang w:val="en-US" w:eastAsia="zh-CN"/>
        </w:rPr>
        <w:t xml:space="preserve">   </w:t>
      </w:r>
      <w:bookmarkStart w:id="0" w:name="_GoBack"/>
      <w:r>
        <w:rPr>
          <w:rFonts w:hint="eastAsia" w:ascii="等线" w:hAnsi="等线" w:eastAsia="等线" w:cs="等线"/>
          <w:i w:val="0"/>
          <w:iCs w:val="0"/>
          <w:caps w:val="0"/>
          <w:color w:val="auto"/>
          <w:spacing w:val="0"/>
          <w:sz w:val="21"/>
          <w:szCs w:val="21"/>
          <w:u w:val="none"/>
          <w:shd w:val="clear" w:fill="FFFFFF"/>
        </w:rPr>
        <w:drawing>
          <wp:inline distT="0" distB="0" distL="114300" distR="114300">
            <wp:extent cx="2994660" cy="1886585"/>
            <wp:effectExtent l="0" t="0" r="15240" b="18415"/>
            <wp:docPr id="2" name="图片 4" descr="图片5.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图片5.png"/>
                    <pic:cNvPicPr>
                      <a:picLocks noChangeAspect="1"/>
                    </pic:cNvPicPr>
                  </pic:nvPicPr>
                  <pic:blipFill>
                    <a:blip r:embed="rId11"/>
                    <a:stretch>
                      <a:fillRect/>
                    </a:stretch>
                  </pic:blipFill>
                  <pic:spPr>
                    <a:xfrm>
                      <a:off x="0" y="0"/>
                      <a:ext cx="2994660" cy="1886585"/>
                    </a:xfrm>
                    <a:prstGeom prst="rect">
                      <a:avLst/>
                    </a:prstGeom>
                    <a:noFill/>
                    <a:ln w="9525">
                      <a:noFill/>
                    </a:ln>
                  </pic:spPr>
                </pic:pic>
              </a:graphicData>
            </a:graphic>
          </wp:inline>
        </w:drawing>
      </w:r>
      <w:bookmarkEnd w:id="0"/>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rPr>
      </w:pPr>
      <w:r>
        <w:rPr>
          <w:rFonts w:hint="eastAsia" w:ascii="等线" w:hAnsi="等线" w:eastAsia="等线" w:cs="等线"/>
          <w:i w:val="0"/>
          <w:iCs w:val="0"/>
          <w:caps w:val="0"/>
          <w:color w:val="313131"/>
          <w:spacing w:val="0"/>
          <w:sz w:val="21"/>
          <w:szCs w:val="21"/>
          <w:shd w:val="clear" w:fill="FFFFFF"/>
        </w:rPr>
        <w:t>   </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rPr>
      </w:pP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15"/>
          <w:szCs w:val="15"/>
          <w:shd w:val="clear" w:fill="FFFFFF"/>
        </w:rPr>
      </w:pPr>
      <w:r>
        <w:rPr>
          <w:rFonts w:hint="eastAsia" w:ascii="等线" w:hAnsi="等线" w:eastAsia="等线" w:cs="等线"/>
          <w:i w:val="0"/>
          <w:iCs w:val="0"/>
          <w:caps w:val="0"/>
          <w:color w:val="313131"/>
          <w:spacing w:val="0"/>
          <w:sz w:val="21"/>
          <w:szCs w:val="21"/>
          <w:shd w:val="clear" w:fill="FFFFFF"/>
        </w:rPr>
        <w:t>   </w:t>
      </w:r>
      <w:r>
        <w:rPr>
          <w:rFonts w:hint="eastAsia" w:ascii="宋体" w:hAnsi="宋体" w:eastAsia="宋体" w:cs="宋体"/>
          <w:i w:val="0"/>
          <w:iCs w:val="0"/>
          <w:caps w:val="0"/>
          <w:color w:val="313131"/>
          <w:spacing w:val="0"/>
          <w:sz w:val="15"/>
          <w:szCs w:val="15"/>
          <w:shd w:val="clear" w:fill="FFFFFF"/>
        </w:rPr>
        <w:t>撰稿：姜梦 </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15"/>
          <w:szCs w:val="15"/>
          <w:shd w:val="clear" w:fill="FFFFFF"/>
        </w:rPr>
      </w:pPr>
      <w:r>
        <w:rPr>
          <w:rFonts w:hint="eastAsia" w:ascii="宋体" w:hAnsi="宋体" w:eastAsia="宋体" w:cs="宋体"/>
          <w:i w:val="0"/>
          <w:iCs w:val="0"/>
          <w:caps w:val="0"/>
          <w:color w:val="313131"/>
          <w:spacing w:val="0"/>
          <w:sz w:val="15"/>
          <w:szCs w:val="15"/>
          <w:shd w:val="clear" w:fill="FFFFFF"/>
        </w:rPr>
        <w:t>  摄影：姜梦</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15"/>
          <w:szCs w:val="15"/>
          <w:shd w:val="clear" w:fill="FFFFFF"/>
        </w:rPr>
      </w:pPr>
      <w:r>
        <w:rPr>
          <w:rFonts w:hint="eastAsia" w:ascii="宋体" w:hAnsi="宋体" w:eastAsia="宋体" w:cs="宋体"/>
          <w:i w:val="0"/>
          <w:iCs w:val="0"/>
          <w:caps w:val="0"/>
          <w:color w:val="313131"/>
          <w:spacing w:val="0"/>
          <w:sz w:val="15"/>
          <w:szCs w:val="15"/>
          <w:shd w:val="clear" w:fill="FFFFFF"/>
        </w:rPr>
        <w:t>  审核：杨炜娟</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NDZjYTMwNGU1YjRjOWMwNzFkYjA4OWQ4ZDFiN2EifQ=="/>
  </w:docVars>
  <w:rsids>
    <w:rsidRoot w:val="2F0A5629"/>
    <w:rsid w:val="25624F36"/>
    <w:rsid w:val="2F0A5629"/>
    <w:rsid w:val="63DB6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oss.bestcloud.cn/upload/20231219/0adee69432cc48c9a962b518b998ec6c.png" TargetMode="External"/><Relationship Id="rId7" Type="http://schemas.openxmlformats.org/officeDocument/2006/relationships/image" Target="media/image2.png"/><Relationship Id="rId6" Type="http://schemas.openxmlformats.org/officeDocument/2006/relationships/hyperlink" Target="http://oss.bestcloud.cn/upload/20231219/bb3886f8578c4f8fa6c167bc99deaac4.png" TargetMode="External"/><Relationship Id="rId5" Type="http://schemas.openxmlformats.org/officeDocument/2006/relationships/image" Target="media/image1.png"/><Relationship Id="rId4" Type="http://schemas.openxmlformats.org/officeDocument/2006/relationships/hyperlink" Target="http://oss.bestcloud.cn/upload/20231219/fbd1bd67141a4c12ab3d1b07d9d47b1f.png" TargetMode="Externa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4.png"/><Relationship Id="rId10" Type="http://schemas.openxmlformats.org/officeDocument/2006/relationships/hyperlink" Target="http://oss.bestcloud.cn/upload/20231219/56394840e33d40d084fb44a30d4b8c61.png"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2024-03-01T08:38:00Z</dcterms:created>
  <dc:creator>杨炜娟</dc:creator>
  <cp:lastModifiedBy>杨炜娟</cp:lastModifiedBy>
  <dcterms:modified xsi:type="dcterms:W3CDTF">2024-03-01T08:48:53Z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3394D53AAC0344C3BE81F3A26B6387DF_11</vt:lpwstr>
  </property>
</Properties>
</file>