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9"/>
        <w:gridCol w:w="1135"/>
        <w:gridCol w:w="2145"/>
        <w:gridCol w:w="1961"/>
        <w:gridCol w:w="1194"/>
        <w:gridCol w:w="77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95" w:hRule="atLeast"/>
          <w:tblCellSpacing w:w="15" w:type="dxa"/>
        </w:trPr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学习者</w:t>
            </w:r>
          </w:p>
        </w:tc>
        <w:tc>
          <w:tcPr>
            <w:tcW w:w="11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spacing w:val="0"/>
                <w:sz w:val="24"/>
                <w:szCs w:val="24"/>
                <w:bdr w:val="none" w:color="auto" w:sz="0" w:space="0"/>
                <w:lang w:eastAsia="zh-CN"/>
              </w:rPr>
              <w:t>徐伶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任教年级、学科</w:t>
            </w:r>
          </w:p>
        </w:tc>
        <w:tc>
          <w:tcPr>
            <w:tcW w:w="19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三年级英语</w:t>
            </w:r>
          </w:p>
        </w:tc>
        <w:tc>
          <w:tcPr>
            <w:tcW w:w="1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学习时间</w:t>
            </w:r>
          </w:p>
        </w:tc>
        <w:tc>
          <w:tcPr>
            <w:tcW w:w="7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default" w:ascii="Times New Roman" w:hAnsi="Times New Roman" w:eastAsia="微软雅黑" w:cs="Times New Roman"/>
                <w:b/>
                <w:caps w:val="0"/>
                <w:color w:val="000000"/>
                <w:spacing w:val="15"/>
                <w:bdr w:val="none" w:color="auto" w:sz="0" w:space="0"/>
              </w:rPr>
              <w:t>2018</w:t>
            </w: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．11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20" w:hRule="atLeast"/>
          <w:tblCellSpacing w:w="15" w:type="dxa"/>
        </w:trPr>
        <w:tc>
          <w:tcPr>
            <w:tcW w:w="23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学习书籍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45" w:lineRule="atLeast"/>
              <w:ind w:left="0" w:firstLine="2175"/>
              <w:jc w:val="both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bdr w:val="none" w:color="auto" w:sz="0" w:space="0"/>
              </w:rPr>
              <w:t>《反思教育》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840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615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</w:rPr>
              <w:t>内容摘要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sz w:val="21"/>
                <w:szCs w:val="21"/>
                <w:bdr w:val="none" w:color="auto" w:sz="0" w:space="0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要使学生不犯错误，那只是我们的美好愿望；尽管我们对错误围追堵截，问题仍然层出不穷。生命中的每一件事都是有意义的，把孩子看作是一个完整的人，纠正错误的本身就是引导学生自我教育的过程。”我们面对的是一个个活蹦乱跳的天真的稚气的孩子，学习不认真，疯打闹，迟到，不听话、屡犯错误等那是常有的事，以往，每当我在课堂上讲得尽兴，而有的学生却在低着头做小动作时；每当我正在组织大家一起活动，而有的学生却在一边捣乱时。我都会非常生气，停止讲课或活动，严厉地批评一顿，既耽误了讲课，又破坏了班级的气氛，更别提教学效果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1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555"/>
            </w:pPr>
            <w:r>
              <w:rPr>
                <w:rFonts w:ascii="Calibri" w:hAnsi="Calibri" w:eastAsia="微软雅黑" w:cs="Calibri"/>
                <w:caps w:val="0"/>
                <w:spacing w:val="0"/>
                <w:sz w:val="24"/>
                <w:szCs w:val="24"/>
                <w:bdr w:val="none" w:color="auto" w:sz="0" w:space="0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8404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615"/>
            </w:pPr>
            <w:r>
              <w:rPr>
                <w:rStyle w:val="4"/>
                <w:rFonts w:hint="eastAsia" w:ascii="宋体" w:hAnsi="宋体" w:eastAsia="宋体" w:cs="宋体"/>
                <w:b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  <w:shd w:val="clear" w:fill="FFFFFF"/>
              </w:rPr>
              <w:t>学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习体会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  看完了这本书，我深深领悟：在面对学生的错误与不足时，老师更应该具备的一种品质———“宽容”。教师的宽容是对学生的不足、缺点甚至错误的包容、理解和原谅，是对学生发展缓慢的一种等待、期待。教师的宽容是学生自信心的保护伞，是学生发展的一种动力。教师的宽容为学生的成长留足了自主反思的空间。总之，教育需要反思，让我们在刻意要求学生养成良好学习习惯和生活习惯的同时，也反思一下自己的教育习惯，让我们不断地反思不断地完善自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8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6507B"/>
    <w:rsid w:val="72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2018-12-28T07:13:00Z</dcterms:created>
  <dc:creator>Administrator</dc:creator>
  <cp:lastModifiedBy>Administrator</cp:lastModifiedBy>
  <dcterms:modified xsi:type="dcterms:W3CDTF">2018-12-28T07:16:09Z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