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757" w:rsidRDefault="00D81757" w:rsidP="00474B25">
      <w:pPr>
        <w:spacing w:line="360" w:lineRule="auto"/>
        <w:jc w:val="center"/>
        <w:rPr>
          <w:b/>
          <w:bCs/>
          <w:sz w:val="28"/>
          <w:szCs w:val="28"/>
        </w:rPr>
      </w:pPr>
      <w:r>
        <w:rPr>
          <w:rFonts w:hint="eastAsia"/>
          <w:b/>
          <w:bCs/>
          <w:sz w:val="28"/>
          <w:szCs w:val="28"/>
        </w:rPr>
        <w:t>学</w:t>
      </w:r>
      <w:r>
        <w:rPr>
          <w:rFonts w:hint="eastAsia"/>
          <w:b/>
          <w:bCs/>
          <w:sz w:val="28"/>
          <w:szCs w:val="28"/>
        </w:rPr>
        <w:t xml:space="preserve"> </w:t>
      </w:r>
      <w:r>
        <w:rPr>
          <w:rFonts w:hint="eastAsia"/>
          <w:b/>
          <w:bCs/>
          <w:sz w:val="28"/>
          <w:szCs w:val="28"/>
        </w:rPr>
        <w:t>习</w:t>
      </w:r>
      <w:r>
        <w:rPr>
          <w:rFonts w:hint="eastAsia"/>
          <w:b/>
          <w:bCs/>
          <w:sz w:val="28"/>
          <w:szCs w:val="28"/>
        </w:rPr>
        <w:t xml:space="preserve"> </w:t>
      </w:r>
      <w:r>
        <w:rPr>
          <w:rFonts w:hint="eastAsia"/>
          <w:b/>
          <w:bCs/>
          <w:sz w:val="28"/>
          <w:szCs w:val="28"/>
        </w:rPr>
        <w:t>摘</w:t>
      </w:r>
      <w:r>
        <w:rPr>
          <w:rFonts w:hint="eastAsia"/>
          <w:b/>
          <w:bCs/>
          <w:sz w:val="28"/>
          <w:szCs w:val="28"/>
        </w:rPr>
        <w:t xml:space="preserve"> </w:t>
      </w:r>
      <w:r>
        <w:rPr>
          <w:rFonts w:hint="eastAsia"/>
          <w:b/>
          <w:bCs/>
          <w:sz w:val="28"/>
          <w:szCs w:val="28"/>
        </w:rPr>
        <w:t>记</w:t>
      </w:r>
    </w:p>
    <w:tbl>
      <w:tblPr>
        <w:tblW w:w="0" w:type="auto"/>
        <w:tblCellSpacing w:w="0" w:type="dxa"/>
        <w:tblInd w:w="15" w:type="dxa"/>
        <w:tblLayout w:type="fixed"/>
        <w:tblCellMar>
          <w:left w:w="0" w:type="dxa"/>
          <w:right w:w="0" w:type="dxa"/>
        </w:tblCellMar>
        <w:tblLook w:val="0000" w:firstRow="0" w:lastRow="0" w:firstColumn="0" w:lastColumn="0" w:noHBand="0" w:noVBand="0"/>
      </w:tblPr>
      <w:tblGrid>
        <w:gridCol w:w="846"/>
        <w:gridCol w:w="699"/>
        <w:gridCol w:w="180"/>
        <w:gridCol w:w="111"/>
        <w:gridCol w:w="429"/>
        <w:gridCol w:w="2361"/>
        <w:gridCol w:w="1059"/>
        <w:gridCol w:w="540"/>
        <w:gridCol w:w="360"/>
        <w:gridCol w:w="1995"/>
      </w:tblGrid>
      <w:tr w:rsidR="00D81757" w:rsidTr="00E17949">
        <w:trPr>
          <w:trHeight w:val="525"/>
          <w:tblCellSpacing w:w="0" w:type="dxa"/>
        </w:trPr>
        <w:tc>
          <w:tcPr>
            <w:tcW w:w="84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资料</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来源</w:t>
            </w:r>
          </w:p>
        </w:tc>
        <w:tc>
          <w:tcPr>
            <w:tcW w:w="879" w:type="dxa"/>
            <w:gridSpan w:val="2"/>
            <w:tcBorders>
              <w:top w:val="single" w:sz="6" w:space="0" w:color="auto"/>
              <w:left w:val="nil"/>
              <w:bottom w:val="single" w:sz="6" w:space="0" w:color="auto"/>
              <w:right w:val="single" w:sz="6" w:space="0" w:color="auto"/>
            </w:tcBorders>
            <w:tcMar>
              <w:left w:w="105" w:type="dxa"/>
              <w:right w:w="105" w:type="dxa"/>
            </w:tcMar>
            <w:vAlign w:val="center"/>
          </w:tcPr>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题目</w:t>
            </w:r>
          </w:p>
        </w:tc>
        <w:tc>
          <w:tcPr>
            <w:tcW w:w="3960" w:type="dxa"/>
            <w:gridSpan w:val="4"/>
            <w:tcBorders>
              <w:top w:val="single" w:sz="6" w:space="0" w:color="auto"/>
              <w:left w:val="nil"/>
              <w:bottom w:val="single" w:sz="6" w:space="0" w:color="auto"/>
              <w:right w:val="single" w:sz="6" w:space="0" w:color="auto"/>
            </w:tcBorders>
            <w:tcMar>
              <w:left w:w="105" w:type="dxa"/>
              <w:right w:w="105" w:type="dxa"/>
            </w:tcMar>
            <w:vAlign w:val="center"/>
          </w:tcPr>
          <w:p w:rsidR="00D81757" w:rsidRPr="00AE7206" w:rsidRDefault="00AE7206" w:rsidP="00E17949">
            <w:pPr>
              <w:pStyle w:val="a5"/>
              <w:widowControl/>
              <w:spacing w:before="375" w:beforeAutospacing="0" w:after="0" w:afterAutospacing="0" w:line="345" w:lineRule="atLeast"/>
              <w:ind w:left="210"/>
              <w:jc w:val="center"/>
            </w:pPr>
            <w:bookmarkStart w:id="0" w:name="_GoBack"/>
            <w:r w:rsidRPr="00AE7206">
              <w:rPr>
                <w:rFonts w:hint="eastAsia"/>
              </w:rPr>
              <w:t>促进有效学习活动的教学方法</w:t>
            </w:r>
            <w:bookmarkEnd w:id="0"/>
            <w:r w:rsidR="00CF4A1B">
              <w:rPr>
                <w:rFonts w:hint="eastAsia"/>
              </w:rPr>
              <w:t>1</w:t>
            </w:r>
          </w:p>
        </w:tc>
        <w:tc>
          <w:tcPr>
            <w:tcW w:w="900" w:type="dxa"/>
            <w:gridSpan w:val="2"/>
            <w:tcBorders>
              <w:top w:val="single" w:sz="6" w:space="0" w:color="auto"/>
              <w:left w:val="nil"/>
              <w:bottom w:val="single" w:sz="6" w:space="0" w:color="auto"/>
              <w:right w:val="single" w:sz="6" w:space="0" w:color="auto"/>
            </w:tcBorders>
            <w:tcMar>
              <w:left w:w="105" w:type="dxa"/>
              <w:right w:w="105" w:type="dxa"/>
            </w:tcMar>
            <w:vAlign w:val="center"/>
          </w:tcPr>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作者</w:t>
            </w:r>
          </w:p>
        </w:tc>
        <w:tc>
          <w:tcPr>
            <w:tcW w:w="1995" w:type="dxa"/>
            <w:tcBorders>
              <w:top w:val="single" w:sz="6" w:space="0" w:color="auto"/>
              <w:left w:val="nil"/>
              <w:bottom w:val="single" w:sz="6" w:space="0" w:color="auto"/>
              <w:right w:val="single" w:sz="6" w:space="0" w:color="auto"/>
            </w:tcBorders>
            <w:tcMar>
              <w:left w:w="105" w:type="dxa"/>
              <w:right w:w="105" w:type="dxa"/>
            </w:tcMar>
            <w:vAlign w:val="center"/>
          </w:tcPr>
          <w:p w:rsidR="00D81757" w:rsidRDefault="00D81757" w:rsidP="00E17949">
            <w:pPr>
              <w:pStyle w:val="a5"/>
              <w:widowControl/>
              <w:spacing w:line="345" w:lineRule="atLeast"/>
              <w:jc w:val="center"/>
              <w:rPr>
                <w:sz w:val="19"/>
                <w:szCs w:val="19"/>
              </w:rPr>
            </w:pPr>
          </w:p>
        </w:tc>
      </w:tr>
      <w:tr w:rsidR="00D81757" w:rsidTr="00D81757">
        <w:trPr>
          <w:trHeight w:val="4601"/>
          <w:tblCellSpacing w:w="0" w:type="dxa"/>
        </w:trPr>
        <w:tc>
          <w:tcPr>
            <w:tcW w:w="846" w:type="dxa"/>
            <w:tcBorders>
              <w:top w:val="nil"/>
              <w:left w:val="single" w:sz="6" w:space="0" w:color="auto"/>
              <w:bottom w:val="single" w:sz="6" w:space="0" w:color="auto"/>
              <w:right w:val="single" w:sz="6" w:space="0" w:color="auto"/>
            </w:tcBorders>
            <w:tcMar>
              <w:left w:w="105" w:type="dxa"/>
              <w:right w:w="105" w:type="dxa"/>
            </w:tcMar>
            <w:vAlign w:val="center"/>
          </w:tcPr>
          <w:p w:rsidR="00D81757" w:rsidRDefault="00D81757" w:rsidP="00E17949">
            <w:pPr>
              <w:pStyle w:val="a5"/>
              <w:widowControl/>
              <w:spacing w:line="345" w:lineRule="atLeast"/>
              <w:jc w:val="center"/>
              <w:rPr>
                <w:rFonts w:ascii="宋体" w:hAnsi="宋体" w:cs="宋体"/>
                <w:color w:val="000000"/>
                <w:spacing w:val="15"/>
              </w:rPr>
            </w:pP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文</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章</w:t>
            </w:r>
            <w:r>
              <w:rPr>
                <w:color w:val="000000"/>
                <w:spacing w:val="15"/>
                <w:sz w:val="18"/>
                <w:szCs w:val="18"/>
              </w:rPr>
              <w:t> </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要</w:t>
            </w:r>
            <w:r>
              <w:rPr>
                <w:color w:val="000000"/>
                <w:spacing w:val="15"/>
                <w:sz w:val="18"/>
                <w:szCs w:val="18"/>
              </w:rPr>
              <w:t> </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点</w:t>
            </w:r>
            <w:r>
              <w:rPr>
                <w:color w:val="000000"/>
                <w:spacing w:val="15"/>
                <w:sz w:val="18"/>
                <w:szCs w:val="18"/>
              </w:rPr>
              <w:t> </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摘</w:t>
            </w:r>
            <w:r>
              <w:rPr>
                <w:color w:val="000000"/>
                <w:spacing w:val="15"/>
                <w:sz w:val="18"/>
                <w:szCs w:val="18"/>
              </w:rPr>
              <w:t> </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录</w:t>
            </w:r>
          </w:p>
        </w:tc>
        <w:tc>
          <w:tcPr>
            <w:tcW w:w="7734" w:type="dxa"/>
            <w:gridSpan w:val="9"/>
            <w:tcBorders>
              <w:top w:val="nil"/>
              <w:left w:val="nil"/>
              <w:bottom w:val="single" w:sz="6" w:space="0" w:color="auto"/>
              <w:right w:val="single" w:sz="6" w:space="0" w:color="auto"/>
            </w:tcBorders>
            <w:tcMar>
              <w:left w:w="105" w:type="dxa"/>
              <w:right w:w="105" w:type="dxa"/>
            </w:tcMar>
          </w:tcPr>
          <w:p w:rsidR="00D81757" w:rsidRPr="00AE7206" w:rsidRDefault="00474B25" w:rsidP="00AE7206">
            <w:pPr>
              <w:ind w:firstLineChars="200" w:firstLine="480"/>
              <w:rPr>
                <w:sz w:val="24"/>
                <w:szCs w:val="24"/>
              </w:rPr>
            </w:pPr>
            <w:r w:rsidRPr="00AE7206">
              <w:rPr>
                <w:rFonts w:hint="eastAsia"/>
                <w:sz w:val="24"/>
                <w:szCs w:val="24"/>
              </w:rPr>
              <w:t>爱因斯坦曾讲过“兴趣是最好的老师”，我国古代伟大的教育家孔子也说：“知之者不如好之者，好之者不如乐之者”，这就生动地说明了兴趣在认知过程中的作用。在课堂教学中，激发学生的学习兴趣是提高学习效率，提高教学质量的有效手段之一。而“兴趣教学法”，就是一种理想的教学方法，它是指课堂上，老师采用的一种使走神学生的注意力重新回到课堂上来的一种教学方法，这种方法的目的在于通过学生感兴趣的话题来抓住学生的注意力，让学生不再走神，继续认真听课，创造一个有趣、有效地课堂。语文老师再讲一些比较枯燥的知识时，老师应该通过兴趣教学防止学生走神或者把学生“走出来”的思维拉回到课堂上来，激发他们对学习的兴趣，帮助他们慢慢的培养认真听课的好习惯。对于走神的学生，老师不妨用兴趣把他们的注意力拉回到课堂中去。</w:t>
            </w:r>
            <w:r w:rsidR="00D81757" w:rsidRPr="00AE7206">
              <w:rPr>
                <w:rFonts w:hint="eastAsia"/>
                <w:sz w:val="24"/>
                <w:szCs w:val="24"/>
              </w:rPr>
              <w:t>   </w:t>
            </w:r>
          </w:p>
          <w:p w:rsidR="00D81757" w:rsidRDefault="00D81757" w:rsidP="00E17949">
            <w:pPr>
              <w:pStyle w:val="a5"/>
              <w:widowControl/>
              <w:spacing w:before="0" w:beforeAutospacing="0" w:after="0" w:afterAutospacing="0" w:line="360" w:lineRule="atLeast"/>
              <w:ind w:left="480"/>
              <w:rPr>
                <w:sz w:val="19"/>
                <w:szCs w:val="19"/>
              </w:rPr>
            </w:pPr>
            <w:r>
              <w:rPr>
                <w:rFonts w:ascii="宋体" w:hAnsi="宋体" w:cs="宋体" w:hint="eastAsia"/>
                <w:color w:val="000000"/>
                <w:spacing w:val="15"/>
              </w:rPr>
              <w:t> </w:t>
            </w:r>
          </w:p>
        </w:tc>
      </w:tr>
      <w:tr w:rsidR="00D81757" w:rsidTr="00E17949">
        <w:trPr>
          <w:trHeight w:val="2011"/>
          <w:tblCellSpacing w:w="0" w:type="dxa"/>
        </w:trPr>
        <w:tc>
          <w:tcPr>
            <w:tcW w:w="846" w:type="dxa"/>
            <w:tcBorders>
              <w:top w:val="nil"/>
              <w:left w:val="single" w:sz="6" w:space="0" w:color="auto"/>
              <w:bottom w:val="single" w:sz="6" w:space="0" w:color="auto"/>
              <w:right w:val="single" w:sz="6" w:space="0" w:color="auto"/>
            </w:tcBorders>
            <w:tcMar>
              <w:left w:w="105" w:type="dxa"/>
              <w:right w:w="105" w:type="dxa"/>
            </w:tcMar>
            <w:vAlign w:val="center"/>
          </w:tcPr>
          <w:p w:rsidR="00D81757" w:rsidRDefault="00D81757" w:rsidP="00E17949">
            <w:pPr>
              <w:pStyle w:val="a5"/>
              <w:widowControl/>
              <w:spacing w:line="345" w:lineRule="atLeast"/>
              <w:jc w:val="center"/>
              <w:rPr>
                <w:rFonts w:ascii="宋体" w:hAnsi="宋体" w:cs="宋体"/>
                <w:color w:val="000000"/>
                <w:spacing w:val="15"/>
              </w:rPr>
            </w:pPr>
          </w:p>
          <w:p w:rsidR="00D81757" w:rsidRDefault="00D81757" w:rsidP="00E17949">
            <w:pPr>
              <w:pStyle w:val="a5"/>
              <w:widowControl/>
              <w:spacing w:line="345" w:lineRule="atLeast"/>
              <w:jc w:val="center"/>
              <w:rPr>
                <w:rFonts w:ascii="宋体" w:hAnsi="宋体" w:cs="宋体"/>
                <w:color w:val="000000"/>
                <w:spacing w:val="15"/>
              </w:rPr>
            </w:pPr>
            <w:r>
              <w:rPr>
                <w:rFonts w:ascii="宋体" w:hAnsi="宋体" w:cs="宋体" w:hint="eastAsia"/>
                <w:color w:val="000000"/>
                <w:spacing w:val="15"/>
              </w:rPr>
              <w:t>我</w:t>
            </w:r>
          </w:p>
          <w:p w:rsidR="00D81757" w:rsidRDefault="00D81757" w:rsidP="00E17949">
            <w:pPr>
              <w:pStyle w:val="a5"/>
              <w:widowControl/>
              <w:spacing w:line="345" w:lineRule="atLeast"/>
              <w:jc w:val="center"/>
              <w:rPr>
                <w:rFonts w:ascii="宋体" w:hAnsi="宋体" w:cs="宋体"/>
                <w:color w:val="000000"/>
                <w:spacing w:val="15"/>
              </w:rPr>
            </w:pPr>
            <w:r>
              <w:rPr>
                <w:rFonts w:ascii="宋体" w:hAnsi="宋体" w:cs="宋体" w:hint="eastAsia"/>
                <w:color w:val="000000"/>
                <w:spacing w:val="15"/>
              </w:rPr>
              <w:t>的</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体</w:t>
            </w:r>
            <w:r>
              <w:rPr>
                <w:color w:val="000000"/>
                <w:spacing w:val="15"/>
                <w:sz w:val="18"/>
                <w:szCs w:val="18"/>
              </w:rPr>
              <w:t> </w:t>
            </w:r>
          </w:p>
          <w:p w:rsidR="00D81757" w:rsidRDefault="00D81757" w:rsidP="00E17949">
            <w:pPr>
              <w:pStyle w:val="a5"/>
              <w:widowControl/>
              <w:spacing w:line="345" w:lineRule="atLeast"/>
              <w:jc w:val="center"/>
              <w:rPr>
                <w:rFonts w:ascii="宋体" w:hAnsi="宋体" w:cs="宋体"/>
                <w:color w:val="000000"/>
                <w:spacing w:val="15"/>
              </w:rPr>
            </w:pPr>
            <w:r>
              <w:rPr>
                <w:rFonts w:ascii="宋体" w:hAnsi="宋体" w:cs="宋体" w:hint="eastAsia"/>
                <w:color w:val="000000"/>
                <w:spacing w:val="15"/>
              </w:rPr>
              <w:t>会</w:t>
            </w:r>
          </w:p>
          <w:p w:rsidR="00D81757" w:rsidRDefault="00D81757" w:rsidP="00E17949">
            <w:pPr>
              <w:pStyle w:val="a5"/>
              <w:widowControl/>
              <w:spacing w:line="345" w:lineRule="atLeast"/>
              <w:jc w:val="center"/>
              <w:rPr>
                <w:rFonts w:ascii="宋体" w:hAnsi="宋体" w:cs="宋体"/>
                <w:color w:val="000000"/>
                <w:spacing w:val="15"/>
              </w:rPr>
            </w:pPr>
          </w:p>
        </w:tc>
        <w:tc>
          <w:tcPr>
            <w:tcW w:w="7734" w:type="dxa"/>
            <w:gridSpan w:val="9"/>
            <w:tcBorders>
              <w:top w:val="nil"/>
              <w:left w:val="nil"/>
              <w:bottom w:val="single" w:sz="6" w:space="0" w:color="auto"/>
              <w:right w:val="single" w:sz="6" w:space="0" w:color="auto"/>
            </w:tcBorders>
            <w:tcMar>
              <w:left w:w="105" w:type="dxa"/>
              <w:right w:w="105" w:type="dxa"/>
            </w:tcMar>
          </w:tcPr>
          <w:p w:rsidR="00AE7206" w:rsidRPr="00AE7206" w:rsidRDefault="00AE7206" w:rsidP="00AE7206">
            <w:pPr>
              <w:pStyle w:val="a5"/>
              <w:widowControl/>
              <w:spacing w:line="345" w:lineRule="atLeast"/>
              <w:rPr>
                <w:sz w:val="19"/>
                <w:szCs w:val="19"/>
              </w:rPr>
            </w:pPr>
          </w:p>
          <w:p w:rsidR="00D81757" w:rsidRPr="00AE7206" w:rsidRDefault="00AE7206" w:rsidP="00AE7206">
            <w:pPr>
              <w:pStyle w:val="a5"/>
              <w:widowControl/>
              <w:spacing w:line="345" w:lineRule="atLeast"/>
              <w:ind w:firstLineChars="200" w:firstLine="480"/>
            </w:pPr>
            <w:r w:rsidRPr="00AE7206">
              <w:rPr>
                <w:rFonts w:hint="eastAsia"/>
              </w:rPr>
              <w:t>老师想要构建一个民主、和谐、温馨的教学情境，首先要建立和谐的师生关系，可以激发学生的学习兴趣，提高学生的学习效益，新课程倡导新型师生关系，既平等、民主的师生关系。在课堂上，我们应当充分尊重学生的主体性，积极发挥教师的主导作用，形成课堂教学过程中师生交互主体的关系。教师在课堂上既要注意做到适时的站出来启发引导，也要能适时的后退聆听，给学生思维、表达的空间。</w:t>
            </w:r>
          </w:p>
        </w:tc>
      </w:tr>
      <w:tr w:rsidR="00D81757" w:rsidTr="00E17949">
        <w:trPr>
          <w:trHeight w:val="525"/>
          <w:tblCellSpacing w:w="0" w:type="dxa"/>
        </w:trPr>
        <w:tc>
          <w:tcPr>
            <w:tcW w:w="846" w:type="dxa"/>
            <w:vMerge w:val="restart"/>
            <w:tcBorders>
              <w:top w:val="nil"/>
              <w:left w:val="single" w:sz="6" w:space="0" w:color="auto"/>
              <w:bottom w:val="single" w:sz="6" w:space="0" w:color="auto"/>
              <w:right w:val="single" w:sz="6" w:space="0" w:color="auto"/>
            </w:tcBorders>
            <w:tcMar>
              <w:left w:w="105" w:type="dxa"/>
              <w:right w:w="105" w:type="dxa"/>
            </w:tcMar>
            <w:vAlign w:val="center"/>
          </w:tcPr>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摘</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记</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人</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资</w:t>
            </w:r>
          </w:p>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料</w:t>
            </w:r>
          </w:p>
        </w:tc>
        <w:tc>
          <w:tcPr>
            <w:tcW w:w="990" w:type="dxa"/>
            <w:gridSpan w:val="3"/>
            <w:tcBorders>
              <w:top w:val="nil"/>
              <w:left w:val="nil"/>
              <w:bottom w:val="single" w:sz="6" w:space="0" w:color="auto"/>
              <w:right w:val="single" w:sz="6" w:space="0" w:color="auto"/>
            </w:tcBorders>
            <w:tcMar>
              <w:left w:w="105" w:type="dxa"/>
              <w:right w:w="105" w:type="dxa"/>
            </w:tcMar>
            <w:vAlign w:val="center"/>
          </w:tcPr>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姓名</w:t>
            </w:r>
          </w:p>
        </w:tc>
        <w:tc>
          <w:tcPr>
            <w:tcW w:w="2790" w:type="dxa"/>
            <w:gridSpan w:val="2"/>
            <w:tcBorders>
              <w:top w:val="nil"/>
              <w:left w:val="nil"/>
              <w:bottom w:val="single" w:sz="6" w:space="0" w:color="auto"/>
              <w:right w:val="single" w:sz="6" w:space="0" w:color="auto"/>
            </w:tcBorders>
            <w:tcMar>
              <w:left w:w="105" w:type="dxa"/>
              <w:right w:w="105" w:type="dxa"/>
            </w:tcMar>
            <w:vAlign w:val="center"/>
          </w:tcPr>
          <w:p w:rsidR="00D81757" w:rsidRPr="00E44BE5" w:rsidRDefault="00E44BE5" w:rsidP="00E17949">
            <w:pPr>
              <w:pStyle w:val="a5"/>
              <w:widowControl/>
              <w:spacing w:line="345" w:lineRule="atLeast"/>
              <w:jc w:val="center"/>
            </w:pPr>
            <w:r w:rsidRPr="00E44BE5">
              <w:rPr>
                <w:rFonts w:hint="eastAsia"/>
              </w:rPr>
              <w:t>王国东</w:t>
            </w:r>
          </w:p>
        </w:tc>
        <w:tc>
          <w:tcPr>
            <w:tcW w:w="1599" w:type="dxa"/>
            <w:gridSpan w:val="2"/>
            <w:tcBorders>
              <w:top w:val="nil"/>
              <w:left w:val="nil"/>
              <w:bottom w:val="single" w:sz="6" w:space="0" w:color="auto"/>
              <w:right w:val="single" w:sz="6" w:space="0" w:color="auto"/>
            </w:tcBorders>
            <w:tcMar>
              <w:left w:w="105" w:type="dxa"/>
              <w:right w:w="105" w:type="dxa"/>
            </w:tcMar>
            <w:vAlign w:val="center"/>
          </w:tcPr>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学习时间</w:t>
            </w:r>
          </w:p>
        </w:tc>
        <w:tc>
          <w:tcPr>
            <w:tcW w:w="2355" w:type="dxa"/>
            <w:gridSpan w:val="2"/>
            <w:tcBorders>
              <w:top w:val="nil"/>
              <w:left w:val="nil"/>
              <w:bottom w:val="single" w:sz="6" w:space="0" w:color="auto"/>
              <w:right w:val="single" w:sz="6" w:space="0" w:color="auto"/>
            </w:tcBorders>
            <w:tcMar>
              <w:left w:w="105" w:type="dxa"/>
              <w:right w:w="105" w:type="dxa"/>
            </w:tcMar>
            <w:vAlign w:val="center"/>
          </w:tcPr>
          <w:p w:rsidR="00D81757" w:rsidRDefault="004D40AA" w:rsidP="00E17949">
            <w:pPr>
              <w:pStyle w:val="a5"/>
              <w:widowControl/>
              <w:spacing w:line="345" w:lineRule="atLeast"/>
              <w:jc w:val="center"/>
              <w:rPr>
                <w:sz w:val="19"/>
                <w:szCs w:val="19"/>
              </w:rPr>
            </w:pPr>
            <w:r>
              <w:rPr>
                <w:rFonts w:hint="eastAsia"/>
                <w:sz w:val="19"/>
                <w:szCs w:val="19"/>
              </w:rPr>
              <w:t>2017.10</w:t>
            </w:r>
          </w:p>
        </w:tc>
      </w:tr>
      <w:tr w:rsidR="00D81757" w:rsidTr="00E17949">
        <w:trPr>
          <w:trHeight w:val="1321"/>
          <w:tblCellSpacing w:w="0" w:type="dxa"/>
        </w:trPr>
        <w:tc>
          <w:tcPr>
            <w:tcW w:w="846" w:type="dxa"/>
            <w:vMerge/>
            <w:tcBorders>
              <w:top w:val="nil"/>
              <w:left w:val="single" w:sz="6" w:space="0" w:color="auto"/>
              <w:bottom w:val="single" w:sz="6" w:space="0" w:color="auto"/>
              <w:right w:val="single" w:sz="6" w:space="0" w:color="auto"/>
            </w:tcBorders>
            <w:tcMar>
              <w:left w:w="105" w:type="dxa"/>
              <w:right w:w="105" w:type="dxa"/>
            </w:tcMar>
            <w:vAlign w:val="center"/>
          </w:tcPr>
          <w:p w:rsidR="00D81757" w:rsidRDefault="00D81757" w:rsidP="00E17949">
            <w:pPr>
              <w:jc w:val="left"/>
              <w:rPr>
                <w:rFonts w:ascii="宋体" w:eastAsia="宋体" w:hAnsi="宋体" w:cs="宋体"/>
                <w:color w:val="000000"/>
                <w:spacing w:val="15"/>
                <w:sz w:val="19"/>
                <w:szCs w:val="19"/>
              </w:rPr>
            </w:pPr>
          </w:p>
        </w:tc>
        <w:tc>
          <w:tcPr>
            <w:tcW w:w="1419" w:type="dxa"/>
            <w:gridSpan w:val="4"/>
            <w:tcBorders>
              <w:top w:val="nil"/>
              <w:left w:val="nil"/>
              <w:bottom w:val="single" w:sz="6" w:space="0" w:color="auto"/>
              <w:right w:val="single" w:sz="6" w:space="0" w:color="auto"/>
            </w:tcBorders>
            <w:tcMar>
              <w:left w:w="105" w:type="dxa"/>
              <w:right w:w="105" w:type="dxa"/>
            </w:tcMar>
            <w:vAlign w:val="center"/>
          </w:tcPr>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研究课题</w:t>
            </w:r>
          </w:p>
        </w:tc>
        <w:tc>
          <w:tcPr>
            <w:tcW w:w="6315" w:type="dxa"/>
            <w:gridSpan w:val="5"/>
            <w:tcBorders>
              <w:top w:val="nil"/>
              <w:left w:val="nil"/>
              <w:bottom w:val="single" w:sz="6" w:space="0" w:color="auto"/>
              <w:right w:val="single" w:sz="6" w:space="0" w:color="auto"/>
            </w:tcBorders>
            <w:tcMar>
              <w:left w:w="105" w:type="dxa"/>
              <w:right w:w="105" w:type="dxa"/>
            </w:tcMar>
            <w:vAlign w:val="center"/>
          </w:tcPr>
          <w:p w:rsidR="00D81757" w:rsidRDefault="00D81757" w:rsidP="00E17949">
            <w:pPr>
              <w:spacing w:line="360" w:lineRule="auto"/>
              <w:rPr>
                <w:sz w:val="19"/>
                <w:szCs w:val="19"/>
              </w:rPr>
            </w:pPr>
            <w:r>
              <w:rPr>
                <w:rFonts w:ascii="Times New Roman" w:eastAsia="宋体" w:hAnsi="Times New Roman" w:cs="Times New Roman"/>
                <w:color w:val="000000"/>
                <w:spacing w:val="15"/>
                <w:sz w:val="18"/>
                <w:szCs w:val="18"/>
              </w:rPr>
              <w:t> </w:t>
            </w:r>
            <w:r>
              <w:rPr>
                <w:rFonts w:ascii="Times New Roman" w:eastAsia="宋体" w:hAnsi="Times New Roman" w:cs="Times New Roman" w:hint="eastAsia"/>
                <w:color w:val="000000"/>
                <w:spacing w:val="15"/>
                <w:sz w:val="18"/>
                <w:szCs w:val="18"/>
              </w:rPr>
              <w:t xml:space="preserve"> </w:t>
            </w:r>
            <w:r>
              <w:rPr>
                <w:rFonts w:ascii="宋体" w:eastAsia="宋体" w:hAnsi="宋体" w:cs="宋体" w:hint="eastAsia"/>
                <w:color w:val="000000"/>
                <w:spacing w:val="15"/>
                <w:sz w:val="24"/>
                <w:szCs w:val="24"/>
              </w:rPr>
              <w:t>《</w:t>
            </w:r>
            <w:r>
              <w:rPr>
                <w:rFonts w:ascii="Times New Roman" w:eastAsia="宋体" w:hAnsi="Times New Roman" w:cs="宋体" w:hint="eastAsia"/>
                <w:color w:val="000000"/>
                <w:spacing w:val="15"/>
                <w:kern w:val="0"/>
                <w:sz w:val="24"/>
                <w:szCs w:val="24"/>
                <w:shd w:val="clear" w:color="auto" w:fill="FFFFFF"/>
                <w:lang w:bidi="ar"/>
              </w:rPr>
              <w:t>小学课堂“促进式教学”的实践与研究</w:t>
            </w:r>
            <w:r>
              <w:rPr>
                <w:rFonts w:ascii="宋体" w:eastAsia="宋体" w:hAnsi="宋体" w:cs="宋体" w:hint="eastAsia"/>
                <w:color w:val="000000"/>
                <w:spacing w:val="15"/>
                <w:sz w:val="24"/>
                <w:szCs w:val="24"/>
              </w:rPr>
              <w:t>》</w:t>
            </w:r>
          </w:p>
        </w:tc>
      </w:tr>
      <w:tr w:rsidR="00D81757" w:rsidTr="00E17949">
        <w:trPr>
          <w:trHeight w:val="555"/>
          <w:tblCellSpacing w:w="0" w:type="dxa"/>
        </w:trPr>
        <w:tc>
          <w:tcPr>
            <w:tcW w:w="846" w:type="dxa"/>
            <w:vMerge/>
            <w:tcBorders>
              <w:top w:val="nil"/>
              <w:left w:val="single" w:sz="6" w:space="0" w:color="auto"/>
              <w:bottom w:val="single" w:sz="6" w:space="0" w:color="auto"/>
              <w:right w:val="single" w:sz="6" w:space="0" w:color="auto"/>
            </w:tcBorders>
            <w:tcMar>
              <w:left w:w="105" w:type="dxa"/>
              <w:right w:w="105" w:type="dxa"/>
            </w:tcMar>
            <w:vAlign w:val="center"/>
          </w:tcPr>
          <w:p w:rsidR="00D81757" w:rsidRDefault="00D81757" w:rsidP="00E17949">
            <w:pPr>
              <w:jc w:val="left"/>
              <w:rPr>
                <w:rFonts w:ascii="宋体" w:eastAsia="宋体" w:hAnsi="宋体" w:cs="宋体"/>
                <w:color w:val="000000"/>
                <w:spacing w:val="15"/>
                <w:sz w:val="19"/>
                <w:szCs w:val="19"/>
              </w:rPr>
            </w:pPr>
          </w:p>
        </w:tc>
        <w:tc>
          <w:tcPr>
            <w:tcW w:w="699" w:type="dxa"/>
            <w:tcBorders>
              <w:top w:val="nil"/>
              <w:left w:val="nil"/>
              <w:bottom w:val="single" w:sz="6" w:space="0" w:color="auto"/>
              <w:right w:val="single" w:sz="6" w:space="0" w:color="auto"/>
            </w:tcBorders>
            <w:tcMar>
              <w:left w:w="105" w:type="dxa"/>
              <w:right w:w="105" w:type="dxa"/>
            </w:tcMar>
            <w:vAlign w:val="center"/>
          </w:tcPr>
          <w:p w:rsidR="00D81757" w:rsidRDefault="00D81757" w:rsidP="00E17949">
            <w:pPr>
              <w:pStyle w:val="a5"/>
              <w:widowControl/>
              <w:spacing w:line="345" w:lineRule="atLeast"/>
              <w:jc w:val="center"/>
              <w:rPr>
                <w:sz w:val="19"/>
                <w:szCs w:val="19"/>
              </w:rPr>
            </w:pPr>
            <w:r>
              <w:rPr>
                <w:rFonts w:ascii="宋体" w:hAnsi="宋体" w:cs="宋体" w:hint="eastAsia"/>
                <w:color w:val="000000"/>
                <w:spacing w:val="15"/>
              </w:rPr>
              <w:t>备注</w:t>
            </w:r>
          </w:p>
        </w:tc>
        <w:tc>
          <w:tcPr>
            <w:tcW w:w="7035" w:type="dxa"/>
            <w:gridSpan w:val="8"/>
            <w:tcBorders>
              <w:top w:val="nil"/>
              <w:left w:val="nil"/>
              <w:bottom w:val="single" w:sz="6" w:space="0" w:color="auto"/>
              <w:right w:val="single" w:sz="6" w:space="0" w:color="auto"/>
            </w:tcBorders>
            <w:tcMar>
              <w:left w:w="105" w:type="dxa"/>
              <w:right w:w="105" w:type="dxa"/>
            </w:tcMar>
          </w:tcPr>
          <w:p w:rsidR="00D81757" w:rsidRDefault="00D81757" w:rsidP="00E17949">
            <w:pPr>
              <w:jc w:val="left"/>
              <w:rPr>
                <w:rFonts w:ascii="宋体" w:eastAsia="宋体" w:hAnsi="宋体" w:cs="宋体"/>
                <w:color w:val="000000"/>
                <w:spacing w:val="15"/>
                <w:sz w:val="19"/>
                <w:szCs w:val="19"/>
              </w:rPr>
            </w:pPr>
          </w:p>
        </w:tc>
      </w:tr>
    </w:tbl>
    <w:p w:rsidR="00D81757" w:rsidRDefault="00D81757" w:rsidP="00D81757">
      <w:pPr>
        <w:pStyle w:val="a5"/>
        <w:widowControl/>
        <w:spacing w:before="0" w:beforeAutospacing="0" w:after="75" w:afterAutospacing="0" w:line="500" w:lineRule="atLeast"/>
        <w:jc w:val="both"/>
        <w:rPr>
          <w:b/>
          <w:bCs/>
          <w:sz w:val="28"/>
          <w:szCs w:val="28"/>
        </w:rPr>
      </w:pPr>
      <w:r>
        <w:rPr>
          <w:rFonts w:hint="eastAsia"/>
          <w:b/>
          <w:bCs/>
          <w:sz w:val="28"/>
          <w:szCs w:val="28"/>
        </w:rPr>
        <w:t xml:space="preserve">       </w:t>
      </w:r>
    </w:p>
    <w:p w:rsidR="00D81757" w:rsidRDefault="00D81757"/>
    <w:sectPr w:rsidR="00D817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757" w:rsidRDefault="00D81757" w:rsidP="00D81757">
      <w:r>
        <w:separator/>
      </w:r>
    </w:p>
  </w:endnote>
  <w:endnote w:type="continuationSeparator" w:id="0">
    <w:p w:rsidR="00D81757" w:rsidRDefault="00D81757" w:rsidP="00D8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757" w:rsidRDefault="00D81757" w:rsidP="00D81757">
      <w:r>
        <w:separator/>
      </w:r>
    </w:p>
  </w:footnote>
  <w:footnote w:type="continuationSeparator" w:id="0">
    <w:p w:rsidR="00D81757" w:rsidRDefault="00D81757" w:rsidP="00D81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D3D"/>
    <w:rsid w:val="0012525C"/>
    <w:rsid w:val="00234D3D"/>
    <w:rsid w:val="00474B25"/>
    <w:rsid w:val="004D40AA"/>
    <w:rsid w:val="006D5902"/>
    <w:rsid w:val="00A012B2"/>
    <w:rsid w:val="00AE7206"/>
    <w:rsid w:val="00CF4A1B"/>
    <w:rsid w:val="00D81757"/>
    <w:rsid w:val="00E4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53212E0-0365-42FF-A66A-B16C6880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17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1757"/>
    <w:rPr>
      <w:sz w:val="18"/>
      <w:szCs w:val="18"/>
    </w:rPr>
  </w:style>
  <w:style w:type="paragraph" w:styleId="a4">
    <w:name w:val="footer"/>
    <w:basedOn w:val="a"/>
    <w:link w:val="Char0"/>
    <w:uiPriority w:val="99"/>
    <w:unhideWhenUsed/>
    <w:rsid w:val="00D81757"/>
    <w:pPr>
      <w:tabs>
        <w:tab w:val="center" w:pos="4153"/>
        <w:tab w:val="right" w:pos="8306"/>
      </w:tabs>
      <w:snapToGrid w:val="0"/>
      <w:jc w:val="left"/>
    </w:pPr>
    <w:rPr>
      <w:sz w:val="18"/>
      <w:szCs w:val="18"/>
    </w:rPr>
  </w:style>
  <w:style w:type="character" w:customStyle="1" w:styleId="Char0">
    <w:name w:val="页脚 Char"/>
    <w:basedOn w:val="a0"/>
    <w:link w:val="a4"/>
    <w:uiPriority w:val="99"/>
    <w:rsid w:val="00D81757"/>
    <w:rPr>
      <w:sz w:val="18"/>
      <w:szCs w:val="18"/>
    </w:rPr>
  </w:style>
  <w:style w:type="paragraph" w:styleId="a5">
    <w:name w:val="Normal (Web)"/>
    <w:basedOn w:val="a"/>
    <w:rsid w:val="00D81757"/>
    <w:pPr>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99</Words>
  <Characters>570</Characters>
  <Application>Microsoft Office Word</Application>
  <DocSecurity>0</DocSecurity>
  <Lines>4</Lines>
  <Paragraphs>1</Paragraphs>
  <ScaleCrop>false</ScaleCrop>
  <Company>微软中国</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9</cp:revision>
  <dcterms:created xsi:type="dcterms:W3CDTF">2018-02-04T01:16:00Z</dcterms:created>
  <dcterms:modified xsi:type="dcterms:W3CDTF">2018-02-04T08:19:00Z</dcterms:modified>
</cp:coreProperties>
</file>