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D48F7" w14:textId="03EC67F8" w:rsidR="0014777A" w:rsidRPr="003C62C0" w:rsidRDefault="00FA36E1" w:rsidP="00FA36E1">
      <w:pPr>
        <w:spacing w:line="400" w:lineRule="exact"/>
        <w:jc w:val="center"/>
        <w:rPr>
          <w:rFonts w:ascii="宋体" w:eastAsia="宋体" w:hAnsi="宋体" w:cs="宋体"/>
          <w:b/>
          <w:color w:val="333333"/>
          <w:kern w:val="0"/>
          <w:sz w:val="30"/>
          <w:szCs w:val="30"/>
        </w:rPr>
      </w:pPr>
      <w:r>
        <w:rPr>
          <w:rFonts w:ascii="宋体" w:eastAsia="宋体" w:hAnsi="宋体" w:cs="宋体" w:hint="eastAsia"/>
          <w:bCs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20F3491C" wp14:editId="072DAAE5">
                <wp:simplePos x="0" y="0"/>
                <wp:positionH relativeFrom="column">
                  <wp:posOffset>9154</wp:posOffset>
                </wp:positionH>
                <wp:positionV relativeFrom="paragraph">
                  <wp:posOffset>-447040</wp:posOffset>
                </wp:positionV>
                <wp:extent cx="1047750" cy="436880"/>
                <wp:effectExtent l="10795" t="5080" r="8255" b="5715"/>
                <wp:wrapSquare wrapText="bothSides"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4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5CE68E" w14:textId="5A148AEF" w:rsidR="00FA36E1" w:rsidRPr="00C40F2C" w:rsidRDefault="00FA36E1" w:rsidP="00FA36E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40F2C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F3491C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.7pt;margin-top:-35.2pt;width:82.5pt;height:34.4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" strokecolor="white">
                <v:textbox>
                  <w:txbxContent>
                    <w:p w14:paraId="425CE68E" w14:textId="5A148AEF" w:rsidR="00FA36E1" w:rsidRPr="00C40F2C" w:rsidRDefault="00FA36E1" w:rsidP="00FA36E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40F2C"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7A4C" w:rsidRPr="003C62C0">
        <w:rPr>
          <w:rFonts w:ascii="宋体" w:eastAsia="宋体" w:hAnsi="宋体" w:cs="宋体" w:hint="eastAsia"/>
          <w:b/>
          <w:color w:val="333333"/>
          <w:kern w:val="0"/>
          <w:sz w:val="30"/>
          <w:szCs w:val="30"/>
        </w:rPr>
        <w:t>前</w:t>
      </w:r>
      <w:proofErr w:type="gramStart"/>
      <w:r w:rsidR="00D07A4C" w:rsidRPr="003C62C0">
        <w:rPr>
          <w:rFonts w:ascii="宋体" w:eastAsia="宋体" w:hAnsi="宋体" w:cs="宋体" w:hint="eastAsia"/>
          <w:b/>
          <w:color w:val="333333"/>
          <w:kern w:val="0"/>
          <w:sz w:val="30"/>
          <w:szCs w:val="30"/>
        </w:rPr>
        <w:t>黄</w:t>
      </w:r>
      <w:r w:rsidR="00D07A4C" w:rsidRPr="003C62C0">
        <w:rPr>
          <w:rFonts w:ascii="宋体" w:eastAsia="宋体" w:hAnsi="宋体" w:cs="宋体"/>
          <w:b/>
          <w:color w:val="333333"/>
          <w:kern w:val="0"/>
          <w:sz w:val="30"/>
          <w:szCs w:val="30"/>
        </w:rPr>
        <w:t>中心</w:t>
      </w:r>
      <w:proofErr w:type="gramEnd"/>
      <w:r w:rsidR="00D07A4C" w:rsidRPr="003C62C0">
        <w:rPr>
          <w:rFonts w:ascii="宋体" w:eastAsia="宋体" w:hAnsi="宋体" w:cs="宋体"/>
          <w:b/>
          <w:color w:val="333333"/>
          <w:kern w:val="0"/>
          <w:sz w:val="30"/>
          <w:szCs w:val="30"/>
        </w:rPr>
        <w:t>小学</w:t>
      </w:r>
      <w:r w:rsidR="00D07A4C" w:rsidRPr="003C62C0">
        <w:rPr>
          <w:rFonts w:ascii="宋体" w:eastAsia="宋体" w:hAnsi="宋体" w:cs="宋体" w:hint="eastAsia"/>
          <w:b/>
          <w:color w:val="333333"/>
          <w:kern w:val="0"/>
          <w:sz w:val="30"/>
          <w:szCs w:val="30"/>
        </w:rPr>
        <w:t>教学</w:t>
      </w:r>
      <w:r w:rsidR="00D07A4C" w:rsidRPr="003C62C0">
        <w:rPr>
          <w:rFonts w:ascii="宋体" w:eastAsia="宋体" w:hAnsi="宋体" w:cs="宋体"/>
          <w:b/>
          <w:color w:val="333333"/>
          <w:kern w:val="0"/>
          <w:sz w:val="30"/>
          <w:szCs w:val="30"/>
        </w:rPr>
        <w:t>常规考核</w:t>
      </w:r>
      <w:r w:rsidR="00D07A4C" w:rsidRPr="003C62C0">
        <w:rPr>
          <w:rFonts w:ascii="宋体" w:eastAsia="宋体" w:hAnsi="宋体" w:cs="宋体" w:hint="eastAsia"/>
          <w:b/>
          <w:color w:val="333333"/>
          <w:kern w:val="0"/>
          <w:sz w:val="30"/>
          <w:szCs w:val="30"/>
        </w:rPr>
        <w:t>细则          202</w:t>
      </w:r>
      <w:r w:rsidR="008C317B" w:rsidRPr="003C62C0">
        <w:rPr>
          <w:rFonts w:ascii="宋体" w:eastAsia="宋体" w:hAnsi="宋体" w:cs="宋体"/>
          <w:b/>
          <w:color w:val="333333"/>
          <w:kern w:val="0"/>
          <w:sz w:val="30"/>
          <w:szCs w:val="30"/>
        </w:rPr>
        <w:t>1</w:t>
      </w:r>
      <w:r w:rsidR="00D07A4C" w:rsidRPr="003C62C0">
        <w:rPr>
          <w:rFonts w:ascii="宋体" w:eastAsia="宋体" w:hAnsi="宋体" w:cs="宋体" w:hint="eastAsia"/>
          <w:b/>
          <w:color w:val="333333"/>
          <w:kern w:val="0"/>
          <w:sz w:val="30"/>
          <w:szCs w:val="30"/>
        </w:rPr>
        <w:t>.</w:t>
      </w:r>
      <w:r w:rsidR="008C317B" w:rsidRPr="003C62C0">
        <w:rPr>
          <w:rFonts w:ascii="宋体" w:eastAsia="宋体" w:hAnsi="宋体" w:cs="宋体"/>
          <w:b/>
          <w:color w:val="333333"/>
          <w:kern w:val="0"/>
          <w:sz w:val="30"/>
          <w:szCs w:val="30"/>
        </w:rPr>
        <w:t>10</w:t>
      </w:r>
    </w:p>
    <w:p w14:paraId="0AF4EB46" w14:textId="609D0C44" w:rsidR="0014777A" w:rsidRPr="0010391A" w:rsidRDefault="00D07A4C">
      <w:pPr>
        <w:spacing w:line="400" w:lineRule="exact"/>
        <w:ind w:firstLineChars="200" w:firstLine="480"/>
        <w:rPr>
          <w:rFonts w:ascii="宋体" w:eastAsia="宋体" w:hAnsi="宋体" w:cs="宋体"/>
          <w:bCs/>
          <w:kern w:val="0"/>
          <w:sz w:val="24"/>
          <w:szCs w:val="24"/>
        </w:rPr>
      </w:pPr>
      <w:r w:rsidRPr="0010391A">
        <w:rPr>
          <w:rFonts w:ascii="宋体" w:eastAsia="宋体" w:hAnsi="宋体" w:cs="宋体" w:hint="eastAsia"/>
          <w:bCs/>
          <w:kern w:val="0"/>
          <w:sz w:val="24"/>
          <w:szCs w:val="24"/>
        </w:rPr>
        <w:t>教师能严格执行教学管理要求、落实学科教学常规，</w:t>
      </w:r>
      <w:r w:rsidR="00934EB5" w:rsidRPr="0010391A">
        <w:rPr>
          <w:rFonts w:ascii="宋体" w:eastAsia="宋体" w:hAnsi="宋体" w:cs="宋体" w:hint="eastAsia"/>
          <w:bCs/>
          <w:kern w:val="0"/>
          <w:sz w:val="24"/>
          <w:szCs w:val="24"/>
        </w:rPr>
        <w:t>每月经考核，等第达到优秀或合格者得300元，有一项内容考核不合格者少得50元。</w:t>
      </w:r>
    </w:p>
    <w:tbl>
      <w:tblPr>
        <w:tblStyle w:val="a7"/>
        <w:tblW w:w="15186" w:type="dxa"/>
        <w:tblLayout w:type="fixed"/>
        <w:tblLook w:val="04A0" w:firstRow="1" w:lastRow="0" w:firstColumn="1" w:lastColumn="0" w:noHBand="0" w:noVBand="1"/>
      </w:tblPr>
      <w:tblGrid>
        <w:gridCol w:w="1381"/>
        <w:gridCol w:w="5142"/>
        <w:gridCol w:w="4443"/>
        <w:gridCol w:w="4220"/>
      </w:tblGrid>
      <w:tr w:rsidR="0014777A" w14:paraId="3C5A0E1E" w14:textId="77777777">
        <w:trPr>
          <w:trHeight w:val="370"/>
        </w:trPr>
        <w:tc>
          <w:tcPr>
            <w:tcW w:w="1381" w:type="dxa"/>
            <w:vMerge w:val="restart"/>
            <w:tcBorders>
              <w:tl2br w:val="single" w:sz="4" w:space="0" w:color="auto"/>
            </w:tcBorders>
          </w:tcPr>
          <w:p w14:paraId="70F2911A" w14:textId="77777777" w:rsidR="0014777A" w:rsidRDefault="00D07A4C">
            <w:pPr>
              <w:tabs>
                <w:tab w:val="left" w:pos="615"/>
              </w:tabs>
              <w:spacing w:line="400" w:lineRule="exac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ab/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等第</w:t>
            </w:r>
          </w:p>
          <w:p w14:paraId="24B586E3" w14:textId="77777777" w:rsidR="0014777A" w:rsidRDefault="00D07A4C">
            <w:pPr>
              <w:spacing w:line="400" w:lineRule="exac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内容</w:t>
            </w:r>
          </w:p>
        </w:tc>
        <w:tc>
          <w:tcPr>
            <w:tcW w:w="13805" w:type="dxa"/>
            <w:gridSpan w:val="3"/>
          </w:tcPr>
          <w:p w14:paraId="6304706E" w14:textId="77777777" w:rsidR="0014777A" w:rsidRDefault="00D07A4C">
            <w:pPr>
              <w:spacing w:line="400" w:lineRule="exact"/>
              <w:ind w:firstLineChars="2250" w:firstLine="5400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考核</w:t>
            </w:r>
            <w:r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标准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 xml:space="preserve"> </w:t>
            </w:r>
          </w:p>
        </w:tc>
      </w:tr>
      <w:tr w:rsidR="0014777A" w14:paraId="3BA2E268" w14:textId="77777777">
        <w:trPr>
          <w:trHeight w:val="370"/>
        </w:trPr>
        <w:tc>
          <w:tcPr>
            <w:tcW w:w="1381" w:type="dxa"/>
            <w:vMerge/>
          </w:tcPr>
          <w:p w14:paraId="65DC6CCA" w14:textId="77777777" w:rsidR="0014777A" w:rsidRDefault="0014777A">
            <w:pPr>
              <w:spacing w:line="400" w:lineRule="exac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5142" w:type="dxa"/>
            <w:vAlign w:val="center"/>
          </w:tcPr>
          <w:p w14:paraId="54465DB2" w14:textId="77777777" w:rsidR="0014777A" w:rsidRDefault="00D07A4C">
            <w:pPr>
              <w:spacing w:line="400" w:lineRule="exact"/>
              <w:ind w:firstLineChars="650" w:firstLine="1560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优  秀</w:t>
            </w:r>
          </w:p>
        </w:tc>
        <w:tc>
          <w:tcPr>
            <w:tcW w:w="4443" w:type="dxa"/>
            <w:vAlign w:val="center"/>
          </w:tcPr>
          <w:p w14:paraId="2A85471D" w14:textId="77777777" w:rsidR="0014777A" w:rsidRDefault="00D07A4C">
            <w:pPr>
              <w:spacing w:line="400" w:lineRule="exact"/>
              <w:ind w:firstLineChars="650" w:firstLine="1560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合  格</w:t>
            </w:r>
          </w:p>
        </w:tc>
        <w:tc>
          <w:tcPr>
            <w:tcW w:w="4220" w:type="dxa"/>
            <w:vAlign w:val="center"/>
          </w:tcPr>
          <w:p w14:paraId="5605E805" w14:textId="77777777" w:rsidR="0014777A" w:rsidRDefault="00D07A4C">
            <w:pPr>
              <w:spacing w:line="400" w:lineRule="exact"/>
              <w:ind w:firstLineChars="650" w:firstLine="1560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不合格</w:t>
            </w:r>
          </w:p>
        </w:tc>
      </w:tr>
      <w:tr w:rsidR="0014777A" w14:paraId="7B53447D" w14:textId="77777777">
        <w:trPr>
          <w:trHeight w:val="2033"/>
        </w:trPr>
        <w:tc>
          <w:tcPr>
            <w:tcW w:w="1381" w:type="dxa"/>
            <w:vAlign w:val="center"/>
          </w:tcPr>
          <w:p w14:paraId="72D47A68" w14:textId="77777777" w:rsidR="0014777A" w:rsidRDefault="00D07A4C">
            <w:pPr>
              <w:spacing w:line="400" w:lineRule="exact"/>
              <w:ind w:firstLineChars="50" w:firstLine="12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备  课</w:t>
            </w:r>
          </w:p>
        </w:tc>
        <w:tc>
          <w:tcPr>
            <w:tcW w:w="5142" w:type="dxa"/>
          </w:tcPr>
          <w:p w14:paraId="5C68E4AF" w14:textId="77777777" w:rsidR="0014777A" w:rsidRDefault="00D07A4C">
            <w:pPr>
              <w:spacing w:line="400" w:lineRule="exac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完成规定课时，按照备课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本要求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备好各项内容，书写端正，教案详细，反思针对性强，二度备课有效。集体备课，主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备形成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电子教案，指定教师完成组内上课任务，同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备课组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教师参与听课，教学效果优。</w:t>
            </w:r>
          </w:p>
        </w:tc>
        <w:tc>
          <w:tcPr>
            <w:tcW w:w="4443" w:type="dxa"/>
          </w:tcPr>
          <w:p w14:paraId="3F1A05FC" w14:textId="77777777" w:rsidR="0014777A" w:rsidRDefault="00D07A4C">
            <w:pPr>
              <w:spacing w:line="400" w:lineRule="exac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完成规定课时，按照备课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本要求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备好各项内容，书写端正。集体备课，主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备形成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电子教案，指定教师完成组内上课任务，同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备课组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教师参与听课，教学效果良。</w:t>
            </w:r>
          </w:p>
        </w:tc>
        <w:tc>
          <w:tcPr>
            <w:tcW w:w="4220" w:type="dxa"/>
          </w:tcPr>
          <w:p w14:paraId="64646A6A" w14:textId="77777777" w:rsidR="0014777A" w:rsidRDefault="00D07A4C">
            <w:pPr>
              <w:spacing w:line="400" w:lineRule="exac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未完成规定课时，未按照备课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本要求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备好各项内容，书写不端正。集体备课，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主备未形成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电子教案，指定教师未完成组内上课任务。</w:t>
            </w:r>
          </w:p>
        </w:tc>
      </w:tr>
      <w:tr w:rsidR="0014777A" w14:paraId="557577BA" w14:textId="77777777">
        <w:trPr>
          <w:trHeight w:val="1190"/>
        </w:trPr>
        <w:tc>
          <w:tcPr>
            <w:tcW w:w="1381" w:type="dxa"/>
            <w:vAlign w:val="center"/>
          </w:tcPr>
          <w:p w14:paraId="44776366" w14:textId="77777777" w:rsidR="0014777A" w:rsidRDefault="00D07A4C">
            <w:pPr>
              <w:spacing w:line="400" w:lineRule="exac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上  课</w:t>
            </w:r>
          </w:p>
        </w:tc>
        <w:tc>
          <w:tcPr>
            <w:tcW w:w="5142" w:type="dxa"/>
          </w:tcPr>
          <w:p w14:paraId="332D20CA" w14:textId="77777777" w:rsidR="0014777A" w:rsidRDefault="00D07A4C">
            <w:pPr>
              <w:spacing w:line="400" w:lineRule="exac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严格执行课程计划，认真上好兼职术科（综合实践活动超过24课时），学生反映好。准时到岗，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不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擅自离岗，不接听手机，不玩手机。</w:t>
            </w:r>
          </w:p>
        </w:tc>
        <w:tc>
          <w:tcPr>
            <w:tcW w:w="4443" w:type="dxa"/>
          </w:tcPr>
          <w:p w14:paraId="654FABF7" w14:textId="77777777" w:rsidR="0014777A" w:rsidRDefault="00D07A4C">
            <w:pPr>
              <w:spacing w:line="400" w:lineRule="exac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执行课程计划，完成全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册教学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内容（综合实践活动至少完成24课时）。准时到岗，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不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擅自离岗，不接听手机，不玩手机。</w:t>
            </w:r>
          </w:p>
        </w:tc>
        <w:tc>
          <w:tcPr>
            <w:tcW w:w="4220" w:type="dxa"/>
          </w:tcPr>
          <w:p w14:paraId="3C85009E" w14:textId="77777777" w:rsidR="0014777A" w:rsidRDefault="00D07A4C">
            <w:pPr>
              <w:spacing w:line="400" w:lineRule="exact"/>
              <w:ind w:firstLineChars="50" w:firstLine="120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不能按课程计划上好术科。不能准时到岗，擅自离岗，经常无故接听手机，玩手机。</w:t>
            </w:r>
          </w:p>
        </w:tc>
      </w:tr>
      <w:tr w:rsidR="0014777A" w14:paraId="5B186D3B" w14:textId="77777777">
        <w:trPr>
          <w:trHeight w:val="1141"/>
        </w:trPr>
        <w:tc>
          <w:tcPr>
            <w:tcW w:w="1381" w:type="dxa"/>
            <w:vAlign w:val="center"/>
          </w:tcPr>
          <w:p w14:paraId="167EFB9B" w14:textId="77777777" w:rsidR="0014777A" w:rsidRDefault="00D07A4C">
            <w:pPr>
              <w:spacing w:line="400" w:lineRule="exac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作业布置</w:t>
            </w:r>
          </w:p>
          <w:p w14:paraId="20872567" w14:textId="77777777" w:rsidR="0014777A" w:rsidRDefault="00D07A4C">
            <w:pPr>
              <w:spacing w:line="400" w:lineRule="exact"/>
              <w:ind w:firstLineChars="50" w:firstLine="12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及</w:t>
            </w:r>
            <w:r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批改</w:t>
            </w:r>
          </w:p>
        </w:tc>
        <w:tc>
          <w:tcPr>
            <w:tcW w:w="5142" w:type="dxa"/>
          </w:tcPr>
          <w:p w14:paraId="7BB2ADD1" w14:textId="77777777" w:rsidR="0014777A" w:rsidRDefault="00D07A4C">
            <w:pPr>
              <w:spacing w:line="400" w:lineRule="exac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能按照规定的要求，完成作业布置；能按照作业规范及时批改，及时订正；批改有激励性的符号和语言。</w:t>
            </w:r>
          </w:p>
        </w:tc>
        <w:tc>
          <w:tcPr>
            <w:tcW w:w="4443" w:type="dxa"/>
          </w:tcPr>
          <w:p w14:paraId="10C31D1F" w14:textId="77777777" w:rsidR="0014777A" w:rsidRDefault="00D07A4C">
            <w:pPr>
              <w:spacing w:line="400" w:lineRule="exac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能按照规定的要求，完成作业布置；能按照作业规范及时批改，及时订正。</w:t>
            </w:r>
          </w:p>
        </w:tc>
        <w:tc>
          <w:tcPr>
            <w:tcW w:w="4220" w:type="dxa"/>
          </w:tcPr>
          <w:p w14:paraId="2840DAD9" w14:textId="77777777" w:rsidR="0014777A" w:rsidRDefault="00D07A4C">
            <w:pPr>
              <w:spacing w:line="400" w:lineRule="exac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规定的作业没有布置，不能按照作业规范及时批改，订正不及时。</w:t>
            </w:r>
          </w:p>
        </w:tc>
      </w:tr>
      <w:tr w:rsidR="0014777A" w14:paraId="794E957D" w14:textId="77777777">
        <w:trPr>
          <w:trHeight w:val="755"/>
        </w:trPr>
        <w:tc>
          <w:tcPr>
            <w:tcW w:w="1381" w:type="dxa"/>
            <w:vAlign w:val="center"/>
          </w:tcPr>
          <w:p w14:paraId="53234554" w14:textId="77777777" w:rsidR="0014777A" w:rsidRDefault="00D07A4C">
            <w:pPr>
              <w:spacing w:line="400" w:lineRule="exac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课后</w:t>
            </w:r>
            <w:r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辅导</w:t>
            </w:r>
          </w:p>
        </w:tc>
        <w:tc>
          <w:tcPr>
            <w:tcW w:w="5142" w:type="dxa"/>
          </w:tcPr>
          <w:p w14:paraId="0B2779A4" w14:textId="77777777" w:rsidR="0014777A" w:rsidRDefault="00D07A4C">
            <w:pPr>
              <w:spacing w:line="400" w:lineRule="exac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准时到岗，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不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无故缺席，能够上好早、中、晚辅导课。经常能够对班级后进生进行补缺补差。</w:t>
            </w:r>
          </w:p>
        </w:tc>
        <w:tc>
          <w:tcPr>
            <w:tcW w:w="4443" w:type="dxa"/>
          </w:tcPr>
          <w:p w14:paraId="04723F0E" w14:textId="77777777" w:rsidR="0014777A" w:rsidRDefault="00D07A4C">
            <w:pPr>
              <w:spacing w:line="400" w:lineRule="exac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准时到岗，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不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无故缺席，能够上好早、中、晚辅导课。</w:t>
            </w:r>
          </w:p>
        </w:tc>
        <w:tc>
          <w:tcPr>
            <w:tcW w:w="4220" w:type="dxa"/>
          </w:tcPr>
          <w:p w14:paraId="2DE9B196" w14:textId="77777777" w:rsidR="0014777A" w:rsidRDefault="00D07A4C">
            <w:pPr>
              <w:spacing w:line="400" w:lineRule="exac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经常不能准时到岗上早、中、晚辅导课。</w:t>
            </w:r>
          </w:p>
        </w:tc>
      </w:tr>
      <w:tr w:rsidR="0014777A" w14:paraId="774A717A" w14:textId="77777777">
        <w:trPr>
          <w:trHeight w:val="768"/>
        </w:trPr>
        <w:tc>
          <w:tcPr>
            <w:tcW w:w="1381" w:type="dxa"/>
            <w:vAlign w:val="center"/>
          </w:tcPr>
          <w:p w14:paraId="56C9DFFC" w14:textId="77777777" w:rsidR="0014777A" w:rsidRDefault="00D07A4C">
            <w:pPr>
              <w:spacing w:line="400" w:lineRule="exac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听课</w:t>
            </w:r>
            <w:r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评课</w:t>
            </w:r>
          </w:p>
        </w:tc>
        <w:tc>
          <w:tcPr>
            <w:tcW w:w="5142" w:type="dxa"/>
          </w:tcPr>
          <w:p w14:paraId="19A29EE4" w14:textId="77777777" w:rsidR="0014777A" w:rsidRDefault="00D07A4C">
            <w:pPr>
              <w:spacing w:line="400" w:lineRule="exac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一学期听课节数达25节以上，有详细的听课建议或反思。相关老师能及时完成网上研讨。</w:t>
            </w:r>
          </w:p>
        </w:tc>
        <w:tc>
          <w:tcPr>
            <w:tcW w:w="4443" w:type="dxa"/>
          </w:tcPr>
          <w:p w14:paraId="0EB64A3A" w14:textId="77777777" w:rsidR="0014777A" w:rsidRDefault="00D07A4C">
            <w:pPr>
              <w:spacing w:line="400" w:lineRule="exac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一学期听课节数达20节，有听课的建议或反思。相关老师及时完成网上研讨。</w:t>
            </w:r>
          </w:p>
        </w:tc>
        <w:tc>
          <w:tcPr>
            <w:tcW w:w="4220" w:type="dxa"/>
          </w:tcPr>
          <w:p w14:paraId="024A4BCC" w14:textId="77777777" w:rsidR="0014777A" w:rsidRDefault="00D07A4C">
            <w:pPr>
              <w:spacing w:line="400" w:lineRule="exac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听课节数不满20节；达到20节，但是没有听课的建议或反思。</w:t>
            </w:r>
          </w:p>
        </w:tc>
      </w:tr>
      <w:tr w:rsidR="0014777A" w14:paraId="7F98CEDE" w14:textId="77777777">
        <w:trPr>
          <w:trHeight w:val="137"/>
        </w:trPr>
        <w:tc>
          <w:tcPr>
            <w:tcW w:w="1381" w:type="dxa"/>
            <w:vAlign w:val="center"/>
          </w:tcPr>
          <w:p w14:paraId="7DF04124" w14:textId="77777777" w:rsidR="0014777A" w:rsidRDefault="00D07A4C">
            <w:pPr>
              <w:spacing w:line="400" w:lineRule="exac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课外活动</w:t>
            </w:r>
          </w:p>
        </w:tc>
        <w:tc>
          <w:tcPr>
            <w:tcW w:w="5142" w:type="dxa"/>
          </w:tcPr>
          <w:p w14:paraId="05000189" w14:textId="77777777" w:rsidR="0014777A" w:rsidRDefault="00D07A4C">
            <w:pPr>
              <w:spacing w:line="400" w:lineRule="exac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根据学校要求，组织学生参加课外活动，并取得较好的成效。有课程意识，能自主开展学生活动。</w:t>
            </w:r>
          </w:p>
        </w:tc>
        <w:tc>
          <w:tcPr>
            <w:tcW w:w="4443" w:type="dxa"/>
          </w:tcPr>
          <w:p w14:paraId="6C479732" w14:textId="77777777" w:rsidR="0014777A" w:rsidRDefault="00D07A4C">
            <w:pPr>
              <w:spacing w:line="400" w:lineRule="exac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根据学校要求，组织学生参加课外活动。</w:t>
            </w:r>
          </w:p>
        </w:tc>
        <w:tc>
          <w:tcPr>
            <w:tcW w:w="4220" w:type="dxa"/>
          </w:tcPr>
          <w:p w14:paraId="11803C5F" w14:textId="77777777" w:rsidR="0014777A" w:rsidRDefault="00D07A4C">
            <w:pPr>
              <w:spacing w:line="400" w:lineRule="exac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根据学校要求，不组织学生参加课外活动。</w:t>
            </w:r>
          </w:p>
        </w:tc>
      </w:tr>
    </w:tbl>
    <w:p w14:paraId="244509FE" w14:textId="77777777" w:rsidR="0014777A" w:rsidRDefault="0014777A">
      <w:pPr>
        <w:rPr>
          <w:sz w:val="24"/>
          <w:szCs w:val="24"/>
        </w:rPr>
      </w:pPr>
    </w:p>
    <w:sectPr w:rsidR="0014777A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F38CF" w14:textId="77777777" w:rsidR="001B7D71" w:rsidRDefault="001B7D71" w:rsidP="008C317B">
      <w:r>
        <w:separator/>
      </w:r>
    </w:p>
  </w:endnote>
  <w:endnote w:type="continuationSeparator" w:id="0">
    <w:p w14:paraId="2AEA0922" w14:textId="77777777" w:rsidR="001B7D71" w:rsidRDefault="001B7D71" w:rsidP="008C3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2BCA8" w14:textId="77777777" w:rsidR="001B7D71" w:rsidRDefault="001B7D71" w:rsidP="008C317B">
      <w:r>
        <w:separator/>
      </w:r>
    </w:p>
  </w:footnote>
  <w:footnote w:type="continuationSeparator" w:id="0">
    <w:p w14:paraId="52AF96B8" w14:textId="77777777" w:rsidR="001B7D71" w:rsidRDefault="001B7D71" w:rsidP="008C31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7347"/>
    <w:rsid w:val="000C44EA"/>
    <w:rsid w:val="000C5B90"/>
    <w:rsid w:val="000D036D"/>
    <w:rsid w:val="000D7707"/>
    <w:rsid w:val="000F76C3"/>
    <w:rsid w:val="0010391A"/>
    <w:rsid w:val="0014777A"/>
    <w:rsid w:val="001514E5"/>
    <w:rsid w:val="00156B40"/>
    <w:rsid w:val="001B7D71"/>
    <w:rsid w:val="001F4E1C"/>
    <w:rsid w:val="00233613"/>
    <w:rsid w:val="00234C68"/>
    <w:rsid w:val="0024470C"/>
    <w:rsid w:val="002C2C4E"/>
    <w:rsid w:val="002F32C6"/>
    <w:rsid w:val="00362462"/>
    <w:rsid w:val="003C62C0"/>
    <w:rsid w:val="003D2096"/>
    <w:rsid w:val="003D4292"/>
    <w:rsid w:val="003F2671"/>
    <w:rsid w:val="004748BD"/>
    <w:rsid w:val="00475699"/>
    <w:rsid w:val="004E3806"/>
    <w:rsid w:val="005122DE"/>
    <w:rsid w:val="005261A9"/>
    <w:rsid w:val="00536F87"/>
    <w:rsid w:val="005E23A5"/>
    <w:rsid w:val="005F1528"/>
    <w:rsid w:val="00653625"/>
    <w:rsid w:val="006823C6"/>
    <w:rsid w:val="006D5C62"/>
    <w:rsid w:val="007B7C3C"/>
    <w:rsid w:val="007F33CA"/>
    <w:rsid w:val="008378A9"/>
    <w:rsid w:val="00894A15"/>
    <w:rsid w:val="008C317B"/>
    <w:rsid w:val="00934EB5"/>
    <w:rsid w:val="009C3260"/>
    <w:rsid w:val="00A475ED"/>
    <w:rsid w:val="00A51B9D"/>
    <w:rsid w:val="00A51D75"/>
    <w:rsid w:val="00AA4775"/>
    <w:rsid w:val="00B377FA"/>
    <w:rsid w:val="00B74A86"/>
    <w:rsid w:val="00BD7347"/>
    <w:rsid w:val="00BE6B9A"/>
    <w:rsid w:val="00BF72A2"/>
    <w:rsid w:val="00C71AE3"/>
    <w:rsid w:val="00C73B2B"/>
    <w:rsid w:val="00CA0D85"/>
    <w:rsid w:val="00CC20EB"/>
    <w:rsid w:val="00D07A4C"/>
    <w:rsid w:val="00D3350E"/>
    <w:rsid w:val="00D434CF"/>
    <w:rsid w:val="00D6669D"/>
    <w:rsid w:val="00D67C90"/>
    <w:rsid w:val="00D76845"/>
    <w:rsid w:val="00DA5B76"/>
    <w:rsid w:val="00E869CD"/>
    <w:rsid w:val="00E94272"/>
    <w:rsid w:val="00ED1C8B"/>
    <w:rsid w:val="00F42411"/>
    <w:rsid w:val="00F63199"/>
    <w:rsid w:val="00FA36E1"/>
    <w:rsid w:val="00FE5BBB"/>
    <w:rsid w:val="07892448"/>
    <w:rsid w:val="14334BFE"/>
    <w:rsid w:val="6AC15193"/>
    <w:rsid w:val="7381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4B89D8"/>
  <w15:docId w15:val="{B24A34E2-7B9C-4277-89E8-98813F2DF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1D545A8-C037-4D20-B88B-B9EF7D24BE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1898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童立骏</cp:lastModifiedBy>
  <cp:revision>45</cp:revision>
  <cp:lastPrinted>2018-02-05T00:57:00Z</cp:lastPrinted>
  <dcterms:created xsi:type="dcterms:W3CDTF">2018-02-02T06:16:00Z</dcterms:created>
  <dcterms:modified xsi:type="dcterms:W3CDTF">2021-10-20T11:36:00Z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