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授课教师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>钱丽芹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21.</w:t>
            </w:r>
            <w:r>
              <w:rPr>
                <w:rFonts w:hint="eastAsia" w:ascii="宋体" w:hAnsi="宋体" w:cs="宋体"/>
                <w:b/>
                <w:sz w:val="24"/>
              </w:rPr>
              <w:t>5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.8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年级班级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四年级4班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  题</w:t>
            </w:r>
          </w:p>
        </w:tc>
        <w:tc>
          <w:tcPr>
            <w:tcW w:w="705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ind w:firstLine="482" w:firstLineChars="200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《</w:t>
            </w: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>认识三角形</w:t>
            </w:r>
            <w:r>
              <w:rPr>
                <w:rFonts w:hint="eastAsia" w:ascii="宋体" w:hAnsi="宋体" w:cs="宋体"/>
                <w:b/>
                <w:sz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研究目的</w:t>
            </w:r>
          </w:p>
        </w:tc>
        <w:tc>
          <w:tcPr>
            <w:tcW w:w="705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构建面向每一个孩子的小学数学教育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847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内容摘要：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1440" w:hanging="1440" w:hangingChars="600"/>
              <w:textAlignment w:val="auto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1.通过动手操作和观察比较，认识三角形的特点，理解和掌握三角形的定义。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2.结合具体情境认识三角形的底和高，理解并掌握三角形高和底的含义，能在三角形内画出对应边上的高。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/>
                <w:b/>
                <w:sz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3.在学习活动中培养学生的空间思维能力，感受数学知识与生活的密切联系。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7" w:hRule="atLeast"/>
        </w:trPr>
        <w:tc>
          <w:tcPr>
            <w:tcW w:w="847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ordWrap w:val="0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研讨发言记录：</w:t>
            </w:r>
          </w:p>
          <w:p>
            <w:pPr>
              <w:wordWrap w:val="0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王旭东   在本节课中，蒋老师多次运用比较法，帮助学生主动轻松地完成对知识的建构.在学生描述小军的座位写法时得出多种不同的方法，最后通过比较这7种方法的共同点与不同点，从而优化出数对（3,2）表示最简洁、方便。又如在用数对表示第2列第4行时，有的学生说是（2，4）也有学生说成是（4,2）这时蒋老师对（4,2）与（2,4）进行了比较与拓展，使学生进一步认清数对描述物体的位置时应该先写列，再写行，让他们明确，尽管两个数字相同，但前后的位置不同，指的就应是两个不同的地方。这样处理，显得蒋老师的教学细腻中见真知，整节课实在而高效。再如，蒋老师出示数对让学生站起来，通过在数对中加入字母，一方面强化本课的教学难点。先通过（2，a），（a，3），依次逐步抽象出数对的本质。加深了学生对知识的印象和理解。同时为进入初中学习函数知识做了有效的渗透与铺垫。</w:t>
            </w:r>
          </w:p>
          <w:p>
            <w:pPr>
              <w:wordWrap w:val="0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朱承泽   在本节课中，教师多次运用比较法，帮助学生由直观到具体，由抽象到思维，主动轻松地完成对知识的建构。在谈话环节中，出现的（1，3）和（2，4）两个数对，蒋老师加强了对比，从而得出用数对表示位置，需要有统一的规定：先从左往右数，再从前往后数，这样才能简洁、方便，不至于闹出笑话。再如：在教师报数对，学生站起来的游戏环节，对学生的位置（3，4）和（4，3）进行了比较与拓展，使学生进一步认清数对描述物体的位置时应该注意方向，先横后竖，让他们明确，尽管两个数字相同，但前后的位置不同，指的就应是两个不同的地方，思维也因此由感性上升到理性，有力地突破了难点，也为进入初中学习函数知识做了有效的渗透与铺垫。</w:t>
            </w:r>
          </w:p>
          <w:p>
            <w:pPr>
              <w:wordWrap w:val="0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杨冬青   蒋老师本课中最让我感受深刻的是她在朴实的教学中，突出了学生的学习主体，并在教学中渗透数学思想，让学生感受到数学的美，一一对应，数形结合等思想，让看似简单的知识有了深深的意味。</w:t>
            </w:r>
          </w:p>
          <w:p>
            <w:pPr>
              <w:wordWrap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曹东明  《标准》指出：“学生的数学学习内容应当是现实的，有意义的，富有挑战性的。让学生学有价值的数学”。本节课蒋老师从学生熟悉的情境和已有知识出发，拉近教材与生活的距离，把生活中的鲜活题材引入数学课堂教学中，赋予数学的生活化。如创设教室的情境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8472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ordWrap w:val="0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参加教师：蒋丽华、钱丽</w:t>
            </w: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>芹、</w:t>
            </w:r>
            <w:r>
              <w:rPr>
                <w:rFonts w:hint="eastAsia" w:ascii="宋体" w:hAnsi="宋体" w:cs="宋体"/>
                <w:b/>
                <w:sz w:val="24"/>
              </w:rPr>
              <w:t>陈静华、</w:t>
            </w: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>沈春英</w:t>
            </w:r>
            <w:r>
              <w:rPr>
                <w:rFonts w:hint="eastAsia" w:ascii="宋体" w:hAnsi="宋体" w:cs="宋体"/>
                <w:b/>
                <w:sz w:val="24"/>
              </w:rPr>
              <w:t>。</w:t>
            </w:r>
          </w:p>
        </w:tc>
      </w:tr>
    </w:tbl>
    <w:p/>
    <w:p/>
    <w:p/>
    <w:p/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4961255" cy="4030980"/>
            <wp:effectExtent l="0" t="0" r="10795" b="7620"/>
            <wp:docPr id="1" name="图片 1" descr="b4f3d0a8b80757087bfc8521371a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f3d0a8b80757087bfc8521371a7ad"/>
                    <pic:cNvPicPr>
                      <a:picLocks noChangeAspect="1"/>
                    </pic:cNvPicPr>
                  </pic:nvPicPr>
                  <pic:blipFill>
                    <a:blip r:embed="rId4"/>
                    <a:srcRect t="21857" b="18646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5111115" cy="3593465"/>
            <wp:effectExtent l="0" t="0" r="13335" b="6985"/>
            <wp:docPr id="2" name="图片 2" descr="38d02a824b24e109253a03827d1e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d02a824b24e109253a03827d1e8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</w:p>
    <w:p>
      <w:pPr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附教学设计：</w:t>
      </w:r>
    </w:p>
    <w:p>
      <w:pPr>
        <w:ind w:firstLine="843" w:firstLineChars="400"/>
        <w:jc w:val="center"/>
        <w:rPr>
          <w:rFonts w:hint="eastAsia" w:ascii="宋体" w:hAnsi="宋体" w:cs="宋体"/>
          <w:b/>
          <w:bCs/>
          <w:color w:val="000000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 xml:space="preserve">                    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认识三角形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textAlignment w:val="auto"/>
        <w:rPr>
          <w:rFonts w:hint="default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前黄中心小学   钱丽芹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教学内容</w:t>
      </w:r>
      <w:r>
        <w:rPr>
          <w:rFonts w:hint="eastAsia"/>
          <w:color w:val="000000"/>
          <w:sz w:val="21"/>
          <w:szCs w:val="21"/>
          <w:lang w:eastAsia="zh-CN"/>
        </w:rPr>
        <w:t>：</w:t>
      </w:r>
      <w:r>
        <w:rPr>
          <w:rFonts w:hint="eastAsia"/>
          <w:color w:val="000000"/>
          <w:sz w:val="21"/>
          <w:szCs w:val="21"/>
        </w:rPr>
        <w:t>P75—76，P80练习十二第1～4题。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440" w:hanging="1260" w:hangingChars="600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教学目标：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440" w:hanging="1260" w:hangingChars="600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1.通过动手操作和观察比较，认识三角形的特点，理解和掌握三角形的定义。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2.结合具体情境认识三角形的底和高，理解并掌握三角形高和底的含义，能在三角形内画出对应边上的高。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3.在学习活动中培养学生的空间思维能力，感受数学知识与生活的密切联系。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教学重点：认识三角形的基本特征。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教学难点：画三角形指定边上的高。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教学过程：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一、情境引入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1.课件出示教材第75页例题1情境图。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师：同学们，我们以前认识过三角形，仔细观察情境图，你能在图上找出三角形吗？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学生先说说哪里有三角形，再让学生在图上描出来。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提问：生活中哪些物体上也有三角形呢？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2.导入新课。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三角形在我们的生活中有着广泛的应用，它有什么特点呢？这节课我们就来深入探究三角形的相关知识。（板书课题）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二、交流共享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（一）认识三角形的定义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1.画三角形。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师：大家找了这么多三角形，能想办法画一个三角形吗？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学生用三角板在练习本上画出一个三角形。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2.观察三角形的特点。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（1）请同学们在小组内观察画出的三角形，想一想：三角形有什么特点？把你的想法在小组内交流。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（2）组织全班交流。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通过交流，引导学生得出三角形的以下特点：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①三角形有3条边，3个角。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②三角形的3条边都是线段。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③这3条线段要首尾相接地围起来。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3.认识三角形的定义。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教师指出：三条线段首尾相接围成的图形叫作三角形。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教师在黑板上画出一个三角形，引导学生观察这个三角形，说一说：三角形有几个顶点？分别指出三角形的3个顶点、3条边和3个角。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教师结合学生的汇报，在三角形上标出“顶点”“角”“边”。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4.完成教材第75页“试一试”。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（1）出示题目，学生读题，说说各自对题目的理解。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（2）学生独立在教材的方格纸上画一画后，教师展示学生的画法。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（3）观察比较。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提问：观察图形，你有什么发现？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引导学生发现：不在同一条直线上的三个点都能画出一个三角形。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（二）认识三角形的高和底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1.课件出示教材第76页例题2人字梁图。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210" w:firstLineChars="100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学生独立观察图。师提问：你能量出右图中人字梁的高度吗？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210" w:firstLineChars="100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学生动手在教材上的人字梁图上量一量。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2.组织交流。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提问：你量的是哪条线段？它有什么特点？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明确：人字梁的高度是上面的顶点到它对边的距离；量的线段与人字梁的底边互相垂直；图中人字梁的高度是2厘米。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3.介绍三角形的高和底。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教师结合图进行介绍：从三角形的一个顶点到对边的垂直线段是三角形的高，这条对边是三角形的底。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强调：高要用虚线表示，并标上垂直符号。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在黑板上先画一个三角形，教师边示范边说：以这条边为底，现在要找它的高。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教师用三角板的直角边和它重合，（不断移动）说说它的垂线有多少条？（无数条）其中只有一条很特殊，你能说说是哪一条吗？（从对面的顶点画下来的这条垂线）用虚线画一画。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三、反馈完善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1.完成教材第76页“试一试”。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先让学生在教材的三角形上画出底边上的高，然后和同学交流画法。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提问：三角形一共有几条高？引导学生得出：底和高是一对一对出现的，三角形有三条底，也就有三条高。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2.完成教材第76页“练一练”第1题。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这道题是加深学生对三角形特点的认识。先让学生独立判断，再说说判断的理由。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3.课件出示：画出每个三角形底边上的高。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16510</wp:posOffset>
                </wp:positionV>
                <wp:extent cx="990600" cy="504825"/>
                <wp:effectExtent l="93980" t="0" r="77470" b="215900"/>
                <wp:wrapNone/>
                <wp:docPr id="4" name="直角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180000" flipV="1">
                          <a:off x="0" y="0"/>
                          <a:ext cx="990600" cy="504825"/>
                        </a:xfrm>
                        <a:prstGeom prst="rtTriangl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y;margin-left:160.05pt;margin-top:1.3pt;height:39.75pt;width:78pt;rotation:10027008f;z-index:251660288;mso-width-relative:page;mso-height-relative:page;" filled="f" stroked="t" coordsize="21600,21600" o:gfxdata="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lOI/jXAAAA&#10;CAEAAA8AAAAAAAAAAQAgAAAAIgAAAGRycy9kb3ducmV2LnhtbFBLAQIUABQAAAAIAIdO4kAu37Nc&#10;HgIAACsEAAAOAAAAAAAAAAEAIAAAACYBAABkcnMvZTJvRG9jLnhtbFBLBQYAAAAABgAGAFkBAAC2&#10;BQAAAAA=&#10;">
                <v:path/>
                <v:fill on="f" focussize="0,0"/>
                <v:stroke weight="1.25pt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rFonts w:hint="eastAsia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35560</wp:posOffset>
                </wp:positionV>
                <wp:extent cx="990600" cy="504825"/>
                <wp:effectExtent l="7620" t="12700" r="49530" b="15875"/>
                <wp:wrapNone/>
                <wp:docPr id="3" name="直角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04825"/>
                        </a:xfrm>
                        <a:prstGeom prst="rtTriangl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30.3pt;margin-top:2.8pt;height:39.75pt;width:78pt;z-index:251659264;mso-width-relative:page;mso-height-relative:page;" filled="f" stroked="t" coordsize="21600,21600" o:gfxdata="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RZVcNQAAAAHAQAADwAAAAAAAAABACAAAAAi&#10;AAAAZHJzL2Rvd25yZXYueG1sUEsBAhQAFAAAAAgAh07iQO/L7lIOAgAAEgQAAA4AAAAAAAAAAQAg&#10;AAAAIwEAAGRycy9lMm9Eb2MueG1sUEsFBgAAAAAGAAYAWQEAAKMFAAAAAA==&#10;">
                <v:path/>
                <v:fill on="f" focussize="0,0"/>
                <v:stroke weight="1.25pt" joinstyle="miter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rFonts w:hint="eastAsia"/>
          <w:color w:val="000000"/>
          <w:sz w:val="21"/>
          <w:szCs w:val="21"/>
        </w:rPr>
        <w:t xml:space="preserve">                            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     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强调：第一个图形是直角三角形，直角三角形一条直角边是底，另一条直角边就是这条底上的高。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4.完成练习十二第1-4题。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四、反思总结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sz w:val="21"/>
          <w:szCs w:val="21"/>
        </w:rPr>
        <w:t>通过本课的学习，你有什么收获？ 还有哪些疑问？</w:t>
      </w:r>
    </w:p>
    <w:p>
      <w:pPr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rPr>
          <w:rFonts w:hint="eastAsia" w:ascii="黑体" w:eastAsia="黑体"/>
          <w:b/>
          <w:sz w:val="36"/>
          <w:szCs w:val="36"/>
        </w:rPr>
      </w:pPr>
    </w:p>
    <w:p>
      <w:pPr>
        <w:jc w:val="center"/>
        <w:rPr>
          <w:rFonts w:hint="eastAsia" w:ascii="黑体" w:eastAsia="黑体"/>
          <w:b/>
          <w:sz w:val="36"/>
          <w:szCs w:val="36"/>
        </w:rPr>
      </w:pPr>
    </w:p>
    <w:p>
      <w:pP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DA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2021-06-29T07:32:45Z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58BD2BFCD9934B9793924239D70888CC</vt:lpwstr>
  </property>
</Properties>
</file>