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C0" w:rsidRDefault="000372C0" w:rsidP="000372C0">
      <w:pPr>
        <w:spacing w:line="440" w:lineRule="exact"/>
        <w:ind w:firstLineChars="445" w:firstLine="1424"/>
        <w:rPr>
          <w:rFonts w:ascii="ˎ̥" w:hAnsi="ˎ̥"/>
          <w:b/>
          <w:sz w:val="32"/>
          <w:szCs w:val="32"/>
        </w:rPr>
      </w:pPr>
      <w:r>
        <w:rPr>
          <w:rFonts w:ascii="ˎ̥" w:hAnsi="ˎ̥" w:hint="eastAsia"/>
          <w:b/>
          <w:sz w:val="32"/>
          <w:szCs w:val="32"/>
        </w:rPr>
        <w:t>前黄中心小学教师读书交流记录表</w:t>
      </w:r>
    </w:p>
    <w:p w:rsidR="000372C0" w:rsidRDefault="000372C0" w:rsidP="000372C0">
      <w:pPr>
        <w:spacing w:line="440" w:lineRule="exact"/>
        <w:ind w:firstLineChars="395" w:firstLine="1264"/>
        <w:rPr>
          <w:rFonts w:ascii="ˎ̥" w:hAnsi="ˎ̥"/>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1075"/>
        <w:gridCol w:w="1812"/>
        <w:gridCol w:w="1589"/>
        <w:gridCol w:w="1432"/>
        <w:gridCol w:w="1383"/>
      </w:tblGrid>
      <w:tr w:rsidR="000372C0" w:rsidTr="000372C0">
        <w:trPr>
          <w:trHeight w:val="636"/>
        </w:trPr>
        <w:tc>
          <w:tcPr>
            <w:tcW w:w="1181" w:type="dxa"/>
            <w:tcBorders>
              <w:top w:val="single" w:sz="4" w:space="0" w:color="auto"/>
              <w:left w:val="single" w:sz="4" w:space="0" w:color="auto"/>
              <w:bottom w:val="single" w:sz="4" w:space="0" w:color="auto"/>
              <w:right w:val="single" w:sz="4" w:space="0" w:color="auto"/>
            </w:tcBorders>
            <w:vAlign w:val="center"/>
            <w:hideMark/>
          </w:tcPr>
          <w:p w:rsidR="000372C0" w:rsidRDefault="000372C0">
            <w:pPr>
              <w:widowControl w:val="0"/>
              <w:spacing w:line="440" w:lineRule="exact"/>
              <w:jc w:val="both"/>
              <w:rPr>
                <w:rFonts w:ascii="ˎ̥" w:hAnsi="ˎ̥"/>
                <w:b/>
                <w:kern w:val="2"/>
                <w:sz w:val="28"/>
                <w:szCs w:val="28"/>
              </w:rPr>
            </w:pPr>
            <w:r>
              <w:rPr>
                <w:rFonts w:ascii="ˎ̥" w:hAnsi="ˎ̥" w:hint="eastAsia"/>
                <w:b/>
                <w:sz w:val="28"/>
                <w:szCs w:val="28"/>
              </w:rPr>
              <w:t>学习者</w:t>
            </w:r>
          </w:p>
        </w:tc>
        <w:tc>
          <w:tcPr>
            <w:tcW w:w="1075" w:type="dxa"/>
            <w:tcBorders>
              <w:top w:val="single" w:sz="4" w:space="0" w:color="auto"/>
              <w:left w:val="single" w:sz="4" w:space="0" w:color="auto"/>
              <w:bottom w:val="single" w:sz="4" w:space="0" w:color="auto"/>
              <w:right w:val="single" w:sz="4" w:space="0" w:color="auto"/>
            </w:tcBorders>
            <w:vAlign w:val="center"/>
            <w:hideMark/>
          </w:tcPr>
          <w:p w:rsidR="000372C0" w:rsidRDefault="000372C0">
            <w:pPr>
              <w:pStyle w:val="a"/>
              <w:numPr>
                <w:ilvl w:val="0"/>
                <w:numId w:val="0"/>
              </w:numPr>
              <w:tabs>
                <w:tab w:val="left" w:pos="420"/>
              </w:tabs>
              <w:ind w:left="360" w:hanging="360"/>
              <w:rPr>
                <w:b/>
              </w:rPr>
            </w:pPr>
            <w:r>
              <w:rPr>
                <w:rFonts w:hint="eastAsia"/>
                <w:b/>
              </w:rPr>
              <w:t>杨艳</w:t>
            </w:r>
          </w:p>
        </w:tc>
        <w:tc>
          <w:tcPr>
            <w:tcW w:w="1812" w:type="dxa"/>
            <w:tcBorders>
              <w:top w:val="single" w:sz="4" w:space="0" w:color="auto"/>
              <w:left w:val="single" w:sz="4" w:space="0" w:color="auto"/>
              <w:bottom w:val="single" w:sz="4" w:space="0" w:color="auto"/>
              <w:right w:val="single" w:sz="4" w:space="0" w:color="auto"/>
            </w:tcBorders>
            <w:vAlign w:val="center"/>
            <w:hideMark/>
          </w:tcPr>
          <w:p w:rsidR="000372C0" w:rsidRDefault="000372C0" w:rsidP="000372C0">
            <w:pPr>
              <w:widowControl w:val="0"/>
              <w:spacing w:line="440" w:lineRule="exact"/>
              <w:ind w:firstLineChars="98" w:firstLine="216"/>
              <w:jc w:val="both"/>
              <w:rPr>
                <w:rFonts w:ascii="ˎ̥" w:hAnsi="ˎ̥"/>
                <w:b/>
                <w:kern w:val="2"/>
                <w:sz w:val="21"/>
                <w:szCs w:val="21"/>
              </w:rPr>
            </w:pPr>
            <w:r>
              <w:rPr>
                <w:rFonts w:ascii="ˎ̥" w:hAnsi="ˎ̥" w:hint="eastAsia"/>
                <w:b/>
                <w:szCs w:val="21"/>
              </w:rPr>
              <w:t>任教年级、学科</w:t>
            </w:r>
          </w:p>
        </w:tc>
        <w:tc>
          <w:tcPr>
            <w:tcW w:w="1589" w:type="dxa"/>
            <w:tcBorders>
              <w:top w:val="single" w:sz="4" w:space="0" w:color="auto"/>
              <w:left w:val="single" w:sz="4" w:space="0" w:color="auto"/>
              <w:bottom w:val="single" w:sz="4" w:space="0" w:color="auto"/>
              <w:right w:val="single" w:sz="4" w:space="0" w:color="auto"/>
            </w:tcBorders>
            <w:vAlign w:val="center"/>
            <w:hideMark/>
          </w:tcPr>
          <w:p w:rsidR="000372C0" w:rsidRDefault="000372C0" w:rsidP="000372C0">
            <w:pPr>
              <w:widowControl w:val="0"/>
              <w:spacing w:line="440" w:lineRule="exact"/>
              <w:jc w:val="both"/>
              <w:rPr>
                <w:rFonts w:ascii="ˎ̥" w:hAnsi="ˎ̥"/>
                <w:b/>
                <w:kern w:val="2"/>
                <w:sz w:val="24"/>
                <w:szCs w:val="24"/>
              </w:rPr>
            </w:pPr>
            <w:r>
              <w:rPr>
                <w:rFonts w:ascii="ˎ̥" w:hAnsi="ˎ̥" w:hint="eastAsia"/>
                <w:b/>
                <w:sz w:val="24"/>
              </w:rPr>
              <w:t>一年级体育</w:t>
            </w:r>
          </w:p>
        </w:tc>
        <w:tc>
          <w:tcPr>
            <w:tcW w:w="1432" w:type="dxa"/>
            <w:tcBorders>
              <w:top w:val="single" w:sz="4" w:space="0" w:color="auto"/>
              <w:left w:val="single" w:sz="4" w:space="0" w:color="auto"/>
              <w:bottom w:val="single" w:sz="4" w:space="0" w:color="auto"/>
              <w:right w:val="single" w:sz="4" w:space="0" w:color="auto"/>
            </w:tcBorders>
            <w:vAlign w:val="center"/>
            <w:hideMark/>
          </w:tcPr>
          <w:p w:rsidR="000372C0" w:rsidRDefault="000372C0">
            <w:pPr>
              <w:widowControl w:val="0"/>
              <w:spacing w:line="440" w:lineRule="exact"/>
              <w:jc w:val="both"/>
              <w:rPr>
                <w:rFonts w:ascii="ˎ̥" w:hAnsi="ˎ̥"/>
                <w:b/>
                <w:kern w:val="2"/>
                <w:sz w:val="28"/>
                <w:szCs w:val="28"/>
              </w:rPr>
            </w:pPr>
            <w:r>
              <w:rPr>
                <w:rFonts w:ascii="ˎ̥" w:hAnsi="ˎ̥" w:hint="eastAsia"/>
                <w:b/>
                <w:sz w:val="28"/>
                <w:szCs w:val="28"/>
              </w:rPr>
              <w:t>学习时间</w:t>
            </w:r>
          </w:p>
        </w:tc>
        <w:tc>
          <w:tcPr>
            <w:tcW w:w="1383" w:type="dxa"/>
            <w:tcBorders>
              <w:top w:val="single" w:sz="4" w:space="0" w:color="auto"/>
              <w:left w:val="single" w:sz="4" w:space="0" w:color="auto"/>
              <w:bottom w:val="single" w:sz="4" w:space="0" w:color="auto"/>
              <w:right w:val="single" w:sz="4" w:space="0" w:color="auto"/>
            </w:tcBorders>
            <w:vAlign w:val="center"/>
            <w:hideMark/>
          </w:tcPr>
          <w:p w:rsidR="000372C0" w:rsidRDefault="000372C0">
            <w:pPr>
              <w:widowControl w:val="0"/>
              <w:spacing w:line="440" w:lineRule="exact"/>
              <w:jc w:val="both"/>
              <w:rPr>
                <w:rFonts w:ascii="ˎ̥" w:hAnsi="ˎ̥"/>
                <w:b/>
                <w:kern w:val="2"/>
                <w:sz w:val="24"/>
                <w:szCs w:val="24"/>
              </w:rPr>
            </w:pPr>
            <w:r>
              <w:rPr>
                <w:rFonts w:ascii="ˎ̥" w:hAnsi="ˎ̥"/>
                <w:b/>
                <w:sz w:val="24"/>
              </w:rPr>
              <w:t>2021-10</w:t>
            </w:r>
          </w:p>
        </w:tc>
      </w:tr>
      <w:tr w:rsidR="000372C0" w:rsidTr="000372C0">
        <w:trPr>
          <w:trHeight w:val="636"/>
        </w:trPr>
        <w:tc>
          <w:tcPr>
            <w:tcW w:w="2256" w:type="dxa"/>
            <w:gridSpan w:val="2"/>
            <w:tcBorders>
              <w:top w:val="single" w:sz="4" w:space="0" w:color="auto"/>
              <w:left w:val="single" w:sz="4" w:space="0" w:color="auto"/>
              <w:bottom w:val="single" w:sz="4" w:space="0" w:color="auto"/>
              <w:right w:val="single" w:sz="4" w:space="0" w:color="auto"/>
            </w:tcBorders>
            <w:vAlign w:val="center"/>
            <w:hideMark/>
          </w:tcPr>
          <w:p w:rsidR="000372C0" w:rsidRDefault="000372C0">
            <w:pPr>
              <w:widowControl w:val="0"/>
              <w:spacing w:line="440" w:lineRule="exact"/>
              <w:jc w:val="both"/>
              <w:rPr>
                <w:rFonts w:ascii="ˎ̥" w:hAnsi="ˎ̥"/>
                <w:b/>
                <w:kern w:val="2"/>
                <w:sz w:val="28"/>
                <w:szCs w:val="28"/>
              </w:rPr>
            </w:pPr>
            <w:r>
              <w:rPr>
                <w:rFonts w:ascii="ˎ̥" w:hAnsi="ˎ̥" w:hint="eastAsia"/>
                <w:b/>
                <w:sz w:val="28"/>
                <w:szCs w:val="28"/>
              </w:rPr>
              <w:t>学习书籍</w:t>
            </w:r>
          </w:p>
        </w:tc>
        <w:tc>
          <w:tcPr>
            <w:tcW w:w="6216" w:type="dxa"/>
            <w:gridSpan w:val="4"/>
            <w:tcBorders>
              <w:top w:val="single" w:sz="4" w:space="0" w:color="auto"/>
              <w:left w:val="single" w:sz="4" w:space="0" w:color="auto"/>
              <w:bottom w:val="single" w:sz="4" w:space="0" w:color="auto"/>
              <w:right w:val="single" w:sz="4" w:space="0" w:color="auto"/>
            </w:tcBorders>
            <w:vAlign w:val="center"/>
            <w:hideMark/>
          </w:tcPr>
          <w:p w:rsidR="000372C0" w:rsidRDefault="000372C0" w:rsidP="000372C0">
            <w:pPr>
              <w:widowControl w:val="0"/>
              <w:spacing w:line="440" w:lineRule="exact"/>
              <w:ind w:firstLineChars="196" w:firstLine="559"/>
              <w:jc w:val="both"/>
              <w:rPr>
                <w:rFonts w:ascii="ˎ̥" w:hAnsi="ˎ̥"/>
                <w:b/>
                <w:kern w:val="2"/>
                <w:sz w:val="28"/>
                <w:szCs w:val="28"/>
              </w:rPr>
            </w:pPr>
            <w:r>
              <w:rPr>
                <w:rStyle w:val="a4"/>
                <w:rFonts w:hint="eastAsia"/>
                <w:color w:val="000000"/>
                <w:spacing w:val="15"/>
                <w:sz w:val="27"/>
                <w:szCs w:val="27"/>
              </w:rPr>
              <w:t>《课程透视》</w:t>
            </w:r>
          </w:p>
        </w:tc>
      </w:tr>
      <w:tr w:rsidR="000372C0" w:rsidTr="000372C0">
        <w:trPr>
          <w:trHeight w:val="5748"/>
        </w:trPr>
        <w:tc>
          <w:tcPr>
            <w:tcW w:w="8472" w:type="dxa"/>
            <w:gridSpan w:val="6"/>
            <w:tcBorders>
              <w:top w:val="single" w:sz="4" w:space="0" w:color="auto"/>
              <w:left w:val="single" w:sz="4" w:space="0" w:color="auto"/>
              <w:bottom w:val="single" w:sz="4" w:space="0" w:color="auto"/>
              <w:right w:val="single" w:sz="4" w:space="0" w:color="auto"/>
            </w:tcBorders>
            <w:vAlign w:val="center"/>
            <w:hideMark/>
          </w:tcPr>
          <w:p w:rsidR="000372C0" w:rsidRDefault="000372C0" w:rsidP="000372C0">
            <w:pPr>
              <w:spacing w:line="440" w:lineRule="exact"/>
              <w:ind w:firstLineChars="1190" w:firstLine="3332"/>
              <w:rPr>
                <w:rFonts w:ascii="ˎ̥" w:hAnsi="ˎ̥"/>
                <w:b/>
                <w:kern w:val="2"/>
                <w:sz w:val="28"/>
                <w:szCs w:val="28"/>
              </w:rPr>
            </w:pPr>
            <w:r>
              <w:rPr>
                <w:rFonts w:ascii="ˎ̥" w:hAnsi="ˎ̥" w:hint="eastAsia"/>
                <w:b/>
                <w:sz w:val="28"/>
                <w:szCs w:val="28"/>
              </w:rPr>
              <w:t>内容摘要</w:t>
            </w:r>
          </w:p>
          <w:p w:rsidR="000372C0" w:rsidRDefault="000372C0" w:rsidP="000372C0">
            <w:pPr>
              <w:ind w:firstLineChars="200" w:firstLine="440"/>
              <w:rPr>
                <w:rFonts w:ascii="微软雅黑" w:hAnsi="微软雅黑"/>
                <w:color w:val="313131"/>
                <w:sz w:val="21"/>
                <w:szCs w:val="24"/>
                <w:shd w:val="clear" w:color="auto" w:fill="FFFFFF"/>
              </w:rPr>
            </w:pPr>
            <w:r>
              <w:rPr>
                <w:rFonts w:ascii="微软雅黑" w:hAnsi="微软雅黑" w:hint="eastAsia"/>
                <w:color w:val="313131"/>
                <w:shd w:val="clear" w:color="auto" w:fill="FFFFFF"/>
              </w:rPr>
              <w:t>人人都喜欢听赞扬的话，学生当然也不例外。所以，我想当然地认为对学生的优点应该多多表扬，然而在阅读《透视课堂》后发现，表扬学生也是一门学问。如何表扬学生才会有效，真正起到发展学生的目的呢？</w:t>
            </w:r>
          </w:p>
          <w:p w:rsidR="000372C0" w:rsidRDefault="000372C0" w:rsidP="000372C0">
            <w:pPr>
              <w:widowControl w:val="0"/>
              <w:ind w:firstLineChars="200" w:firstLine="440"/>
              <w:jc w:val="both"/>
              <w:rPr>
                <w:kern w:val="2"/>
                <w:sz w:val="24"/>
                <w:szCs w:val="24"/>
              </w:rPr>
            </w:pPr>
            <w:r>
              <w:rPr>
                <w:rFonts w:ascii="微软雅黑" w:hAnsi="微软雅黑" w:hint="eastAsia"/>
                <w:color w:val="313131"/>
                <w:shd w:val="clear" w:color="auto" w:fill="FFFFFF"/>
              </w:rPr>
              <w:t xml:space="preserve">有效的表扬关注点在于学生的努力或成绩本身，而不是因为他们扮演了取悦教师的角色。这有助于学生把努力归因于内在动力而不是外在压力。也就是说，学生更喜欢在学业上取得成绩时被表扬，而事实上，很多教师进行更多表扬的目的，在于控制学生。仔细想想这几句话，很有道理。尤其是在与后进生互动时，教师可能会表扬差劲的回答。这类表扬，意图本是好的，但可能会适得其反。后进生需要表扬，需要鼓励，但他们也需要准确的反馈。书中提议，最好把对他们的表扬集中在努力和对学习的细心上。　　</w:t>
            </w:r>
          </w:p>
        </w:tc>
      </w:tr>
      <w:tr w:rsidR="000372C0" w:rsidTr="000372C0">
        <w:trPr>
          <w:trHeight w:val="4644"/>
        </w:trPr>
        <w:tc>
          <w:tcPr>
            <w:tcW w:w="8472" w:type="dxa"/>
            <w:gridSpan w:val="6"/>
            <w:tcBorders>
              <w:top w:val="single" w:sz="4" w:space="0" w:color="auto"/>
              <w:left w:val="single" w:sz="4" w:space="0" w:color="auto"/>
              <w:bottom w:val="single" w:sz="4" w:space="0" w:color="auto"/>
              <w:right w:val="single" w:sz="4" w:space="0" w:color="auto"/>
            </w:tcBorders>
            <w:vAlign w:val="center"/>
            <w:hideMark/>
          </w:tcPr>
          <w:p w:rsidR="000372C0" w:rsidRDefault="000372C0">
            <w:pPr>
              <w:spacing w:line="440" w:lineRule="exact"/>
              <w:rPr>
                <w:rFonts w:ascii="ˎ̥" w:hAnsi="ˎ̥"/>
                <w:b/>
                <w:kern w:val="2"/>
                <w:sz w:val="28"/>
                <w:szCs w:val="28"/>
              </w:rPr>
            </w:pPr>
            <w:r>
              <w:rPr>
                <w:rFonts w:ascii="ˎ̥" w:hAnsi="ˎ̥"/>
                <w:b/>
                <w:sz w:val="28"/>
                <w:szCs w:val="28"/>
              </w:rPr>
              <w:t xml:space="preserve">                        </w:t>
            </w:r>
            <w:r>
              <w:rPr>
                <w:rFonts w:ascii="ˎ̥" w:hAnsi="ˎ̥" w:hint="eastAsia"/>
                <w:b/>
                <w:sz w:val="28"/>
                <w:szCs w:val="28"/>
              </w:rPr>
              <w:t>读书心得</w:t>
            </w:r>
          </w:p>
          <w:p w:rsidR="000372C0" w:rsidRDefault="000372C0">
            <w:pPr>
              <w:widowControl w:val="0"/>
              <w:spacing w:line="440" w:lineRule="exact"/>
              <w:jc w:val="both"/>
              <w:rPr>
                <w:rFonts w:ascii="ˎ̥" w:hAnsi="ˎ̥"/>
                <w:b/>
                <w:kern w:val="2"/>
                <w:sz w:val="28"/>
                <w:szCs w:val="28"/>
              </w:rPr>
            </w:pPr>
            <w:r>
              <w:rPr>
                <w:rFonts w:ascii="微软雅黑" w:hAnsi="微软雅黑" w:hint="eastAsia"/>
                <w:color w:val="313131"/>
                <w:shd w:val="clear" w:color="auto" w:fill="FFFFFF"/>
              </w:rPr>
              <w:t xml:space="preserve">   “教师表扬的频率与学生的学习收获并非总成正比，某些时候关系不大以至于表扬会变得无足轻重。”这一点我似乎没有意识过。“教师首先想方设法引出受人欢迎的学生行为的策略比这种行为出现时给予表扬的策略要重要的多。在表扬比较重要的范围里，有效表扬的关键在于质量而不是频率。”</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F677E6"/>
    <w:lvl w:ilvl="0">
      <w:start w:val="1"/>
      <w:numFmt w:val="bullet"/>
      <w:pStyle w:val="a"/>
      <w:lvlText w:val=""/>
      <w:lvlJc w:val="left"/>
      <w:pPr>
        <w:tabs>
          <w:tab w:val="num" w:pos="360"/>
        </w:tabs>
        <w:ind w:left="360" w:hanging="360"/>
      </w:pPr>
      <w:rPr>
        <w:rFonts w:ascii="Wingdings" w:hAnsi="Wingdings" w:hint="default"/>
      </w:rPr>
    </w:lvl>
  </w:abstractNum>
  <w:num w:numId="1">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372C0"/>
    <w:rsid w:val="00323B43"/>
    <w:rsid w:val="003D37D8"/>
    <w:rsid w:val="00426133"/>
    <w:rsid w:val="004358AB"/>
    <w:rsid w:val="008B7726"/>
    <w:rsid w:val="00BE2BA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3B43"/>
    <w:pPr>
      <w:adjustRightInd w:val="0"/>
      <w:snapToGrid w:val="0"/>
      <w:spacing w:line="240" w:lineRule="auto"/>
    </w:pPr>
    <w:rPr>
      <w:rFonts w:ascii="Tahoma" w:hAnsi="Tahom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nhideWhenUsed/>
    <w:rsid w:val="000372C0"/>
    <w:pPr>
      <w:widowControl w:val="0"/>
      <w:numPr>
        <w:numId w:val="1"/>
      </w:numPr>
      <w:tabs>
        <w:tab w:val="left" w:pos="360"/>
      </w:tabs>
      <w:adjustRightInd/>
      <w:snapToGrid/>
      <w:spacing w:after="0"/>
      <w:contextualSpacing/>
      <w:jc w:val="both"/>
    </w:pPr>
    <w:rPr>
      <w:rFonts w:ascii="Times New Roman" w:eastAsia="宋体" w:hAnsi="Times New Roman" w:cs="Times New Roman"/>
      <w:kern w:val="2"/>
      <w:sz w:val="21"/>
      <w:szCs w:val="24"/>
    </w:rPr>
  </w:style>
  <w:style w:type="character" w:styleId="a4">
    <w:name w:val="Strong"/>
    <w:basedOn w:val="a1"/>
    <w:qFormat/>
    <w:rsid w:val="000372C0"/>
    <w:rPr>
      <w:b/>
      <w:bCs/>
    </w:rPr>
  </w:style>
</w:styles>
</file>

<file path=word/webSettings.xml><?xml version="1.0" encoding="utf-8"?>
<w:webSettings xmlns:r="http://schemas.openxmlformats.org/officeDocument/2006/relationships" xmlns:w="http://schemas.openxmlformats.org/wordprocessingml/2006/main">
  <w:divs>
    <w:div w:id="14373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2021-10-29T03:41:00Z</dcterms:modified>
</cp:coreProperties>
</file>