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/>
          <w:sz w:val="32"/>
          <w:szCs w:val="32"/>
        </w:rPr>
      </w:pPr>
      <w:r>
        <w:rPr>
          <w:rFonts w:hint="eastAsia" w:ascii="方正小标宋简体" w:eastAsia="方正小标宋简体"/>
          <w:sz w:val="32"/>
          <w:szCs w:val="32"/>
        </w:rPr>
        <w:t>关于开展202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4</w:t>
      </w:r>
      <w:r>
        <w:rPr>
          <w:rFonts w:hint="eastAsia" w:ascii="方正小标宋简体" w:eastAsia="方正小标宋简体"/>
          <w:sz w:val="32"/>
          <w:szCs w:val="32"/>
        </w:rPr>
        <w:t>年新北区初中语文教师</w:t>
      </w:r>
      <w:r>
        <w:rPr>
          <w:rFonts w:hint="eastAsia" w:ascii="方正小标宋简体" w:eastAsia="方正小标宋简体"/>
          <w:sz w:val="32"/>
          <w:szCs w:val="32"/>
          <w:lang w:val="en-US" w:eastAsia="zh-CN"/>
        </w:rPr>
        <w:t>评优课</w:t>
      </w:r>
      <w:r>
        <w:rPr>
          <w:rFonts w:hint="eastAsia" w:ascii="方正小标宋简体" w:eastAsia="方正小标宋简体"/>
          <w:sz w:val="32"/>
          <w:szCs w:val="32"/>
        </w:rPr>
        <w:t>比赛的通知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各初中：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为积极探索新课标下语文教学的途径和方法</w:t>
      </w:r>
      <w:r>
        <w:rPr>
          <w:rFonts w:hint="eastAsia" w:ascii="仿宋" w:hAnsi="仿宋" w:eastAsia="仿宋"/>
          <w:sz w:val="28"/>
          <w:szCs w:val="28"/>
          <w:lang w:eastAsia="zh-CN"/>
        </w:rPr>
        <w:t>，</w:t>
      </w:r>
      <w:r>
        <w:rPr>
          <w:rFonts w:hint="eastAsia" w:ascii="仿宋" w:hAnsi="仿宋" w:eastAsia="仿宋"/>
          <w:sz w:val="28"/>
          <w:szCs w:val="28"/>
        </w:rPr>
        <w:t>促进我区初中语文教师专业成长，提高语文学科教学质量，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同时</w:t>
      </w: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eastAsia="zh-CN"/>
        </w:rPr>
        <w:t>常州市</w:t>
      </w:r>
      <w:r>
        <w:rPr>
          <w:rFonts w:hint="eastAsia" w:ascii="仿宋" w:hAnsi="仿宋" w:eastAsia="仿宋"/>
          <w:sz w:val="28"/>
          <w:szCs w:val="28"/>
        </w:rPr>
        <w:t>评优课评比活动选拔参赛选手</w:t>
      </w:r>
      <w:r>
        <w:rPr>
          <w:rFonts w:hint="eastAsia" w:ascii="仿宋" w:hAnsi="仿宋" w:eastAsia="仿宋"/>
          <w:sz w:val="28"/>
          <w:szCs w:val="28"/>
          <w:lang w:eastAsia="zh-CN"/>
        </w:rPr>
        <w:t>。</w:t>
      </w:r>
      <w:r>
        <w:rPr>
          <w:rFonts w:hint="eastAsia" w:ascii="仿宋" w:hAnsi="仿宋" w:eastAsia="仿宋"/>
          <w:sz w:val="28"/>
          <w:szCs w:val="28"/>
        </w:rPr>
        <w:t>经研究，决定开展202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sz w:val="28"/>
          <w:szCs w:val="28"/>
        </w:rPr>
        <w:t>年新北区初中语文教师评优课比赛。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通知</w:t>
      </w:r>
      <w:r>
        <w:rPr>
          <w:rFonts w:hint="eastAsia" w:ascii="仿宋" w:hAnsi="仿宋" w:eastAsia="仿宋"/>
          <w:sz w:val="28"/>
          <w:szCs w:val="28"/>
        </w:rPr>
        <w:t>如下：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1.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参加</w:t>
      </w:r>
      <w:r>
        <w:rPr>
          <w:rFonts w:hint="eastAsia" w:ascii="仿宋" w:hAnsi="仿宋" w:eastAsia="仿宋"/>
          <w:sz w:val="28"/>
          <w:szCs w:val="28"/>
        </w:rPr>
        <w:t>对象：教龄不少于3年，年龄不超过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45</w:t>
      </w:r>
      <w:r>
        <w:rPr>
          <w:rFonts w:hint="eastAsia" w:ascii="仿宋" w:hAnsi="仿宋" w:eastAsia="仿宋"/>
          <w:sz w:val="28"/>
          <w:szCs w:val="28"/>
        </w:rPr>
        <w:t>周岁。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2.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上课</w:t>
      </w:r>
      <w:r>
        <w:rPr>
          <w:rFonts w:hint="eastAsia" w:ascii="仿宋" w:hAnsi="仿宋" w:eastAsia="仿宋"/>
          <w:sz w:val="28"/>
          <w:szCs w:val="28"/>
        </w:rPr>
        <w:t>内容：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人教版七八九三个年级（不含九下）</w:t>
      </w:r>
      <w:r>
        <w:rPr>
          <w:rFonts w:hint="eastAsia" w:ascii="仿宋" w:hAnsi="仿宋" w:eastAsia="仿宋"/>
          <w:sz w:val="28"/>
          <w:szCs w:val="28"/>
        </w:rPr>
        <w:t>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3.比赛流程：第一轮校级推荐（分配名额见附件 1），第二轮微</w:t>
      </w:r>
    </w:p>
    <w:p>
      <w:pPr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课比赛（评分表见附件 2），第三轮现场模拟上课（前 2 名代表新北区参加常州市评优课比赛，评分表见附件 3）。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4.日程安排：微课比赛视频上交截止时间：2024年3月8日前，现场模拟上课时间：2024 年 3 月14日。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5.奖项设置：拟设一等奖10名左右，二等奖15名左右，三等奖20名左右。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6.有关要求：</w:t>
      </w:r>
    </w:p>
    <w:p>
      <w:pPr>
        <w:ind w:firstLine="560" w:firstLineChars="20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1）微课要求：以教育部颁布的《教师专业标准》和语文新课标为基本依据，运用各种现代教育技术手段设计课程实施方式，录制成时长在10分钟左右的微视频，视频格式建议为MP4，总大小不超过100MB，同时填写“2024年新北区初中语文教师评优课比赛微课说明”（见附件4）。</w:t>
      </w:r>
    </w:p>
    <w:p>
      <w:pPr>
        <w:ind w:firstLine="560" w:firstLineChars="200"/>
        <w:rPr>
          <w:rFonts w:hint="eastAsia" w:ascii="仿宋" w:hAnsi="仿宋" w:eastAsia="仿宋"/>
          <w:color w:val="00000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（2）</w:t>
      </w:r>
      <w:r>
        <w:rPr>
          <w:rFonts w:hint="eastAsia" w:ascii="仿宋" w:hAnsi="仿宋" w:eastAsia="仿宋"/>
          <w:sz w:val="28"/>
          <w:szCs w:val="28"/>
        </w:rPr>
        <w:t>材料上交：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/>
          <w:color w:val="00000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/>
          <w:color w:val="000000"/>
          <w:sz w:val="28"/>
          <w:szCs w:val="28"/>
        </w:rPr>
        <w:t>日前，</w:t>
      </w: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各初中将参赛教师材料打包发送至https://c.wss.pet/s/di590wwe845 ，复制链接到浏览器打开</w:t>
      </w:r>
      <w:r>
        <w:rPr>
          <w:rFonts w:hint="eastAsia" w:ascii="仿宋" w:hAnsi="仿宋" w:eastAsia="仿宋"/>
          <w:color w:val="000000"/>
          <w:sz w:val="28"/>
          <w:szCs w:val="28"/>
        </w:rPr>
        <w:t>。逾期作弃权处理。</w:t>
      </w:r>
    </w:p>
    <w:p>
      <w:pPr>
        <w:ind w:firstLine="560" w:firstLineChars="200"/>
        <w:rPr>
          <w:rFonts w:hint="default" w:ascii="仿宋" w:hAnsi="仿宋" w:eastAsia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未尽</w:t>
      </w:r>
      <w:bookmarkStart w:id="0" w:name="_GoBack"/>
      <w:bookmarkEnd w:id="0"/>
      <w:r>
        <w:rPr>
          <w:rFonts w:hint="eastAsia" w:ascii="仿宋" w:hAnsi="仿宋" w:eastAsia="仿宋"/>
          <w:color w:val="000000"/>
          <w:sz w:val="28"/>
          <w:szCs w:val="28"/>
          <w:lang w:val="en-US" w:eastAsia="zh-CN"/>
        </w:rPr>
        <w:t>事宜，另行通知！</w:t>
      </w:r>
    </w:p>
    <w:p>
      <w:pPr>
        <w:widowControl/>
        <w:adjustRightInd w:val="0"/>
        <w:snapToGrid w:val="0"/>
        <w:spacing w:before="100" w:beforeAutospacing="1"/>
        <w:ind w:firstLine="560" w:firstLineChars="200"/>
        <w:jc w:val="left"/>
        <w:rPr>
          <w:rFonts w:hint="eastAsia" w:ascii="仿宋" w:hAnsi="仿宋" w:eastAsia="仿宋" w:cs="Times New Roman"/>
          <w:color w:val="000000"/>
          <w:kern w:val="0"/>
          <w:sz w:val="28"/>
          <w:szCs w:val="28"/>
        </w:rPr>
      </w:pPr>
    </w:p>
    <w:p>
      <w:pPr>
        <w:ind w:firstLine="560" w:firstLineChars="200"/>
        <w:jc w:val="righ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常州市新北区教师发展中心</w:t>
      </w:r>
    </w:p>
    <w:p>
      <w:pPr>
        <w:ind w:firstLine="562" w:firstLineChars="200"/>
        <w:jc w:val="center"/>
        <w:rPr>
          <w:rFonts w:hint="eastAsia" w:ascii="仿宋" w:hAnsi="仿宋" w:eastAsia="仿宋" w:cs="宋体"/>
          <w:b/>
          <w:bCs/>
          <w:color w:val="auto"/>
          <w:sz w:val="28"/>
          <w:szCs w:val="28"/>
        </w:rPr>
      </w:pP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 xml:space="preserve">                                 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年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月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  <w:lang w:val="en-US" w:eastAsia="zh-CN"/>
        </w:rPr>
        <w:t>28</w:t>
      </w:r>
      <w:r>
        <w:rPr>
          <w:rFonts w:hint="eastAsia" w:ascii="仿宋" w:hAnsi="仿宋" w:eastAsia="仿宋" w:cs="宋体"/>
          <w:b/>
          <w:bCs/>
          <w:color w:val="auto"/>
          <w:sz w:val="28"/>
          <w:szCs w:val="28"/>
        </w:rPr>
        <w:t>日</w:t>
      </w: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640" w:lineRule="atLeast"/>
        <w:ind w:left="0" w:right="0" w:firstLine="420"/>
        <w:jc w:val="center"/>
        <w:rPr>
          <w:rFonts w:hint="eastAsia" w:ascii="方正小标宋_GBK" w:hAnsi="方正小标宋_GBK" w:eastAsia="方正小标宋_GBK" w:cs="方正小标宋_GBK"/>
          <w:i w:val="0"/>
          <w:iCs w:val="0"/>
          <w:caps w:val="0"/>
          <w:color w:val="000000"/>
          <w:spacing w:val="0"/>
          <w:sz w:val="44"/>
          <w:szCs w:val="44"/>
          <w:shd w:val="clear" w:fill="FFFFFF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jc w:val="left"/>
        <w:rPr>
          <w:rFonts w:hint="eastAsia" w:ascii="仿宋" w:hAnsi="仿宋" w:eastAsia="仿宋" w:cs="宋体"/>
          <w:sz w:val="28"/>
          <w:szCs w:val="28"/>
        </w:rPr>
      </w:pPr>
      <w:r>
        <w:rPr>
          <w:rFonts w:hint="eastAsia" w:ascii="仿宋" w:hAnsi="仿宋" w:eastAsia="仿宋" w:cs="宋体"/>
          <w:sz w:val="28"/>
          <w:szCs w:val="28"/>
        </w:rPr>
        <w:t>附件1:</w:t>
      </w:r>
    </w:p>
    <w:p>
      <w:pPr>
        <w:jc w:val="center"/>
        <w:rPr>
          <w:rFonts w:hint="default" w:ascii="仿宋" w:hAnsi="仿宋" w:eastAsia="仿宋" w:cs="宋体"/>
          <w:sz w:val="28"/>
          <w:szCs w:val="28"/>
          <w:lang w:val="en-US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2024年新北区初中语文教师评优课比赛分配名额</w:t>
      </w:r>
    </w:p>
    <w:tbl>
      <w:tblPr>
        <w:tblStyle w:val="4"/>
        <w:tblW w:w="8612" w:type="dxa"/>
        <w:tblInd w:w="-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2"/>
        <w:gridCol w:w="4111"/>
        <w:gridCol w:w="25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序号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学校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jc w:val="center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名额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圩塘中学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河海实验学校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小河中学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孟河中学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魏村中学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吕墅中学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龙虎塘中学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滨江中学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西夏墅中学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奔牛初级中学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薛家中学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实验中学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飞龙中学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新桥初级中学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中天实验学校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罗溪中学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17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安家中学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仿宋" w:hAnsi="仿宋" w:eastAsia="仿宋" w:cs="宋体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</w:rPr>
              <w:t>18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ascii="仿宋" w:hAnsi="仿宋" w:eastAsia="仿宋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新龙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</w:rPr>
              <w:t>实验学校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19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龙城初中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default" w:ascii="仿宋" w:hAnsi="仿宋" w:eastAsia="仿宋" w:cs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sz w:val="28"/>
                <w:szCs w:val="28"/>
                <w:lang w:val="en-US" w:eastAsia="zh-CN"/>
              </w:rPr>
              <w:t>20</w:t>
            </w:r>
          </w:p>
        </w:tc>
        <w:tc>
          <w:tcPr>
            <w:tcW w:w="4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常州外国语附属双语</w:t>
            </w:r>
          </w:p>
        </w:tc>
        <w:tc>
          <w:tcPr>
            <w:tcW w:w="2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560" w:firstLineChars="200"/>
              <w:jc w:val="center"/>
              <w:textAlignment w:val="auto"/>
              <w:rPr>
                <w:rFonts w:hint="default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8"/>
                <w:szCs w:val="28"/>
                <w:lang w:val="en-US" w:eastAsia="zh-CN"/>
              </w:rPr>
              <w:t>1</w:t>
            </w: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 w:cs="宋体"/>
          <w:sz w:val="28"/>
          <w:szCs w:val="28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15" w:lineRule="atLeast"/>
        <w:ind w:left="0" w:right="278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附件2：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15" w:lineRule="atLeast"/>
        <w:ind w:left="0" w:right="278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2024年新北区初中语文教师评优课比赛评分表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15" w:lineRule="atLeast"/>
        <w:ind w:left="0" w:right="278" w:firstLine="0"/>
        <w:jc w:val="center"/>
        <w:rPr>
          <w:rFonts w:hint="default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（微课用）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0" w:afterAutospacing="0" w:line="26" w:lineRule="atLeast"/>
        <w:ind w:left="0" w:right="278" w:firstLine="0"/>
        <w:jc w:val="center"/>
        <w:rPr>
          <w:rFonts w:hint="default" w:ascii="Arial" w:hAnsi="Arial" w:cs="Arial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default" w:ascii="Arial" w:hAnsi="Arial" w:cs="Arial" w:eastAsiaTheme="minorEastAsia"/>
          <w:b/>
          <w:bCs/>
          <w:i w:val="0"/>
          <w:iCs w:val="0"/>
          <w:caps w:val="0"/>
          <w:color w:val="333333"/>
          <w:spacing w:val="0"/>
          <w:kern w:val="0"/>
          <w:sz w:val="21"/>
          <w:szCs w:val="21"/>
          <w:shd w:val="clear" w:fill="FFFFFF"/>
          <w:lang w:val="en-US" w:eastAsia="zh-CN" w:bidi="ar"/>
        </w:rPr>
        <w:t> </w:t>
      </w:r>
    </w:p>
    <w:tbl>
      <w:tblPr>
        <w:tblStyle w:val="4"/>
        <w:tblW w:w="86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908"/>
        <w:gridCol w:w="1245"/>
        <w:gridCol w:w="5727"/>
        <w:gridCol w:w="8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1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一级指标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二级指标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指标说明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主题与内容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15分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选题简明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应选取教学环节中某一知识点、例题/习题、专题、实验活动等作为选题，尽量做到“小而精”，具备独立性、完整性和示范性。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重点突出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能突出教学中常见、典型、有代表性的问题或内容，能有效解决教与学过程中的重点和难点。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内容科学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内容严谨充实，无科学性、政策性错误，能反映社会和学科发展。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设计与安排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35分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设计合理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教学目标明确，思路清晰；组织与编排符合学生认知规律；能突出学生的主体性以及教与学活动有机结合，注重学生全面发展。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方法适当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能根据教学需求选用灵活适当的教学方法和策略，注重调动学生的学习积极性和创造性思维能力；信息技术手段运用合理，教学媒体选择恰当，教学辅助效果好。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形式新颖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构思新颖，富有创意，录制方法与工具可以自由组合，如用手写板、电子白板、黑板、白纸、PPT、Pad、录屏工具软件、手机、DV摄像机、数码相机等制作。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表达与讲解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语言清晰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教学语言规范清晰，声音洪亮、有节奏感，富有感染力。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表达形象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（10分）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教学过程主线清晰，深入浅出，形象生动，逻辑性和启发引导性强。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9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技术与规范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20分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技术规范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1. 微视频：时长不超过10分钟，总大小不超过100MB；视频图像清晰稳定、构图合理、声音清楚，主要教学环节有字幕提示等；视频片头应显示标题、作者、单位。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2.教学需求分析设计说明文档应包括：学习者起点水平分析、学习内容分析、教学目标分析等。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asciiTheme="minorHAnsi" w:hAnsiTheme="minorHAnsi" w:eastAsiaTheme="minorEastAsia" w:cstheme="minorBidi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9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结构完整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（5分）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作品必须包含微课视频，以及在微课录制过程中使用到的全部辅助扩展资料：教学方案设计、课件、习题等。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  <w:jc w:val="center"/>
        </w:trPr>
        <w:tc>
          <w:tcPr>
            <w:tcW w:w="9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效果与评价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10分</w:t>
            </w:r>
          </w:p>
        </w:tc>
        <w:tc>
          <w:tcPr>
            <w:tcW w:w="12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目标达成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（10分)</w:t>
            </w:r>
          </w:p>
        </w:tc>
        <w:tc>
          <w:tcPr>
            <w:tcW w:w="572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both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能完成设定的教学目标，有效解决实际教学问题。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7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0"/>
                <w:sz w:val="24"/>
                <w:szCs w:val="24"/>
                <w:lang w:val="en-US" w:eastAsia="zh-CN" w:bidi="ar"/>
              </w:rPr>
              <w:t>总分</w:t>
            </w:r>
          </w:p>
        </w:tc>
        <w:tc>
          <w:tcPr>
            <w:tcW w:w="8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150" w:afterAutospacing="0" w:line="240" w:lineRule="exact"/>
              <w:ind w:left="0" w:right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15" w:lineRule="atLeast"/>
        <w:ind w:left="0" w:right="278" w:firstLine="0"/>
        <w:jc w:val="both"/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i w:val="0"/>
          <w:iCs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>附件3：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56" w:afterAutospacing="0" w:line="315" w:lineRule="atLeast"/>
        <w:ind w:left="0" w:right="278" w:firstLine="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2024年新北区初中语文教师评优课比赛评分表</w:t>
      </w:r>
    </w:p>
    <w:p>
      <w:pPr>
        <w:jc w:val="center"/>
        <w:rPr>
          <w:rFonts w:hint="eastAsia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kern w:val="0"/>
          <w:sz w:val="36"/>
          <w:szCs w:val="36"/>
          <w:shd w:val="clear" w:fill="FFFFFF"/>
          <w:lang w:val="en-US" w:eastAsia="zh-CN" w:bidi="ar"/>
        </w:rPr>
        <w:t>（现场模拟上课用）</w:t>
      </w:r>
    </w:p>
    <w:p>
      <w:pPr>
        <w:jc w:val="center"/>
        <w:rPr>
          <w:rFonts w:hint="default" w:eastAsia="宋体" w:cs="宋体"/>
          <w:b/>
          <w:bCs/>
          <w:sz w:val="24"/>
          <w:szCs w:val="24"/>
          <w:lang w:val="en-US" w:eastAsia="zh-CN"/>
        </w:rPr>
      </w:pPr>
    </w:p>
    <w:tbl>
      <w:tblPr>
        <w:tblStyle w:val="4"/>
        <w:tblW w:w="88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2"/>
        <w:gridCol w:w="776"/>
        <w:gridCol w:w="1276"/>
        <w:gridCol w:w="709"/>
        <w:gridCol w:w="987"/>
        <w:gridCol w:w="626"/>
        <w:gridCol w:w="643"/>
        <w:gridCol w:w="154"/>
        <w:gridCol w:w="493"/>
        <w:gridCol w:w="643"/>
        <w:gridCol w:w="644"/>
        <w:gridCol w:w="6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8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  <w:t>时间</w:t>
            </w:r>
          </w:p>
        </w:tc>
        <w:tc>
          <w:tcPr>
            <w:tcW w:w="7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选手</w:t>
            </w:r>
          </w:p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9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课题</w:t>
            </w:r>
          </w:p>
        </w:tc>
        <w:tc>
          <w:tcPr>
            <w:tcW w:w="320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cs="Arial Unicode MS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得</w:t>
            </w:r>
          </w:p>
          <w:p>
            <w:pPr>
              <w:spacing w:line="520" w:lineRule="exact"/>
              <w:jc w:val="center"/>
              <w:rPr>
                <w:rFonts w:ascii="Arial Unicode MS" w:hAnsi="Arial Unicode MS" w:cs="Arial Unicode MS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 </w:t>
            </w:r>
          </w:p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4920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教学过程评价指标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分值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优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良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中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差</w:t>
            </w:r>
          </w:p>
        </w:tc>
        <w:tc>
          <w:tcPr>
            <w:tcW w:w="6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目标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widowControl/>
              <w:spacing w:before="0" w:beforeAutospacing="0" w:after="0" w:afterAutospacing="0" w:line="520" w:lineRule="exact"/>
              <w:ind w:right="76"/>
              <w:rPr>
                <w:rFonts w:ascii="Arial Unicode MS" w:hAnsi="Arial Unicode MS" w:eastAsia="Times New Roman"/>
                <w:sz w:val="28"/>
                <w:szCs w:val="28"/>
              </w:rPr>
            </w:pPr>
            <w:r>
              <w:rPr>
                <w:rFonts w:hint="eastAsia" w:ascii="Calibri" w:hAnsi="Calibri" w:cs="宋体"/>
                <w:kern w:val="2"/>
                <w:sz w:val="28"/>
                <w:szCs w:val="28"/>
              </w:rPr>
              <w:t>根据文本内容，定位准确。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重难点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重难点处理得当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教学</w:t>
            </w:r>
          </w:p>
          <w:p>
            <w:pPr>
              <w:spacing w:line="520" w:lineRule="exact"/>
              <w:jc w:val="left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过程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能够围绕教学目标组织教学，教学过程完整、清晰，重点内容处理策略合理，难点内容策略处理准确。教学能激发学生学习兴趣，课堂气氛活跃。整个教学过程针对性、实效性强。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3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hint="eastAsia" w:eastAsia="宋体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课件制作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hint="eastAsia" w:eastAsia="宋体" w:cs="宋体"/>
                <w:sz w:val="28"/>
                <w:szCs w:val="28"/>
                <w:lang w:eastAsia="zh-CN"/>
              </w:rPr>
            </w:pPr>
            <w:r>
              <w:rPr>
                <w:rFonts w:hint="eastAsia" w:cs="宋体"/>
                <w:sz w:val="28"/>
                <w:szCs w:val="28"/>
                <w:lang w:eastAsia="zh-CN"/>
              </w:rPr>
              <w:t>清晰外现教学资源，有助于学习活动的开展与评价。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default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hint="eastAsia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17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板书</w:t>
            </w:r>
          </w:p>
          <w:p>
            <w:pPr>
              <w:spacing w:line="520" w:lineRule="exact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设计</w:t>
            </w:r>
          </w:p>
        </w:tc>
        <w:tc>
          <w:tcPr>
            <w:tcW w:w="374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学习过程完整呈现、重点突出、设计有创意。</w:t>
            </w: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9" w:hRule="atLeast"/>
          <w:jc w:val="center"/>
        </w:trPr>
        <w:tc>
          <w:tcPr>
            <w:tcW w:w="1172" w:type="dxa"/>
            <w:vMerge w:val="restart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备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注</w:t>
            </w:r>
          </w:p>
        </w:tc>
        <w:tc>
          <w:tcPr>
            <w:tcW w:w="3748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cs="Arial Unicode MS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  <w:p>
            <w:pPr>
              <w:spacing w:line="520" w:lineRule="exact"/>
              <w:rPr>
                <w:rFonts w:ascii="Arial Unicode MS" w:hAnsi="Arial Unicode MS" w:cs="Arial Unicode MS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满分</w:t>
            </w:r>
            <w:r>
              <w:rPr>
                <w:sz w:val="28"/>
                <w:szCs w:val="28"/>
              </w:rPr>
              <w:t>100</w:t>
            </w:r>
            <w:r>
              <w:rPr>
                <w:rFonts w:hint="eastAsia" w:cs="宋体"/>
                <w:sz w:val="28"/>
                <w:szCs w:val="28"/>
              </w:rPr>
              <w:t>分，各项累计得分。</w:t>
            </w:r>
          </w:p>
          <w:p>
            <w:pPr>
              <w:spacing w:line="520" w:lineRule="exact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</w:p>
        </w:tc>
        <w:tc>
          <w:tcPr>
            <w:tcW w:w="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left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合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>
              <w:rPr>
                <w:rFonts w:hint="eastAsia" w:cs="宋体"/>
                <w:b/>
                <w:bCs/>
                <w:sz w:val="28"/>
                <w:szCs w:val="28"/>
              </w:rPr>
              <w:t>计</w:t>
            </w:r>
          </w:p>
        </w:tc>
        <w:tc>
          <w:tcPr>
            <w:tcW w:w="325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1" w:hRule="atLeast"/>
          <w:jc w:val="center"/>
        </w:trPr>
        <w:tc>
          <w:tcPr>
            <w:tcW w:w="1172" w:type="dxa"/>
            <w:vMerge w:val="continue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748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</w:p>
        </w:tc>
        <w:tc>
          <w:tcPr>
            <w:tcW w:w="14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Arial Unicode MS" w:hAnsi="Arial Unicode MS" w:eastAsia="Times New Roman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评委</w:t>
            </w:r>
          </w:p>
        </w:tc>
        <w:tc>
          <w:tcPr>
            <w:tcW w:w="24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520" w:lineRule="exact"/>
              <w:rPr>
                <w:rFonts w:ascii="Arial Unicode MS" w:hAnsi="Arial Unicode MS" w:eastAsia="Times New Roman"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 </w:t>
            </w:r>
          </w:p>
        </w:tc>
      </w:tr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640" w:lineRule="atLeast"/>
        <w:ind w:right="0"/>
        <w:jc w:val="both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/>
          <w:spacing w:val="0"/>
          <w:sz w:val="28"/>
          <w:szCs w:val="28"/>
          <w:shd w:val="clear" w:fill="FFFFFF"/>
          <w:lang w:val="en-US" w:eastAsia="zh-CN"/>
        </w:rPr>
        <w:t>附件4：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20" w:beforeAutospacing="0" w:after="240" w:afterAutospacing="0" w:line="640" w:lineRule="atLeast"/>
        <w:ind w:left="0" w:right="0" w:firstLine="420"/>
        <w:jc w:val="center"/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36"/>
          <w:szCs w:val="36"/>
          <w:shd w:val="clear" w:fill="FFFFFF"/>
        </w:rPr>
        <w:t>2024年新北区初中语文教师评优课比赛微课说明</w:t>
      </w:r>
    </w:p>
    <w:tbl>
      <w:tblPr>
        <w:tblStyle w:val="4"/>
        <w:tblW w:w="9138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54"/>
        <w:gridCol w:w="1651"/>
        <w:gridCol w:w="6833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90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微课名称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微课作品简介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" w:hRule="atLeast"/>
          <w:jc w:val="center"/>
        </w:trPr>
        <w:tc>
          <w:tcPr>
            <w:tcW w:w="65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教学需求分析</w:t>
            </w: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适用对象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spacing w:line="72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学习内容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5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spacing w:line="720" w:lineRule="auto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  <w:tc>
          <w:tcPr>
            <w:tcW w:w="165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教学目标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分析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教学设计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230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720" w:lineRule="auto"/>
              <w:ind w:left="0" w:right="0" w:firstLine="0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  <w:t>配套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  <w:t>作业</w:t>
            </w:r>
          </w:p>
        </w:tc>
        <w:tc>
          <w:tcPr>
            <w:tcW w:w="683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left w:w="101" w:type="dxa"/>
              <w:right w:w="101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120" w:beforeAutospacing="0" w:after="120" w:afterAutospacing="0" w:line="720" w:lineRule="auto"/>
              <w:ind w:left="0" w:right="0" w:firstLine="0"/>
              <w:jc w:val="both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snapToGrid w:val="0"/>
        <w:spacing w:before="100" w:beforeAutospacing="1"/>
        <w:jc w:val="left"/>
        <w:rPr>
          <w:rFonts w:ascii="仿宋" w:hAnsi="仿宋" w:eastAsia="仿宋" w:cs="Arial"/>
          <w:color w:val="000000"/>
          <w:kern w:val="36"/>
          <w:sz w:val="28"/>
          <w:szCs w:val="2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  <w:embedRegular r:id="rId1" w:fontKey="{CAF045DB-414D-4E24-B28B-654D32B487C2}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197841CF-D23F-497E-A2E6-1B71BBFE0B84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3" w:fontKey="{A93A796D-C74A-41F8-9C50-5F36E40819A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4" w:fontKey="{6A69B6E2-1F8A-4AD9-8149-374F99AD0663}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  <w:embedRegular r:id="rId5" w:fontKey="{6B73774D-ED2B-4B46-BB4F-DC7E885846C6}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  <w:embedRegular r:id="rId6" w:fontKey="{EB5E2DE6-CD2D-4D00-BC2C-0C581F3BECFB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UwODI2ZTcwYzAzYTVmNjNhZTMwOTlkOTZjNDRhZTEifQ=="/>
  </w:docVars>
  <w:rsids>
    <w:rsidRoot w:val="00405511"/>
    <w:rsid w:val="002F3530"/>
    <w:rsid w:val="00315649"/>
    <w:rsid w:val="00405511"/>
    <w:rsid w:val="00624939"/>
    <w:rsid w:val="006560C2"/>
    <w:rsid w:val="006C5D43"/>
    <w:rsid w:val="008C18D5"/>
    <w:rsid w:val="009A48B1"/>
    <w:rsid w:val="00AB175A"/>
    <w:rsid w:val="00AF6D90"/>
    <w:rsid w:val="00D04F21"/>
    <w:rsid w:val="00D216CB"/>
    <w:rsid w:val="00E12320"/>
    <w:rsid w:val="00E9187E"/>
    <w:rsid w:val="00FC431B"/>
    <w:rsid w:val="02325B0E"/>
    <w:rsid w:val="055E70E8"/>
    <w:rsid w:val="0E9E6B9F"/>
    <w:rsid w:val="13332923"/>
    <w:rsid w:val="14AD5701"/>
    <w:rsid w:val="14C23163"/>
    <w:rsid w:val="15ED5B6A"/>
    <w:rsid w:val="1AC34156"/>
    <w:rsid w:val="1EC366DE"/>
    <w:rsid w:val="1F1113F5"/>
    <w:rsid w:val="21233EC0"/>
    <w:rsid w:val="21857DAF"/>
    <w:rsid w:val="2188542C"/>
    <w:rsid w:val="22544685"/>
    <w:rsid w:val="225B5796"/>
    <w:rsid w:val="23EC5FC7"/>
    <w:rsid w:val="24822499"/>
    <w:rsid w:val="2C8922FF"/>
    <w:rsid w:val="2D314CC9"/>
    <w:rsid w:val="2DB153DC"/>
    <w:rsid w:val="2F695333"/>
    <w:rsid w:val="317C04DD"/>
    <w:rsid w:val="32636B8E"/>
    <w:rsid w:val="399C796E"/>
    <w:rsid w:val="3E555757"/>
    <w:rsid w:val="3F3E562D"/>
    <w:rsid w:val="3FBC1204"/>
    <w:rsid w:val="40D304EF"/>
    <w:rsid w:val="40D73788"/>
    <w:rsid w:val="4F8570B5"/>
    <w:rsid w:val="52F97B69"/>
    <w:rsid w:val="55E92BB7"/>
    <w:rsid w:val="5D8D2FA6"/>
    <w:rsid w:val="5EAE491E"/>
    <w:rsid w:val="6355588A"/>
    <w:rsid w:val="64D83947"/>
    <w:rsid w:val="68B3069C"/>
    <w:rsid w:val="690833DF"/>
    <w:rsid w:val="6F1E15E2"/>
    <w:rsid w:val="6FCE6BDC"/>
    <w:rsid w:val="70E60EF4"/>
    <w:rsid w:val="734405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autoRedefine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autoRedefine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7">
    <w:name w:val="批注框文本 Char"/>
    <w:basedOn w:val="5"/>
    <w:link w:val="2"/>
    <w:autoRedefine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czs</Company>
  <Pages>4</Pages>
  <Words>1203</Words>
  <Characters>1358</Characters>
  <Lines>11</Lines>
  <Paragraphs>3</Paragraphs>
  <TotalTime>0</TotalTime>
  <ScaleCrop>false</ScaleCrop>
  <LinksUpToDate>false</LinksUpToDate>
  <CharactersWithSpaces>1368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2022-02-14T05:23:00Z</dcterms:created>
  <dc:creator>Administrator</dc:creator>
  <cp:lastModifiedBy>南方朔</cp:lastModifiedBy>
  <cp:lastPrinted>2022-02-14T06:48:00Z</cp:lastPrinted>
  <dcterms:modified xsi:type="dcterms:W3CDTF">2024-02-28T06:38:08Z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4E4813EA8DC542A5A0B7F48331C2C703_13</vt:lpwstr>
  </property>
</Properties>
</file>