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常州市华润小学202</w:t>
      </w:r>
      <w:r>
        <w:rPr>
          <w:rFonts w:ascii="宋体" w:hAnsi="宋体"/>
          <w:b/>
          <w:sz w:val="32"/>
          <w:szCs w:val="32"/>
        </w:rPr>
        <w:t>3</w:t>
      </w:r>
      <w:r>
        <w:rPr>
          <w:rFonts w:hint="eastAsia" w:ascii="宋体" w:hAnsi="宋体"/>
          <w:b/>
          <w:sz w:val="32"/>
          <w:szCs w:val="32"/>
        </w:rPr>
        <w:t>-202</w:t>
      </w:r>
      <w:r>
        <w:rPr>
          <w:rFonts w:ascii="宋体" w:hAnsi="宋体"/>
          <w:b/>
          <w:sz w:val="32"/>
          <w:szCs w:val="32"/>
        </w:rPr>
        <w:t>4</w:t>
      </w:r>
      <w:r>
        <w:rPr>
          <w:rFonts w:hint="eastAsia" w:ascii="宋体" w:hAnsi="宋体"/>
          <w:b/>
          <w:sz w:val="32"/>
          <w:szCs w:val="32"/>
        </w:rPr>
        <w:t>学年第二学期工作计划</w:t>
      </w:r>
    </w:p>
    <w:p>
      <w:pPr>
        <w:spacing w:line="360" w:lineRule="auto"/>
        <w:ind w:firstLine="3694" w:firstLineChars="115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数学教研组</w:t>
      </w:r>
    </w:p>
    <w:p>
      <w:pPr>
        <w:spacing w:before="156" w:after="156"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一、指导思想：</w:t>
      </w:r>
    </w:p>
    <w:p>
      <w:pPr>
        <w:spacing w:line="360" w:lineRule="auto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本学期，华润小学数学教研组</w:t>
      </w:r>
      <w:r>
        <w:rPr>
          <w:rFonts w:hint="eastAsia" w:ascii="宋体" w:hAnsi="宋体"/>
          <w:color w:val="000000"/>
          <w:kern w:val="0"/>
          <w:sz w:val="24"/>
          <w:szCs w:val="24"/>
        </w:rPr>
        <w:t>将根据区教研室工作计划和学校工作计划，认真贯彻落</w:t>
      </w:r>
    </w:p>
    <w:p>
      <w:pPr>
        <w:spacing w:line="360" w:lineRule="auto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实党的教育方针。</w:t>
      </w:r>
      <w:r>
        <w:rPr>
          <w:rFonts w:hint="eastAsia" w:ascii="宋体" w:hAnsi="宋体"/>
          <w:bCs/>
          <w:sz w:val="24"/>
          <w:szCs w:val="24"/>
        </w:rPr>
        <w:t>紧紧围绕“双减”工作，以</w:t>
      </w:r>
      <w:r>
        <w:rPr>
          <w:rFonts w:ascii="宋体" w:hAnsi="宋体"/>
          <w:sz w:val="24"/>
          <w:szCs w:val="24"/>
        </w:rPr>
        <w:t>《深化新时代教育评价改革总体方案》</w:t>
      </w:r>
      <w:r>
        <w:rPr>
          <w:rFonts w:hint="eastAsia" w:ascii="宋体" w:hAnsi="宋体"/>
          <w:sz w:val="24"/>
          <w:szCs w:val="24"/>
        </w:rPr>
        <w:t>和《</w:t>
      </w:r>
      <w:r>
        <w:rPr>
          <w:rFonts w:hint="eastAsia" w:ascii="宋体" w:hAnsi="宋体"/>
          <w:bCs/>
          <w:sz w:val="24"/>
          <w:szCs w:val="24"/>
        </w:rPr>
        <w:t>义务教育数学课程标准（2022年版）》为依据</w:t>
      </w:r>
      <w:r>
        <w:rPr>
          <w:rFonts w:hint="eastAsia" w:ascii="宋体" w:hAnsi="宋体"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立足学生核心素养发展，</w:t>
      </w:r>
      <w:r>
        <w:rPr>
          <w:rFonts w:hint="eastAsia" w:ascii="宋体" w:hAnsi="宋体"/>
          <w:color w:val="000000"/>
          <w:sz w:val="24"/>
          <w:szCs w:val="24"/>
          <w:shd w:val="clear" w:color="auto" w:fill="FFFFFF"/>
        </w:rPr>
        <w:t>以促使学生全面、持续、和谐地发展为出发点。以活动为主线、</w:t>
      </w:r>
      <w:r>
        <w:rPr>
          <w:rFonts w:hint="eastAsia" w:ascii="宋体" w:hAnsi="宋体"/>
          <w:sz w:val="24"/>
          <w:szCs w:val="24"/>
        </w:rPr>
        <w:t>以挖掘“数学学科的育人价值”为核心，依托教研组、备课组</w:t>
      </w:r>
      <w:r>
        <w:rPr>
          <w:rFonts w:hint="eastAsia" w:ascii="宋体" w:hAnsi="宋体"/>
          <w:color w:val="000000"/>
          <w:sz w:val="24"/>
          <w:szCs w:val="24"/>
          <w:shd w:val="clear" w:color="auto" w:fill="FFFFFF"/>
        </w:rPr>
        <w:t>规范教学行为、提升教学质量、研究作业与命题设计，深化</w:t>
      </w:r>
      <w:r>
        <w:rPr>
          <w:rFonts w:hint="eastAsia" w:ascii="宋体" w:hAnsi="宋体"/>
          <w:sz w:val="24"/>
          <w:szCs w:val="24"/>
        </w:rPr>
        <w:t>教研组文化建设及课程实施推进。落实立德树人的根本任务，致力于实现义务教育阶段的培养目标，突出学科关键能力，逐步形成适应终身发展需要的核心素养。</w:t>
      </w:r>
    </w:p>
    <w:p>
      <w:pPr>
        <w:spacing w:before="156" w:after="156"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二、工作思路：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理念引领。</w:t>
      </w:r>
      <w:r>
        <w:rPr>
          <w:rFonts w:ascii="宋体" w:hAnsi="宋体"/>
          <w:sz w:val="24"/>
          <w:szCs w:val="24"/>
        </w:rPr>
        <w:t>组织教师继续学习</w:t>
      </w:r>
      <w:r>
        <w:rPr>
          <w:rFonts w:hint="eastAsia" w:ascii="宋体" w:hAnsi="宋体"/>
          <w:sz w:val="24"/>
          <w:szCs w:val="24"/>
        </w:rPr>
        <w:t>《义务教育课程方案和课程标准（2022年版）》，探索课堂教学方式，促进师生共同发展。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落实常规。严格落实教学常规管理，进一步</w:t>
      </w:r>
      <w:r>
        <w:rPr>
          <w:rFonts w:ascii="宋体" w:hAnsi="宋体"/>
          <w:sz w:val="24"/>
          <w:szCs w:val="24"/>
        </w:rPr>
        <w:t>规范教学行为，</w:t>
      </w:r>
      <w:r>
        <w:rPr>
          <w:rFonts w:hint="eastAsia" w:ascii="宋体" w:hAnsi="宋体"/>
          <w:sz w:val="24"/>
          <w:szCs w:val="24"/>
        </w:rPr>
        <w:t>提高课堂</w:t>
      </w:r>
      <w:r>
        <w:rPr>
          <w:rFonts w:ascii="宋体" w:hAnsi="宋体"/>
          <w:sz w:val="24"/>
          <w:szCs w:val="24"/>
        </w:rPr>
        <w:t>教学质量</w:t>
      </w:r>
      <w:r>
        <w:rPr>
          <w:rFonts w:hint="eastAsia" w:ascii="宋体" w:hAnsi="宋体"/>
          <w:sz w:val="24"/>
          <w:szCs w:val="24"/>
        </w:rPr>
        <w:t>，推动教师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素养手册的实施。</w:t>
      </w:r>
    </w:p>
    <w:p>
      <w:pPr>
        <w:spacing w:line="360" w:lineRule="auto"/>
        <w:ind w:left="240" w:hanging="240" w:hangingChars="1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3.学业</w:t>
      </w:r>
      <w:r>
        <w:rPr>
          <w:rFonts w:ascii="宋体" w:hAnsi="宋体"/>
          <w:sz w:val="24"/>
          <w:szCs w:val="24"/>
        </w:rPr>
        <w:t>重量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 w:cs="仿宋"/>
          <w:sz w:val="24"/>
          <w:szCs w:val="24"/>
        </w:rPr>
        <w:t>深入开展“润+课堂”教学研究项目，通过构建和谐师生关系、丰富多元化学</w:t>
      </w:r>
    </w:p>
    <w:p>
      <w:pPr>
        <w:spacing w:line="360" w:lineRule="auto"/>
        <w:ind w:left="240" w:hanging="240" w:hangingChars="1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习方式，提升教学效率，促进教育教学高质量发展。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专题研究。</w:t>
      </w:r>
      <w:r>
        <w:rPr>
          <w:rFonts w:ascii="宋体" w:hAnsi="宋体"/>
          <w:sz w:val="24"/>
          <w:szCs w:val="24"/>
        </w:rPr>
        <w:t>围绕</w:t>
      </w:r>
      <w:r>
        <w:rPr>
          <w:rFonts w:hint="eastAsia" w:ascii="宋体" w:hAnsi="宋体"/>
          <w:sz w:val="24"/>
          <w:szCs w:val="24"/>
        </w:rPr>
        <w:t>“</w:t>
      </w:r>
      <w:r>
        <w:rPr>
          <w:rFonts w:hint="eastAsia" w:ascii="宋体" w:hAnsi="宋体" w:cs="仿宋"/>
          <w:sz w:val="24"/>
          <w:szCs w:val="24"/>
          <w:lang w:val="en-US" w:eastAsia="zh-CN"/>
        </w:rPr>
        <w:t>指向新课标理解的实践性教学</w:t>
      </w:r>
      <w:r>
        <w:rPr>
          <w:rFonts w:hint="eastAsia" w:ascii="宋体" w:hAnsi="宋体" w:cs="仿宋"/>
          <w:sz w:val="24"/>
          <w:szCs w:val="24"/>
        </w:rPr>
        <w:t>”</w:t>
      </w:r>
      <w:r>
        <w:rPr>
          <w:rFonts w:hint="eastAsia" w:ascii="宋体" w:hAnsi="宋体"/>
          <w:sz w:val="24"/>
          <w:szCs w:val="24"/>
        </w:rPr>
        <w:t>序列化开展教研活动，进一步提升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教师的综合</w:t>
      </w:r>
      <w:r>
        <w:rPr>
          <w:rFonts w:ascii="宋体" w:hAnsi="宋体"/>
          <w:sz w:val="24"/>
          <w:szCs w:val="24"/>
        </w:rPr>
        <w:t>素养</w:t>
      </w:r>
      <w:r>
        <w:rPr>
          <w:rFonts w:hint="eastAsia" w:ascii="宋体" w:hAnsi="宋体"/>
          <w:sz w:val="24"/>
          <w:szCs w:val="24"/>
        </w:rPr>
        <w:t>，搭建教师</w:t>
      </w:r>
      <w:r>
        <w:rPr>
          <w:rFonts w:ascii="宋体" w:hAnsi="宋体"/>
          <w:sz w:val="24"/>
          <w:szCs w:val="24"/>
        </w:rPr>
        <w:t>发展平台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rPr>
          <w:rFonts w:ascii="宋体" w:hAnsi="宋体" w:cs="仿宋"/>
          <w:sz w:val="24"/>
          <w:szCs w:val="24"/>
        </w:rPr>
      </w:pPr>
      <w:r>
        <w:rPr>
          <w:rFonts w:ascii="宋体" w:hAnsi="宋体"/>
          <w:sz w:val="24"/>
          <w:szCs w:val="24"/>
        </w:rPr>
        <w:t>5.人才培养。</w:t>
      </w:r>
      <w:r>
        <w:rPr>
          <w:rFonts w:hint="eastAsia" w:ascii="宋体" w:hAnsi="宋体"/>
          <w:sz w:val="24"/>
          <w:szCs w:val="24"/>
        </w:rPr>
        <w:t>提升提优质量，进一步提高学生的数学学习兴趣，培养学生思考力、创新力，形成华润特色学科育人的新样态。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6.</w:t>
      </w:r>
      <w:r>
        <w:rPr>
          <w:rFonts w:hint="eastAsia" w:ascii="宋体" w:hAnsi="宋体"/>
          <w:sz w:val="24"/>
          <w:szCs w:val="24"/>
        </w:rPr>
        <w:t>学业</w:t>
      </w:r>
      <w:r>
        <w:rPr>
          <w:rFonts w:ascii="宋体" w:hAnsi="宋体"/>
          <w:sz w:val="24"/>
          <w:szCs w:val="24"/>
        </w:rPr>
        <w:t>评价。</w:t>
      </w:r>
      <w:r>
        <w:rPr>
          <w:rFonts w:hint="eastAsia" w:ascii="宋体" w:hAnsi="宋体" w:cs="仿宋"/>
          <w:sz w:val="24"/>
          <w:szCs w:val="24"/>
        </w:rPr>
        <w:t>注重核心素养立意的教学过程评价，注重发挥教学评价的引导、诊断、改进与激励作用。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三、主要工作与</w:t>
      </w:r>
      <w:r>
        <w:rPr>
          <w:rFonts w:ascii="宋体" w:hAnsi="宋体"/>
          <w:b/>
          <w:sz w:val="24"/>
          <w:szCs w:val="24"/>
        </w:rPr>
        <w:t>措施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学期数学组将从学业质量、课标解读等方面逐步实现“减负、提质、增效”的目标，促进学校“双减”工作的进一步落实。以课堂教学为首位，学校成立课堂教学双督机制，从学校和教研组两个层面进行听课指导，细化关注教师课堂教学质量和年轻教师的入格情况。</w:t>
      </w: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从</w:t>
      </w:r>
      <w:r>
        <w:rPr>
          <w:rFonts w:hint="eastAsia" w:ascii="宋体" w:hAnsi="宋体"/>
          <w:bCs/>
          <w:sz w:val="24"/>
          <w:szCs w:val="24"/>
        </w:rPr>
        <w:t>研读新课程标准，锤炼课堂全新样态，规范</w:t>
      </w:r>
      <w:r>
        <w:rPr>
          <w:rFonts w:ascii="宋体" w:hAnsi="宋体"/>
          <w:bCs/>
          <w:sz w:val="24"/>
          <w:szCs w:val="24"/>
        </w:rPr>
        <w:t>开展教研活动</w:t>
      </w:r>
      <w:r>
        <w:rPr>
          <w:rFonts w:hint="eastAsia" w:ascii="宋体" w:hAnsi="宋体"/>
          <w:sz w:val="24"/>
          <w:szCs w:val="24"/>
        </w:rPr>
        <w:t>；</w:t>
      </w:r>
      <w:r>
        <w:rPr>
          <w:rFonts w:hint="eastAsia"/>
          <w:bCs/>
          <w:sz w:val="24"/>
          <w:szCs w:val="24"/>
        </w:rPr>
        <w:t>落实双减政策，强化常规管理，提升学业质量</w:t>
      </w:r>
      <w:r>
        <w:rPr>
          <w:rFonts w:hint="eastAsia" w:ascii="宋体" w:hAnsi="宋体"/>
          <w:sz w:val="24"/>
          <w:szCs w:val="24"/>
        </w:rPr>
        <w:t>；坚持</w:t>
      </w:r>
      <w:r>
        <w:rPr>
          <w:rFonts w:ascii="宋体" w:hAnsi="宋体"/>
          <w:sz w:val="24"/>
          <w:szCs w:val="24"/>
        </w:rPr>
        <w:t>日常训练，</w:t>
      </w:r>
      <w:r>
        <w:rPr>
          <w:rFonts w:hint="eastAsia" w:ascii="宋体" w:hAnsi="宋体"/>
          <w:sz w:val="24"/>
          <w:szCs w:val="24"/>
        </w:rPr>
        <w:t>搭建平台</w:t>
      </w:r>
      <w:r>
        <w:rPr>
          <w:rFonts w:ascii="宋体" w:hAnsi="宋体"/>
          <w:sz w:val="24"/>
          <w:szCs w:val="24"/>
        </w:rPr>
        <w:t>，赋能教</w:t>
      </w:r>
      <w:r>
        <w:rPr>
          <w:rFonts w:hint="eastAsia" w:ascii="宋体" w:hAnsi="宋体"/>
          <w:sz w:val="24"/>
          <w:szCs w:val="24"/>
        </w:rPr>
        <w:t>师成长；改革学业</w:t>
      </w:r>
      <w:r>
        <w:rPr>
          <w:rFonts w:ascii="宋体" w:hAnsi="宋体"/>
          <w:sz w:val="24"/>
          <w:szCs w:val="24"/>
        </w:rPr>
        <w:t>评价</w:t>
      </w:r>
      <w:r>
        <w:rPr>
          <w:rFonts w:hint="eastAsia" w:ascii="宋体" w:hAnsi="宋体"/>
          <w:sz w:val="24"/>
          <w:szCs w:val="24"/>
        </w:rPr>
        <w:t>，落实</w:t>
      </w:r>
      <w:r>
        <w:rPr>
          <w:rFonts w:ascii="宋体" w:hAnsi="宋体"/>
          <w:sz w:val="24"/>
          <w:szCs w:val="24"/>
        </w:rPr>
        <w:t>核心素养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促进学生发展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ascii="宋体" w:hAnsi="宋体"/>
          <w:sz w:val="24"/>
          <w:szCs w:val="24"/>
        </w:rPr>
        <w:t>方面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进一步</w:t>
      </w:r>
      <w:r>
        <w:rPr>
          <w:rFonts w:hint="eastAsia" w:ascii="宋体" w:hAnsi="宋体"/>
          <w:sz w:val="24"/>
          <w:szCs w:val="24"/>
        </w:rPr>
        <w:t>丰富学生的数学学习方式，促进教师</w:t>
      </w:r>
      <w:r>
        <w:rPr>
          <w:rFonts w:ascii="宋体" w:hAnsi="宋体"/>
          <w:sz w:val="24"/>
          <w:szCs w:val="24"/>
        </w:rPr>
        <w:t>教学</w:t>
      </w:r>
      <w:r>
        <w:rPr>
          <w:rFonts w:hint="eastAsia" w:ascii="宋体" w:hAnsi="宋体"/>
          <w:sz w:val="24"/>
          <w:szCs w:val="24"/>
        </w:rPr>
        <w:t>水平不断</w:t>
      </w:r>
      <w:r>
        <w:rPr>
          <w:rFonts w:ascii="宋体" w:hAnsi="宋体"/>
          <w:sz w:val="24"/>
          <w:szCs w:val="24"/>
        </w:rPr>
        <w:t>提升。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研读新课程标准，锤炼课堂全新样态，规范</w:t>
      </w:r>
      <w:r>
        <w:rPr>
          <w:rFonts w:ascii="宋体" w:hAnsi="宋体"/>
          <w:b/>
          <w:bCs/>
          <w:sz w:val="24"/>
          <w:szCs w:val="24"/>
        </w:rPr>
        <w:t>开展教研活动</w:t>
      </w:r>
    </w:p>
    <w:p>
      <w:pPr>
        <w:pStyle w:val="18"/>
        <w:widowControl/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常态化开展</w:t>
      </w:r>
      <w:r>
        <w:rPr>
          <w:rFonts w:ascii="宋体" w:hAnsi="宋体"/>
          <w:sz w:val="24"/>
          <w:szCs w:val="24"/>
        </w:rPr>
        <w:t>新课标</w:t>
      </w:r>
      <w:r>
        <w:rPr>
          <w:rFonts w:hint="eastAsia" w:ascii="宋体" w:hAnsi="宋体"/>
          <w:sz w:val="24"/>
          <w:szCs w:val="24"/>
        </w:rPr>
        <w:t>学习。</w:t>
      </w:r>
    </w:p>
    <w:p>
      <w:pPr>
        <w:pStyle w:val="18"/>
        <w:widowControl/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持续</w:t>
      </w:r>
      <w:r>
        <w:rPr>
          <w:rFonts w:ascii="宋体" w:hAnsi="宋体"/>
          <w:sz w:val="24"/>
          <w:szCs w:val="24"/>
        </w:rPr>
        <w:t>学习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022版《义务教育阶段数学课程标准》</w:t>
      </w:r>
      <w:r>
        <w:rPr>
          <w:rFonts w:hint="eastAsia" w:ascii="宋体" w:hAnsi="宋体"/>
          <w:sz w:val="24"/>
          <w:szCs w:val="24"/>
        </w:rPr>
        <w:t>，强化</w:t>
      </w:r>
      <w:r>
        <w:rPr>
          <w:rFonts w:ascii="宋体" w:hAnsi="宋体"/>
          <w:sz w:val="24"/>
          <w:szCs w:val="24"/>
        </w:rPr>
        <w:t>教研组的</w:t>
      </w:r>
      <w:r>
        <w:rPr>
          <w:rFonts w:hint="eastAsia" w:ascii="宋体" w:hAnsi="宋体"/>
          <w:sz w:val="24"/>
          <w:szCs w:val="24"/>
        </w:rPr>
        <w:t>教研</w:t>
      </w:r>
      <w:r>
        <w:rPr>
          <w:rFonts w:ascii="宋体" w:hAnsi="宋体"/>
          <w:sz w:val="24"/>
          <w:szCs w:val="24"/>
        </w:rPr>
        <w:t>引领作用，从</w:t>
      </w:r>
      <w:r>
        <w:rPr>
          <w:rFonts w:hint="eastAsia" w:ascii="宋体" w:hAnsi="宋体"/>
          <w:sz w:val="24"/>
          <w:szCs w:val="24"/>
        </w:rPr>
        <w:t>解读</w:t>
      </w:r>
      <w:r>
        <w:rPr>
          <w:rFonts w:ascii="宋体" w:hAnsi="宋体"/>
          <w:sz w:val="24"/>
          <w:szCs w:val="24"/>
        </w:rPr>
        <w:t>到实践，不断理解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内化新课程标准，</w:t>
      </w:r>
      <w:r>
        <w:rPr>
          <w:rFonts w:hint="eastAsia" w:ascii="宋体" w:hAnsi="宋体"/>
          <w:sz w:val="24"/>
          <w:szCs w:val="24"/>
        </w:rPr>
        <w:t>更新</w:t>
      </w:r>
      <w:r>
        <w:rPr>
          <w:rFonts w:ascii="宋体" w:hAnsi="宋体"/>
          <w:sz w:val="24"/>
          <w:szCs w:val="24"/>
        </w:rPr>
        <w:t>育人</w:t>
      </w:r>
      <w:r>
        <w:rPr>
          <w:rFonts w:hint="eastAsia" w:ascii="宋体" w:hAnsi="宋体"/>
          <w:sz w:val="24"/>
          <w:szCs w:val="24"/>
        </w:rPr>
        <w:t>理念</w:t>
      </w:r>
      <w:r>
        <w:rPr>
          <w:rFonts w:ascii="宋体" w:hAnsi="宋体"/>
          <w:sz w:val="24"/>
          <w:szCs w:val="24"/>
        </w:rPr>
        <w:t>。</w:t>
      </w:r>
    </w:p>
    <w:p>
      <w:pPr>
        <w:pStyle w:val="18"/>
        <w:widowControl/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. 深入化探索课堂教学方式。</w:t>
      </w:r>
    </w:p>
    <w:p>
      <w:pPr>
        <w:pStyle w:val="18"/>
        <w:widowControl/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基于“五育并举”理念，以学科育人要素为主线，提炼建构“二三四”的“润+”课堂模型，锤炼新课标引领下的课堂新样态。“二三四要素”包括“两点”“三式”“四要素”：</w:t>
      </w:r>
    </w:p>
    <w:p>
      <w:pPr>
        <w:pStyle w:val="18"/>
        <w:widowControl/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●“两点”是指“零起点”和“高视点”。零起点，指面向全体学生，降低教学起点和难度，注重基础知识和技能的传授，针对学生个性差异，凸显教学过程与方法的选择。高视点，指向学生“情感态度与价值观”高阶目标的培养，着力培养学生浓郁的学习兴趣、乐观的生活态度、求实的科学态度和宽容的人生态度，提升思维品质，涵养学生素养。零起点夯实基础，高视点润育素养，两者相辅相成，着眼于培养学生适应未来社会发展的关键能力和必备素养。</w:t>
      </w:r>
    </w:p>
    <w:p>
      <w:pPr>
        <w:pStyle w:val="18"/>
        <w:widowControl/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●“三式”是指教学中的三种形态，即跨学科、导学式、探究式。在实际教学过程中，教师可根据不同学科、不同课例和不同学生特点，进行三种教学形态的深度融合，创设一种优化并存、多元互补的综合型教学新格局。</w:t>
      </w:r>
    </w:p>
    <w:p>
      <w:pPr>
        <w:pStyle w:val="18"/>
        <w:widowControl/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●“四要素”是指课堂教学活动中“问”“思”“探”“融”四个要素。</w:t>
      </w:r>
    </w:p>
    <w:p>
      <w:pPr>
        <w:pStyle w:val="18"/>
        <w:widowControl/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“问”即问题、提问，一是要有“优质问题”；二是要学会“机智层进”。②“思”即思考、思维，一是课堂要充分“让学引思”，引发学生独立思考，自主思辨，二是要具“思维进阶”意识。培养学生形成分析综合能力和问题求解能力，有一定的反思批判能力和求异创新能力。③“探”即探究、研究，教师放手让学生动手去探，在探中学，引导学生主动发现问题</w:t>
      </w:r>
      <w:r>
        <w:rPr>
          <w:rFonts w:ascii="宋体" w:hAnsi="宋体"/>
          <w:sz w:val="24"/>
          <w:szCs w:val="24"/>
        </w:rPr>
        <w:t>。</w:t>
      </w:r>
      <w:r>
        <w:rPr>
          <w:rFonts w:hint="eastAsia" w:ascii="宋体" w:hAnsi="宋体"/>
          <w:sz w:val="24"/>
          <w:szCs w:val="24"/>
        </w:rPr>
        <w:t>④“融”即交融、融汇，一是做到“融会贯通”；二是达成“德智共生”，最终目的是学生能力和素养的提升。</w:t>
      </w:r>
    </w:p>
    <w:p>
      <w:pPr>
        <w:pStyle w:val="18"/>
        <w:widowControl/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“二三四要素”的“润＋”课堂面向全体学生，尊重每一位学生的个性与成长，教师以循循善诱的教学态度，通过科学的引导、精准的指导和细致的辅导，把学习的主动权还给学生，引导学生自主学习、合作讨论、自由表达、反思质疑，构建“春风化雨”“和润共生”的学习场，培养全面发展的社会主义建设者和接班人。</w:t>
      </w:r>
    </w:p>
    <w:p>
      <w:pPr>
        <w:pStyle w:val="18"/>
        <w:widowControl/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</w:t>
      </w:r>
      <w:r>
        <w:rPr>
          <w:rFonts w:hint="eastAsia" w:ascii="宋体" w:hAnsi="宋体"/>
          <w:sz w:val="24"/>
          <w:szCs w:val="24"/>
        </w:rPr>
        <w:t>规范</w:t>
      </w:r>
      <w:r>
        <w:rPr>
          <w:rFonts w:ascii="宋体" w:hAnsi="宋体"/>
          <w:sz w:val="24"/>
          <w:szCs w:val="24"/>
        </w:rPr>
        <w:t>化开展</w:t>
      </w:r>
      <w:r>
        <w:rPr>
          <w:rFonts w:hint="eastAsia" w:ascii="宋体" w:hAnsi="宋体"/>
          <w:sz w:val="24"/>
          <w:szCs w:val="24"/>
        </w:rPr>
        <w:t>教研活动。</w:t>
      </w:r>
    </w:p>
    <w:p>
      <w:pPr>
        <w:pStyle w:val="18"/>
        <w:widowControl/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定时间、定地点、定主题开展备课组活动和教研组活动。将双周教研组活动、单周备课组活动有效结合，将每日一议和每周一课落到实处，在议课、观课、上课的过程中提高课堂驾驭能力。 备课组集体备课活动要扎扎实实开展，进行单元整体备课，资源共享。教研活动</w:t>
      </w:r>
      <w:r>
        <w:rPr>
          <w:rFonts w:ascii="宋体" w:hAnsi="宋体"/>
          <w:sz w:val="24"/>
          <w:szCs w:val="24"/>
        </w:rPr>
        <w:t>提前整体策划，序列化开</w:t>
      </w:r>
      <w:r>
        <w:rPr>
          <w:rFonts w:hint="eastAsia" w:ascii="宋体" w:hAnsi="宋体"/>
          <w:sz w:val="24"/>
          <w:szCs w:val="24"/>
        </w:rPr>
        <w:t>展</w:t>
      </w:r>
      <w:r>
        <w:rPr>
          <w:rFonts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提升教师综合</w:t>
      </w:r>
      <w:r>
        <w:rPr>
          <w:rFonts w:ascii="宋体" w:hAnsi="宋体"/>
          <w:sz w:val="24"/>
          <w:szCs w:val="24"/>
        </w:rPr>
        <w:t>素养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pStyle w:val="18"/>
        <w:widowControl/>
        <w:spacing w:line="360" w:lineRule="auto"/>
        <w:ind w:firstLine="0"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（1）确定</w:t>
      </w:r>
      <w:r>
        <w:rPr>
          <w:rFonts w:ascii="宋体" w:hAnsi="宋体"/>
          <w:sz w:val="24"/>
          <w:szCs w:val="24"/>
        </w:rPr>
        <w:t>研究主题</w:t>
      </w:r>
      <w:r>
        <w:rPr>
          <w:rFonts w:hint="eastAsia" w:ascii="宋体" w:hAnsi="宋体"/>
          <w:sz w:val="24"/>
          <w:szCs w:val="24"/>
        </w:rPr>
        <w:t>，骨干教师先行，两周开展一次研究反馈，以辐射引领数学组更多年轻教师。</w:t>
      </w:r>
    </w:p>
    <w:p>
      <w:pPr>
        <w:pStyle w:val="18"/>
        <w:widowControl/>
        <w:spacing w:line="360" w:lineRule="auto"/>
        <w:ind w:firstLine="0"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（2）教研组切实开展每月1-2次的主题研究，通过专家指导，积累优质课堂经验，形成可操作性的课型模式，赋能新课堂。</w:t>
      </w:r>
    </w:p>
    <w:p>
      <w:pPr>
        <w:pStyle w:val="18"/>
        <w:widowControl/>
        <w:spacing w:line="360" w:lineRule="auto"/>
        <w:ind w:firstLine="0"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（3）进一步构建与素养提升匹配的学习方式养成体系，逐渐推进到各备课组、各个教师，聚力发力，构成一套高质量教学体系。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（二）</w:t>
      </w:r>
      <w:r>
        <w:rPr>
          <w:rFonts w:hint="eastAsia"/>
          <w:b/>
          <w:bCs/>
          <w:sz w:val="24"/>
          <w:szCs w:val="24"/>
        </w:rPr>
        <w:t>落实双减政策，强化常规管理，提升学业质量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抓好</w:t>
      </w:r>
      <w:r>
        <w:rPr>
          <w:rFonts w:ascii="宋体" w:hAnsi="宋体"/>
          <w:color w:val="000000"/>
          <w:sz w:val="24"/>
          <w:szCs w:val="24"/>
        </w:rPr>
        <w:t>常规管理是提高教学质量的</w:t>
      </w:r>
      <w:r>
        <w:rPr>
          <w:rFonts w:hint="eastAsia" w:ascii="宋体" w:hAnsi="宋体"/>
          <w:color w:val="000000"/>
          <w:sz w:val="24"/>
          <w:szCs w:val="24"/>
        </w:rPr>
        <w:t>前提</w:t>
      </w:r>
      <w:r>
        <w:rPr>
          <w:rFonts w:ascii="宋体" w:hAnsi="宋体"/>
          <w:color w:val="000000"/>
          <w:sz w:val="24"/>
          <w:szCs w:val="24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数学</w:t>
      </w:r>
      <w:r>
        <w:rPr>
          <w:rFonts w:ascii="宋体" w:hAnsi="宋体"/>
          <w:color w:val="000000"/>
          <w:sz w:val="24"/>
          <w:szCs w:val="24"/>
        </w:rPr>
        <w:t>组</w:t>
      </w:r>
      <w:r>
        <w:rPr>
          <w:rFonts w:hint="eastAsia" w:ascii="宋体" w:hAnsi="宋体"/>
          <w:color w:val="000000"/>
          <w:sz w:val="24"/>
          <w:szCs w:val="24"/>
        </w:rPr>
        <w:t>规范了教师作业</w:t>
      </w:r>
      <w:r>
        <w:rPr>
          <w:rFonts w:ascii="宋体" w:hAnsi="宋体"/>
          <w:color w:val="000000"/>
          <w:sz w:val="24"/>
          <w:szCs w:val="24"/>
        </w:rPr>
        <w:t>设计、</w:t>
      </w:r>
      <w:r>
        <w:rPr>
          <w:rFonts w:hint="eastAsia" w:ascii="宋体" w:hAnsi="宋体"/>
          <w:color w:val="000000"/>
          <w:sz w:val="24"/>
          <w:szCs w:val="24"/>
        </w:rPr>
        <w:t>课堂</w:t>
      </w:r>
      <w:r>
        <w:rPr>
          <w:rFonts w:ascii="宋体" w:hAnsi="宋体"/>
          <w:color w:val="000000"/>
          <w:sz w:val="24"/>
          <w:szCs w:val="24"/>
        </w:rPr>
        <w:t>常规、</w:t>
      </w:r>
      <w:r>
        <w:rPr>
          <w:rFonts w:hint="eastAsia" w:ascii="宋体" w:hAnsi="宋体"/>
          <w:color w:val="000000"/>
          <w:sz w:val="24"/>
          <w:szCs w:val="24"/>
        </w:rPr>
        <w:t>质量监控</w:t>
      </w:r>
      <w:r>
        <w:rPr>
          <w:rFonts w:ascii="宋体" w:hAnsi="宋体"/>
          <w:color w:val="000000"/>
          <w:sz w:val="24"/>
          <w:szCs w:val="24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及时评价、定期反馈，为提升学生学业质量而不懈努力。</w:t>
      </w:r>
    </w:p>
    <w:p>
      <w:pPr>
        <w:spacing w:line="360" w:lineRule="auto"/>
        <w:rPr>
          <w:rFonts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</w:rPr>
        <w:t>1</w:t>
      </w:r>
      <w:r>
        <w:rPr>
          <w:rFonts w:ascii="宋体" w:hAnsi="宋体"/>
          <w:bCs/>
          <w:color w:val="000000"/>
          <w:sz w:val="24"/>
          <w:szCs w:val="24"/>
        </w:rPr>
        <w:t>.</w:t>
      </w:r>
      <w:r>
        <w:rPr>
          <w:rFonts w:hint="eastAsia" w:ascii="宋体" w:hAnsi="宋体"/>
          <w:bCs/>
          <w:color w:val="000000"/>
          <w:sz w:val="24"/>
          <w:szCs w:val="24"/>
        </w:rPr>
        <w:t>继续落实双减，</w:t>
      </w:r>
      <w:r>
        <w:rPr>
          <w:rFonts w:ascii="宋体" w:hAnsi="宋体"/>
          <w:bCs/>
          <w:color w:val="000000"/>
          <w:sz w:val="24"/>
          <w:szCs w:val="24"/>
        </w:rPr>
        <w:t>规范</w:t>
      </w:r>
      <w:r>
        <w:rPr>
          <w:rFonts w:hint="eastAsia" w:ascii="宋体" w:hAnsi="宋体"/>
          <w:bCs/>
          <w:color w:val="000000"/>
          <w:sz w:val="24"/>
          <w:szCs w:val="24"/>
        </w:rPr>
        <w:t>作业管理。</w:t>
      </w:r>
    </w:p>
    <w:p>
      <w:pPr>
        <w:spacing w:line="36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全面</w:t>
      </w:r>
      <w:r>
        <w:rPr>
          <w:rFonts w:ascii="宋体" w:hAnsi="宋体"/>
          <w:color w:val="000000"/>
          <w:sz w:val="24"/>
          <w:szCs w:val="24"/>
        </w:rPr>
        <w:t>压减作业总量和时长，</w:t>
      </w:r>
      <w:r>
        <w:rPr>
          <w:rFonts w:hint="eastAsia" w:ascii="宋体" w:hAnsi="宋体"/>
          <w:color w:val="000000"/>
          <w:sz w:val="24"/>
          <w:szCs w:val="24"/>
        </w:rPr>
        <w:t>统筹</w:t>
      </w:r>
      <w:r>
        <w:rPr>
          <w:rFonts w:ascii="宋体" w:hAnsi="宋体"/>
          <w:color w:val="000000"/>
          <w:sz w:val="24"/>
          <w:szCs w:val="24"/>
        </w:rPr>
        <w:t>作业总量，一二年级不</w:t>
      </w:r>
      <w:r>
        <w:rPr>
          <w:rFonts w:hint="eastAsia" w:ascii="宋体" w:hAnsi="宋体"/>
          <w:color w:val="000000"/>
          <w:sz w:val="24"/>
          <w:szCs w:val="24"/>
        </w:rPr>
        <w:t>布置</w:t>
      </w:r>
      <w:r>
        <w:rPr>
          <w:rFonts w:ascii="宋体" w:hAnsi="宋体"/>
          <w:color w:val="000000"/>
          <w:sz w:val="24"/>
          <w:szCs w:val="24"/>
        </w:rPr>
        <w:t>家庭书面作业，</w:t>
      </w:r>
      <w:r>
        <w:rPr>
          <w:rFonts w:hint="eastAsia" w:ascii="宋体" w:hAnsi="宋体"/>
          <w:color w:val="000000"/>
          <w:sz w:val="24"/>
          <w:szCs w:val="24"/>
        </w:rPr>
        <w:t>三至</w:t>
      </w:r>
      <w:r>
        <w:rPr>
          <w:rFonts w:ascii="宋体" w:hAnsi="宋体"/>
          <w:color w:val="000000"/>
          <w:sz w:val="24"/>
          <w:szCs w:val="24"/>
        </w:rPr>
        <w:t>六年级书面作业控制在</w:t>
      </w:r>
      <w:r>
        <w:rPr>
          <w:rFonts w:hint="eastAsia" w:ascii="宋体" w:hAnsi="宋体"/>
          <w:color w:val="000000"/>
          <w:sz w:val="24"/>
          <w:szCs w:val="24"/>
        </w:rPr>
        <w:t>1小时以内。完善作业管理办法，实行作业公示制度，指导学生充分利用自习课或课后服务时间，在校内基本完成书面作业，避免学生回家后作业时间过长，影响睡眠时间。创新作业</w:t>
      </w:r>
      <w:r>
        <w:rPr>
          <w:rFonts w:ascii="宋体" w:hAnsi="宋体"/>
          <w:color w:val="000000"/>
          <w:sz w:val="24"/>
          <w:szCs w:val="24"/>
        </w:rPr>
        <w:t>类型</w:t>
      </w:r>
      <w:r>
        <w:rPr>
          <w:rFonts w:hint="eastAsia" w:ascii="宋体" w:hAnsi="宋体"/>
          <w:color w:val="000000"/>
          <w:sz w:val="24"/>
          <w:szCs w:val="24"/>
        </w:rPr>
        <w:t>，重视</w:t>
      </w:r>
      <w:r>
        <w:rPr>
          <w:rFonts w:ascii="宋体" w:hAnsi="宋体"/>
          <w:color w:val="000000"/>
          <w:sz w:val="24"/>
          <w:szCs w:val="24"/>
        </w:rPr>
        <w:t>实践性、探究性、体验性</w:t>
      </w:r>
      <w:r>
        <w:rPr>
          <w:rFonts w:hint="eastAsia" w:ascii="宋体" w:hAnsi="宋体"/>
          <w:color w:val="000000"/>
          <w:sz w:val="24"/>
          <w:szCs w:val="24"/>
        </w:rPr>
        <w:t>等</w:t>
      </w:r>
      <w:r>
        <w:rPr>
          <w:rFonts w:ascii="宋体" w:hAnsi="宋体"/>
          <w:color w:val="000000"/>
          <w:sz w:val="24"/>
          <w:szCs w:val="24"/>
        </w:rPr>
        <w:t>作业形式的开发，探索跨学科综合作业设计</w:t>
      </w:r>
      <w:r>
        <w:rPr>
          <w:rFonts w:hint="eastAsia" w:ascii="宋体" w:hAnsi="宋体"/>
          <w:color w:val="000000"/>
          <w:sz w:val="24"/>
          <w:szCs w:val="24"/>
        </w:rPr>
        <w:t>，通过</w:t>
      </w:r>
      <w:r>
        <w:rPr>
          <w:rFonts w:ascii="宋体" w:hAnsi="宋体"/>
          <w:color w:val="000000"/>
          <w:sz w:val="24"/>
          <w:szCs w:val="24"/>
        </w:rPr>
        <w:t>形式多样的作业促进学生全面发展</w:t>
      </w:r>
      <w:r>
        <w:rPr>
          <w:rFonts w:hint="eastAsia" w:ascii="宋体" w:hAnsi="宋体"/>
          <w:color w:val="000000"/>
          <w:sz w:val="24"/>
          <w:szCs w:val="24"/>
        </w:rPr>
        <w:t>。提高教师的作业创新设计的能力，</w:t>
      </w:r>
      <w:r>
        <w:rPr>
          <w:rFonts w:hint="eastAsia" w:ascii="宋体" w:hAnsi="宋体"/>
          <w:sz w:val="24"/>
          <w:szCs w:val="24"/>
        </w:rPr>
        <w:t>基于单元整体教学目标一体化进行常态化、整体化、结构化</w:t>
      </w:r>
      <w:r>
        <w:rPr>
          <w:rFonts w:ascii="宋体" w:hAnsi="宋体"/>
          <w:sz w:val="24"/>
          <w:szCs w:val="24"/>
        </w:rPr>
        <w:t>的</w:t>
      </w:r>
      <w:r>
        <w:rPr>
          <w:rFonts w:hint="eastAsia" w:ascii="宋体" w:hAnsi="宋体"/>
          <w:sz w:val="24"/>
          <w:szCs w:val="24"/>
        </w:rPr>
        <w:t>作业设计。将单元作业设计前置，使之成为单元教学设计中的重要一环，实现作业设计优于教学设计。</w:t>
      </w:r>
      <w:r>
        <w:rPr>
          <w:rFonts w:hint="eastAsia" w:ascii="宋体" w:hAnsi="宋体"/>
          <w:color w:val="000000"/>
          <w:sz w:val="24"/>
          <w:szCs w:val="24"/>
        </w:rPr>
        <w:t>减轻</w:t>
      </w:r>
      <w:r>
        <w:rPr>
          <w:rFonts w:ascii="宋体" w:hAnsi="宋体"/>
          <w:color w:val="000000"/>
          <w:sz w:val="24"/>
          <w:szCs w:val="24"/>
        </w:rPr>
        <w:t>学生过重作业负担</w:t>
      </w:r>
      <w:r>
        <w:rPr>
          <w:rFonts w:hint="eastAsia" w:ascii="宋体" w:hAnsi="宋体"/>
          <w:color w:val="000000"/>
          <w:sz w:val="24"/>
          <w:szCs w:val="24"/>
        </w:rPr>
        <w:t>，发挥</w:t>
      </w:r>
      <w:r>
        <w:rPr>
          <w:rFonts w:ascii="宋体" w:hAnsi="宋体"/>
          <w:color w:val="000000"/>
          <w:sz w:val="24"/>
          <w:szCs w:val="24"/>
        </w:rPr>
        <w:t>作业的育人价值，不断提高教育</w:t>
      </w:r>
      <w:r>
        <w:rPr>
          <w:rFonts w:hint="eastAsia" w:ascii="宋体" w:hAnsi="宋体"/>
          <w:color w:val="000000"/>
          <w:sz w:val="24"/>
          <w:szCs w:val="24"/>
        </w:rPr>
        <w:t>教学</w:t>
      </w:r>
      <w:r>
        <w:rPr>
          <w:rFonts w:ascii="宋体" w:hAnsi="宋体"/>
          <w:color w:val="000000"/>
          <w:sz w:val="24"/>
          <w:szCs w:val="24"/>
        </w:rPr>
        <w:t>质量。</w:t>
      </w:r>
    </w:p>
    <w:p>
      <w:pPr>
        <w:pStyle w:val="18"/>
        <w:widowControl/>
        <w:spacing w:line="360" w:lineRule="auto"/>
        <w:ind w:firstLine="0" w:firstLineChars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.深化课堂调研机制，</w:t>
      </w:r>
      <w:r>
        <w:rPr>
          <w:rFonts w:ascii="宋体" w:hAnsi="宋体"/>
          <w:sz w:val="24"/>
          <w:szCs w:val="24"/>
        </w:rPr>
        <w:t>强化常规管理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pStyle w:val="18"/>
        <w:widowControl/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继续加强过程的动态考核，持续关注教师备课与上课、作业布置与批改、学生听课常规、教研活动参与情况等方面，日常考核将更多关注学生的成长以及教师的教学研究。另外</w:t>
      </w:r>
      <w:r>
        <w:rPr>
          <w:rFonts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通过不定期“推门诊疗”（负责人</w:t>
      </w:r>
      <w:r>
        <w:rPr>
          <w:rFonts w:ascii="宋体" w:hAnsi="宋体"/>
          <w:sz w:val="24"/>
          <w:szCs w:val="24"/>
        </w:rPr>
        <w:t>：一年级：</w:t>
      </w:r>
      <w:r>
        <w:rPr>
          <w:rFonts w:hint="eastAsia" w:ascii="宋体" w:hAnsi="宋体"/>
          <w:sz w:val="24"/>
          <w:szCs w:val="24"/>
        </w:rPr>
        <w:t>胡倩云</w:t>
      </w:r>
      <w:r>
        <w:rPr>
          <w:rFonts w:ascii="宋体" w:hAnsi="宋体"/>
          <w:sz w:val="24"/>
          <w:szCs w:val="24"/>
        </w:rPr>
        <w:t>、备课</w:t>
      </w:r>
      <w:r>
        <w:rPr>
          <w:rFonts w:hint="eastAsia" w:ascii="宋体" w:hAnsi="宋体"/>
          <w:sz w:val="24"/>
          <w:szCs w:val="24"/>
        </w:rPr>
        <w:t>组长、</w:t>
      </w:r>
      <w:r>
        <w:rPr>
          <w:rFonts w:ascii="宋体" w:hAnsi="宋体"/>
          <w:sz w:val="24"/>
          <w:szCs w:val="24"/>
        </w:rPr>
        <w:t>宋莉莉</w:t>
      </w:r>
      <w:r>
        <w:rPr>
          <w:rFonts w:hint="eastAsia" w:ascii="宋体" w:hAnsi="宋体"/>
          <w:sz w:val="24"/>
          <w:szCs w:val="24"/>
        </w:rPr>
        <w:t>；二年级</w:t>
      </w:r>
      <w:r>
        <w:rPr>
          <w:rFonts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</w:rPr>
        <w:t>汤逸茹</w:t>
      </w:r>
      <w:r>
        <w:rPr>
          <w:rFonts w:ascii="宋体" w:hAnsi="宋体"/>
          <w:sz w:val="24"/>
          <w:szCs w:val="24"/>
        </w:rPr>
        <w:t>、备课组长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任雅君；三年级：</w:t>
      </w:r>
      <w:r>
        <w:rPr>
          <w:rFonts w:hint="eastAsia" w:ascii="宋体" w:hAnsi="宋体"/>
          <w:sz w:val="24"/>
          <w:szCs w:val="24"/>
        </w:rPr>
        <w:t>汤逸茹</w:t>
      </w:r>
      <w:r>
        <w:rPr>
          <w:rFonts w:ascii="宋体" w:hAnsi="宋体"/>
          <w:sz w:val="24"/>
          <w:szCs w:val="24"/>
        </w:rPr>
        <w:t>、备课组长、</w:t>
      </w:r>
      <w:r>
        <w:rPr>
          <w:rFonts w:hint="eastAsia" w:ascii="宋体" w:hAnsi="宋体"/>
          <w:sz w:val="24"/>
          <w:szCs w:val="24"/>
        </w:rPr>
        <w:t>路楠</w:t>
      </w:r>
      <w:r>
        <w:rPr>
          <w:rFonts w:ascii="宋体" w:hAnsi="宋体"/>
          <w:sz w:val="24"/>
          <w:szCs w:val="24"/>
        </w:rPr>
        <w:t>；四年级：</w:t>
      </w:r>
      <w:r>
        <w:rPr>
          <w:rFonts w:hint="eastAsia" w:ascii="宋体" w:hAnsi="宋体"/>
          <w:sz w:val="24"/>
          <w:szCs w:val="24"/>
        </w:rPr>
        <w:t>汤逸茹</w:t>
      </w:r>
      <w:r>
        <w:rPr>
          <w:rFonts w:ascii="宋体" w:hAnsi="宋体"/>
          <w:sz w:val="24"/>
          <w:szCs w:val="24"/>
        </w:rPr>
        <w:t>、备课组长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丁</w:t>
      </w:r>
      <w:r>
        <w:rPr>
          <w:rFonts w:hint="eastAsia" w:ascii="宋体" w:hAnsi="宋体"/>
          <w:sz w:val="24"/>
          <w:szCs w:val="24"/>
        </w:rPr>
        <w:t>文伟；</w:t>
      </w:r>
      <w:r>
        <w:rPr>
          <w:rFonts w:ascii="宋体" w:hAnsi="宋体"/>
          <w:sz w:val="24"/>
          <w:szCs w:val="24"/>
        </w:rPr>
        <w:t>五年级：</w:t>
      </w:r>
      <w:r>
        <w:rPr>
          <w:rFonts w:hint="eastAsia" w:ascii="宋体" w:hAnsi="宋体"/>
          <w:sz w:val="24"/>
          <w:szCs w:val="24"/>
        </w:rPr>
        <w:t>胡倩云</w:t>
      </w:r>
      <w:r>
        <w:rPr>
          <w:rFonts w:ascii="宋体" w:hAnsi="宋体"/>
          <w:sz w:val="24"/>
          <w:szCs w:val="24"/>
        </w:rPr>
        <w:t>、备课组长、</w:t>
      </w:r>
      <w:r>
        <w:rPr>
          <w:rFonts w:hint="eastAsia" w:ascii="宋体" w:hAnsi="宋体"/>
          <w:sz w:val="24"/>
          <w:szCs w:val="24"/>
        </w:rPr>
        <w:t>龚</w:t>
      </w:r>
      <w:r>
        <w:rPr>
          <w:rFonts w:ascii="宋体" w:hAnsi="宋体"/>
          <w:sz w:val="24"/>
          <w:szCs w:val="24"/>
        </w:rPr>
        <w:t>怡</w:t>
      </w:r>
      <w:r>
        <w:rPr>
          <w:rFonts w:hint="eastAsia" w:ascii="宋体" w:hAnsi="宋体"/>
          <w:sz w:val="24"/>
          <w:szCs w:val="24"/>
        </w:rPr>
        <w:t>；</w:t>
      </w:r>
      <w:r>
        <w:rPr>
          <w:rFonts w:ascii="宋体" w:hAnsi="宋体"/>
          <w:sz w:val="24"/>
          <w:szCs w:val="24"/>
        </w:rPr>
        <w:t>六年级：胡倩云、备课组长、谢露</w:t>
      </w:r>
      <w:r>
        <w:rPr>
          <w:rFonts w:hint="eastAsia" w:ascii="宋体" w:hAnsi="宋体"/>
          <w:sz w:val="24"/>
          <w:szCs w:val="24"/>
        </w:rPr>
        <w:t>），由外到内，通过“帮、扶、陪”主动走到师生当中去，以获得更直接更全面的问题，让常规管理更落实、更有效。</w:t>
      </w:r>
    </w:p>
    <w:p>
      <w:pPr>
        <w:pStyle w:val="18"/>
        <w:widowControl/>
        <w:spacing w:line="360" w:lineRule="auto"/>
        <w:ind w:firstLine="0" w:firstLineChars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．加强</w:t>
      </w:r>
      <w:r>
        <w:rPr>
          <w:rFonts w:ascii="宋体" w:hAnsi="宋体"/>
          <w:sz w:val="24"/>
          <w:szCs w:val="24"/>
        </w:rPr>
        <w:t>质量监控，</w:t>
      </w:r>
      <w:r>
        <w:rPr>
          <w:rFonts w:hint="eastAsia" w:ascii="宋体" w:hAnsi="宋体"/>
          <w:sz w:val="24"/>
          <w:szCs w:val="24"/>
        </w:rPr>
        <w:t>提升</w:t>
      </w:r>
      <w:r>
        <w:rPr>
          <w:rFonts w:ascii="宋体" w:hAnsi="宋体"/>
          <w:sz w:val="24"/>
          <w:szCs w:val="24"/>
        </w:rPr>
        <w:t>学业质量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严格落实教学“五认真”，每月进行常规检查。在期中期末</w:t>
      </w:r>
      <w:r>
        <w:rPr>
          <w:rFonts w:ascii="宋体" w:hAnsi="宋体"/>
          <w:sz w:val="24"/>
          <w:szCs w:val="24"/>
        </w:rPr>
        <w:t>对教师教学质量和学生</w:t>
      </w:r>
      <w:r>
        <w:rPr>
          <w:rFonts w:hint="eastAsia" w:ascii="宋体" w:hAnsi="宋体"/>
          <w:sz w:val="24"/>
          <w:szCs w:val="24"/>
        </w:rPr>
        <w:t>学业</w:t>
      </w:r>
      <w:r>
        <w:rPr>
          <w:rFonts w:ascii="宋体" w:hAnsi="宋体"/>
          <w:sz w:val="24"/>
          <w:szCs w:val="24"/>
        </w:rPr>
        <w:t>质量</w:t>
      </w:r>
      <w:r>
        <w:rPr>
          <w:rFonts w:hint="eastAsia" w:ascii="宋体" w:hAnsi="宋体"/>
          <w:sz w:val="24"/>
          <w:szCs w:val="24"/>
        </w:rPr>
        <w:t>进行分析</w:t>
      </w:r>
      <w:r>
        <w:rPr>
          <w:rFonts w:ascii="宋体" w:hAnsi="宋体"/>
          <w:sz w:val="24"/>
          <w:szCs w:val="24"/>
        </w:rPr>
        <w:t>评价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从不同的角度分析和反馈教育教学质量情况，引导教师改进教学方法、提高学生</w:t>
      </w:r>
      <w:r>
        <w:rPr>
          <w:rFonts w:hint="eastAsia" w:ascii="宋体" w:hAnsi="宋体"/>
          <w:sz w:val="24"/>
          <w:szCs w:val="24"/>
        </w:rPr>
        <w:t>学业质量。</w:t>
      </w:r>
    </w:p>
    <w:tbl>
      <w:tblPr>
        <w:tblStyle w:val="7"/>
        <w:tblpPr w:leftFromText="180" w:rightFromText="180" w:vertAnchor="text" w:tblpX="165" w:tblpY="360"/>
        <w:tblOverlap w:val="never"/>
        <w:tblW w:w="70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449"/>
        <w:gridCol w:w="3826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9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序号</w:t>
            </w:r>
          </w:p>
        </w:tc>
        <w:tc>
          <w:tcPr>
            <w:tcW w:w="14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常规工作</w:t>
            </w:r>
          </w:p>
        </w:tc>
        <w:tc>
          <w:tcPr>
            <w:tcW w:w="3826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落实要求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参加对象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449" w:type="dxa"/>
            <w:vAlign w:val="center"/>
          </w:tcPr>
          <w:p>
            <w:pPr>
              <w:tabs>
                <w:tab w:val="left" w:pos="2232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学业质量调研</w:t>
            </w:r>
          </w:p>
        </w:tc>
        <w:tc>
          <w:tcPr>
            <w:tcW w:w="3826" w:type="dxa"/>
            <w:vAlign w:val="center"/>
          </w:tcPr>
          <w:p>
            <w:pPr>
              <w:tabs>
                <w:tab w:val="left" w:pos="2232"/>
              </w:tabs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hint="eastAsia" w:ascii="宋体" w:hAnsi="宋体"/>
                <w:sz w:val="24"/>
                <w:szCs w:val="24"/>
              </w:rPr>
              <w:t>一、二年级期末闯关</w:t>
            </w:r>
          </w:p>
          <w:p>
            <w:pPr>
              <w:tabs>
                <w:tab w:val="left" w:pos="2232"/>
              </w:tabs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sz w:val="24"/>
                <w:szCs w:val="24"/>
              </w:rPr>
              <w:t>三—六年级期末考试</w:t>
            </w:r>
          </w:p>
          <w:p>
            <w:pPr>
              <w:tabs>
                <w:tab w:val="left" w:pos="2232"/>
              </w:tabs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期末基础达标和小型竞赛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449" w:type="dxa"/>
            <w:vAlign w:val="center"/>
          </w:tcPr>
          <w:p>
            <w:pPr>
              <w:tabs>
                <w:tab w:val="left" w:pos="2232"/>
              </w:tabs>
              <w:jc w:val="center"/>
              <w:rPr>
                <w:rFonts w:ascii="黑体" w:hAnsi="宋体" w:eastAsia="黑体" w:cs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学业质量调研分析活动</w:t>
            </w:r>
          </w:p>
        </w:tc>
        <w:tc>
          <w:tcPr>
            <w:tcW w:w="3826" w:type="dxa"/>
          </w:tcPr>
          <w:p>
            <w:pPr>
              <w:tabs>
                <w:tab w:val="left" w:pos="2232"/>
              </w:tabs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1.开展备课组学业质量分析研讨。</w:t>
            </w:r>
          </w:p>
          <w:p>
            <w:pPr>
              <w:tabs>
                <w:tab w:val="left" w:pos="2232"/>
              </w:tabs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2.开展教研组内阶段性学业质量调研分析交流活动。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1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449" w:type="dxa"/>
            <w:vAlign w:val="center"/>
          </w:tcPr>
          <w:p>
            <w:pPr>
              <w:tabs>
                <w:tab w:val="left" w:pos="2232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日常调研工作</w:t>
            </w:r>
          </w:p>
        </w:tc>
        <w:tc>
          <w:tcPr>
            <w:tcW w:w="382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调研时间：</w:t>
            </w:r>
            <w:r>
              <w:rPr>
                <w:rFonts w:hint="eastAsia" w:ascii="宋体" w:hAnsi="宋体"/>
                <w:sz w:val="24"/>
                <w:szCs w:val="24"/>
              </w:rPr>
              <w:t>每月一次</w:t>
            </w:r>
          </w:p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调研内容：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备课、作业、听课</w:t>
            </w:r>
          </w:p>
          <w:p>
            <w:pPr>
              <w:pStyle w:val="22"/>
              <w:spacing w:before="0" w:beforeAutospacing="0" w:after="0" w:afterAutospacing="0" w:line="360" w:lineRule="auto"/>
              <w:jc w:val="both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/>
                <w:b/>
                <w:sz w:val="24"/>
                <w:szCs w:val="24"/>
              </w:rPr>
              <w:t>备课：</w:t>
            </w:r>
          </w:p>
          <w:p>
            <w:pPr>
              <w:pStyle w:val="22"/>
              <w:spacing w:before="0" w:beforeAutospacing="0" w:after="0" w:afterAutospacing="0" w:line="360" w:lineRule="auto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eastAsia="宋体"/>
                <w:kern w:val="2"/>
                <w:sz w:val="24"/>
                <w:szCs w:val="24"/>
              </w:rPr>
              <w:t>（1</w:t>
            </w:r>
            <w:r>
              <w:rPr>
                <w:rFonts w:ascii="宋体" w:eastAsia="宋体"/>
                <w:kern w:val="2"/>
                <w:sz w:val="24"/>
                <w:szCs w:val="24"/>
              </w:rPr>
              <w:t>）</w:t>
            </w:r>
            <w:r>
              <w:rPr>
                <w:rFonts w:hint="eastAsia" w:ascii="宋体" w:eastAsia="宋体"/>
                <w:kern w:val="2"/>
                <w:sz w:val="24"/>
                <w:szCs w:val="24"/>
              </w:rPr>
              <w:t>重视二次备课，二备的痕迹要适当多一点，能进行个性化的重构，要有增删调补的痕迹。</w:t>
            </w:r>
          </w:p>
          <w:p>
            <w:pPr>
              <w:pStyle w:val="22"/>
              <w:spacing w:before="0" w:beforeAutospacing="0" w:after="0" w:afterAutospacing="0" w:line="360" w:lineRule="auto"/>
              <w:jc w:val="both"/>
              <w:rPr>
                <w:rFonts w:asci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eastAsia="宋体"/>
                <w:kern w:val="2"/>
                <w:sz w:val="24"/>
                <w:szCs w:val="24"/>
              </w:rPr>
              <w:t>（2</w:t>
            </w:r>
            <w:r>
              <w:rPr>
                <w:rFonts w:ascii="宋体" w:eastAsia="宋体"/>
                <w:kern w:val="2"/>
                <w:sz w:val="24"/>
                <w:szCs w:val="24"/>
              </w:rPr>
              <w:t>）</w:t>
            </w:r>
            <w:r>
              <w:rPr>
                <w:rFonts w:hint="eastAsia" w:ascii="宋体" w:eastAsia="宋体"/>
                <w:kern w:val="2"/>
                <w:sz w:val="24"/>
                <w:szCs w:val="24"/>
              </w:rPr>
              <w:t>要体现作业设计优于教学设计，备课之前要设计好一个单元的作业，放到备课本最前面。每一课时后面要有作业设计。</w:t>
            </w:r>
          </w:p>
          <w:p>
            <w:pPr>
              <w:pStyle w:val="22"/>
              <w:spacing w:before="0" w:beforeAutospacing="0" w:after="0" w:afterAutospacing="0" w:line="360" w:lineRule="auto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eastAsia="宋体"/>
                <w:color w:val="000000"/>
                <w:sz w:val="24"/>
                <w:szCs w:val="24"/>
              </w:rPr>
              <w:t>（3</w:t>
            </w:r>
            <w:r>
              <w:rPr>
                <w:rFonts w:ascii="宋体" w:eastAsia="宋体"/>
                <w:color w:val="000000"/>
                <w:sz w:val="24"/>
                <w:szCs w:val="24"/>
              </w:rPr>
              <w:t>）</w:t>
            </w:r>
            <w:r>
              <w:rPr>
                <w:rFonts w:hint="eastAsia" w:ascii="宋体" w:eastAsia="宋体"/>
                <w:color w:val="000000"/>
                <w:sz w:val="24"/>
                <w:szCs w:val="24"/>
              </w:rPr>
              <w:t>每节课后都要</w:t>
            </w:r>
            <w:r>
              <w:rPr>
                <w:rFonts w:hint="eastAsia" w:ascii="宋体" w:eastAsia="宋体"/>
                <w:bCs/>
                <w:color w:val="000000"/>
                <w:sz w:val="24"/>
                <w:szCs w:val="24"/>
              </w:rPr>
              <w:t>及时进行课后反思。</w:t>
            </w:r>
          </w:p>
          <w:p>
            <w:pPr>
              <w:pStyle w:val="22"/>
              <w:spacing w:before="0" w:beforeAutospacing="0" w:after="0" w:afterAutospacing="0" w:line="440" w:lineRule="exact"/>
              <w:jc w:val="both"/>
              <w:rPr>
                <w:sz w:val="24"/>
                <w:szCs w:val="24"/>
              </w:rPr>
            </w:pPr>
            <w:r>
              <w:rPr>
                <w:rFonts w:hint="eastAsia" w:ascii="宋体"/>
                <w:b/>
                <w:sz w:val="24"/>
                <w:szCs w:val="24"/>
              </w:rPr>
              <w:t>作业：</w:t>
            </w:r>
            <w:r>
              <w:rPr>
                <w:rFonts w:hint="eastAsia" w:ascii="宋体" w:eastAsia="宋体"/>
                <w:color w:val="000000"/>
                <w:sz w:val="24"/>
                <w:szCs w:val="24"/>
              </w:rPr>
              <w:t>凡布置必批改，一课一等第。</w:t>
            </w:r>
            <w:r>
              <w:rPr>
                <w:rFonts w:ascii="宋体" w:eastAsia="宋体"/>
                <w:color w:val="000000"/>
                <w:sz w:val="24"/>
                <w:szCs w:val="24"/>
              </w:rPr>
              <w:t>重视</w:t>
            </w:r>
            <w:r>
              <w:rPr>
                <w:rFonts w:hint="eastAsia" w:ascii="宋体" w:eastAsia="宋体"/>
                <w:color w:val="000000"/>
                <w:sz w:val="24"/>
                <w:szCs w:val="24"/>
              </w:rPr>
              <w:t>创新</w:t>
            </w:r>
            <w:r>
              <w:rPr>
                <w:rFonts w:ascii="宋体" w:eastAsia="宋体"/>
                <w:color w:val="000000"/>
                <w:sz w:val="24"/>
                <w:szCs w:val="24"/>
              </w:rPr>
              <w:t>作业的设计。</w:t>
            </w:r>
          </w:p>
          <w:p>
            <w:pPr>
              <w:pStyle w:val="22"/>
              <w:spacing w:before="0" w:beforeAutospacing="0" w:after="0" w:afterAutospacing="0" w:line="360" w:lineRule="auto"/>
              <w:jc w:val="both"/>
              <w:rPr>
                <w:sz w:val="24"/>
                <w:szCs w:val="24"/>
              </w:rPr>
            </w:pPr>
            <w:r>
              <w:rPr>
                <w:rFonts w:hint="eastAsia" w:ascii="宋体"/>
                <w:b/>
                <w:sz w:val="24"/>
                <w:szCs w:val="24"/>
              </w:rPr>
              <w:t>听课：</w:t>
            </w:r>
            <w:r>
              <w:rPr>
                <w:rFonts w:hint="eastAsia" w:ascii="宋体"/>
                <w:sz w:val="24"/>
                <w:szCs w:val="24"/>
              </w:rPr>
              <w:t>篇数分层要求</w:t>
            </w:r>
            <w:r>
              <w:rPr>
                <w:rFonts w:ascii="宋体"/>
                <w:sz w:val="24"/>
                <w:szCs w:val="24"/>
              </w:rPr>
              <w:t>，</w:t>
            </w:r>
            <w:r>
              <w:rPr>
                <w:rFonts w:hint="eastAsia" w:ascii="宋体" w:eastAsia="宋体"/>
                <w:color w:val="000000"/>
                <w:sz w:val="24"/>
                <w:szCs w:val="24"/>
              </w:rPr>
              <w:t>记录教学流程，有思考</w:t>
            </w:r>
            <w:r>
              <w:rPr>
                <w:rFonts w:ascii="宋体" w:eastAsia="宋体"/>
                <w:color w:val="000000"/>
                <w:sz w:val="24"/>
                <w:szCs w:val="24"/>
              </w:rPr>
              <w:t>和评价。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全体教师</w:t>
            </w:r>
          </w:p>
        </w:tc>
      </w:tr>
    </w:tbl>
    <w:p>
      <w:pPr>
        <w:pStyle w:val="18"/>
        <w:widowControl/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color w:val="4F81BD"/>
          <w:sz w:val="24"/>
          <w:szCs w:val="24"/>
          <w:shd w:val="pct10" w:color="auto" w:fill="FFFFFF"/>
        </w:rPr>
      </w:pPr>
      <w:r>
        <w:rPr>
          <w:rFonts w:hint="eastAsia" w:ascii="宋体" w:hAnsi="宋体"/>
          <w:color w:val="4F81BD"/>
          <w:sz w:val="24"/>
          <w:szCs w:val="24"/>
          <w:shd w:val="pct10" w:color="auto" w:fill="FFFFFF"/>
        </w:rPr>
        <w:t xml:space="preserve"> </w:t>
      </w:r>
    </w:p>
    <w:p>
      <w:pPr>
        <w:pStyle w:val="18"/>
        <w:widowControl/>
        <w:spacing w:line="360" w:lineRule="auto"/>
        <w:ind w:firstLine="0" w:firstLineChars="0"/>
        <w:jc w:val="left"/>
        <w:rPr>
          <w:rFonts w:ascii="宋体" w:hAnsi="宋体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（三）坚持</w:t>
      </w:r>
      <w:r>
        <w:rPr>
          <w:rFonts w:ascii="宋体" w:hAnsi="宋体"/>
          <w:b/>
          <w:sz w:val="24"/>
          <w:szCs w:val="24"/>
        </w:rPr>
        <w:t>日常训练，</w:t>
      </w:r>
      <w:r>
        <w:rPr>
          <w:rFonts w:hint="eastAsia" w:ascii="宋体" w:hAnsi="宋体"/>
          <w:b/>
          <w:sz w:val="24"/>
          <w:szCs w:val="24"/>
        </w:rPr>
        <w:t>搭建平台</w:t>
      </w:r>
      <w:r>
        <w:rPr>
          <w:rFonts w:ascii="宋体" w:hAnsi="宋体"/>
          <w:b/>
          <w:sz w:val="24"/>
          <w:szCs w:val="24"/>
        </w:rPr>
        <w:t>，赋能教</w:t>
      </w:r>
      <w:r>
        <w:rPr>
          <w:rFonts w:hint="eastAsia" w:ascii="宋体" w:hAnsi="宋体"/>
          <w:b/>
          <w:sz w:val="24"/>
          <w:szCs w:val="24"/>
        </w:rPr>
        <w:t>师成长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赛事研磨，锤炼教师素养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学期将举行天宁区小学数学基本功比赛，教研组将以此为契机，搭建赛事平台，将序列化赛事与青年教师成长团活动相结合。依据不同阶段的比赛板块，积极锤炼参赛教师的教学水平，并在过程中督促组内其他青年教师全程参与练习，并邀请组内有大赛经验的骨干教师进行指导，请宝藏教师进行点评，以赛促练，促进梯队教师发展。提前</w:t>
      </w:r>
      <w:r>
        <w:rPr>
          <w:rFonts w:ascii="宋体" w:hAnsi="宋体"/>
          <w:sz w:val="24"/>
          <w:szCs w:val="24"/>
        </w:rPr>
        <w:t>开展基本功训练打卡，</w:t>
      </w:r>
      <w:r>
        <w:rPr>
          <w:rFonts w:hint="eastAsia" w:ascii="宋体" w:hAnsi="宋体"/>
          <w:sz w:val="24"/>
          <w:szCs w:val="24"/>
        </w:rPr>
        <w:t>不断锤炼</w:t>
      </w:r>
      <w:r>
        <w:rPr>
          <w:rFonts w:ascii="宋体" w:hAnsi="宋体"/>
          <w:sz w:val="24"/>
          <w:szCs w:val="24"/>
        </w:rPr>
        <w:t>教师</w:t>
      </w:r>
      <w:r>
        <w:rPr>
          <w:rFonts w:hint="eastAsia" w:ascii="宋体" w:hAnsi="宋体"/>
          <w:sz w:val="24"/>
          <w:szCs w:val="24"/>
        </w:rPr>
        <w:t>教学</w:t>
      </w:r>
      <w:r>
        <w:rPr>
          <w:rFonts w:ascii="宋体" w:hAnsi="宋体"/>
          <w:sz w:val="24"/>
          <w:szCs w:val="24"/>
        </w:rPr>
        <w:t>基本功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促进教师教学水平的提升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责任人</w:t>
      </w:r>
      <w:r>
        <w:rPr>
          <w:rFonts w:ascii="宋体" w:hAnsi="宋体"/>
          <w:sz w:val="24"/>
          <w:szCs w:val="24"/>
        </w:rPr>
        <w:t>＋导师</w:t>
      </w:r>
      <w:r>
        <w:rPr>
          <w:rFonts w:hint="eastAsia" w:ascii="宋体" w:hAnsi="宋体"/>
          <w:sz w:val="24"/>
          <w:szCs w:val="24"/>
        </w:rPr>
        <w:t>：“教育教学知识、数学学科知识测试”：</w:t>
      </w:r>
      <w:r>
        <w:rPr>
          <w:rFonts w:ascii="宋体" w:hAnsi="宋体"/>
          <w:sz w:val="24"/>
          <w:szCs w:val="24"/>
        </w:rPr>
        <w:t>汤逸茹</w:t>
      </w:r>
      <w:r>
        <w:rPr>
          <w:rFonts w:hint="eastAsia" w:ascii="宋体" w:hAnsi="宋体"/>
          <w:sz w:val="24"/>
          <w:szCs w:val="24"/>
        </w:rPr>
        <w:t>＋</w:t>
      </w:r>
      <w:r>
        <w:rPr>
          <w:rFonts w:ascii="宋体" w:hAnsi="宋体"/>
          <w:sz w:val="24"/>
          <w:szCs w:val="24"/>
        </w:rPr>
        <w:t>何嘉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/>
          <w:sz w:val="24"/>
          <w:szCs w:val="24"/>
        </w:rPr>
        <w:t>“粉笔字”：</w:t>
      </w:r>
      <w:r>
        <w:rPr>
          <w:sz w:val="24"/>
          <w:szCs w:val="24"/>
        </w:rPr>
        <w:t>胡倩云＋龚伟红＋金子</w:t>
      </w:r>
      <w:r>
        <w:rPr>
          <w:rFonts w:hint="eastAsia"/>
          <w:sz w:val="24"/>
          <w:szCs w:val="24"/>
        </w:rPr>
        <w:t>轩，“即兴演讲”：</w:t>
      </w:r>
      <w:r>
        <w:rPr>
          <w:sz w:val="24"/>
          <w:szCs w:val="24"/>
        </w:rPr>
        <w:t>胡倩云</w:t>
      </w:r>
      <w:r>
        <w:rPr>
          <w:rFonts w:hint="eastAsia"/>
          <w:sz w:val="24"/>
          <w:szCs w:val="24"/>
        </w:rPr>
        <w:t>＋</w:t>
      </w:r>
      <w:r>
        <w:rPr>
          <w:sz w:val="24"/>
          <w:szCs w:val="24"/>
        </w:rPr>
        <w:t>陈</w:t>
      </w:r>
      <w:r>
        <w:rPr>
          <w:rFonts w:hint="eastAsia"/>
          <w:sz w:val="24"/>
          <w:szCs w:val="24"/>
        </w:rPr>
        <w:t>妤</w:t>
      </w:r>
      <w:r>
        <w:rPr>
          <w:sz w:val="24"/>
          <w:szCs w:val="24"/>
        </w:rPr>
        <w:t>婕</w:t>
      </w:r>
      <w:r>
        <w:rPr>
          <w:rFonts w:hint="eastAsia"/>
          <w:sz w:val="24"/>
          <w:szCs w:val="24"/>
        </w:rPr>
        <w:t>，“教学设计与课件制作”和“课堂教学”：</w:t>
      </w:r>
      <w:r>
        <w:rPr>
          <w:sz w:val="24"/>
          <w:szCs w:val="24"/>
        </w:rPr>
        <w:t>胡倩云、汤逸茹＋</w:t>
      </w:r>
      <w:r>
        <w:rPr>
          <w:rFonts w:hint="eastAsia"/>
          <w:sz w:val="24"/>
          <w:szCs w:val="24"/>
        </w:rPr>
        <w:t>陈</w:t>
      </w:r>
      <w:r>
        <w:rPr>
          <w:sz w:val="24"/>
          <w:szCs w:val="24"/>
        </w:rPr>
        <w:t>妤婕、何嘉</w:t>
      </w:r>
      <w:r>
        <w:rPr>
          <w:rFonts w:ascii="宋体" w:hAnsi="宋体"/>
          <w:sz w:val="24"/>
          <w:szCs w:val="24"/>
        </w:rPr>
        <w:t>）</w:t>
      </w:r>
    </w:p>
    <w:p>
      <w:pPr>
        <w:widowControl/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2.专家引领</w:t>
      </w:r>
      <w:r>
        <w:rPr>
          <w:rFonts w:ascii="宋体" w:hAnsi="宋体"/>
          <w:sz w:val="24"/>
          <w:szCs w:val="24"/>
        </w:rPr>
        <w:t>，搭建</w:t>
      </w:r>
      <w:r>
        <w:rPr>
          <w:rFonts w:hint="eastAsia" w:ascii="宋体" w:hAnsi="宋体"/>
          <w:sz w:val="24"/>
          <w:szCs w:val="24"/>
        </w:rPr>
        <w:t>多维平台。</w:t>
      </w:r>
    </w:p>
    <w:p>
      <w:pPr>
        <w:widowControl/>
        <w:spacing w:line="360" w:lineRule="auto"/>
        <w:ind w:firstLine="240" w:firstLineChars="1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积极</w:t>
      </w:r>
      <w:r>
        <w:rPr>
          <w:rFonts w:ascii="宋体" w:hAnsi="宋体"/>
          <w:sz w:val="24"/>
          <w:szCs w:val="24"/>
        </w:rPr>
        <w:t>为教师发展搭建多样化平台，</w:t>
      </w:r>
      <w:r>
        <w:rPr>
          <w:rFonts w:hint="eastAsia" w:ascii="宋体" w:hAnsi="宋体"/>
          <w:sz w:val="24"/>
          <w:szCs w:val="24"/>
        </w:rPr>
        <w:t>通过</w:t>
      </w:r>
      <w:r>
        <w:rPr>
          <w:rFonts w:ascii="宋体" w:hAnsi="宋体"/>
          <w:sz w:val="24"/>
          <w:szCs w:val="24"/>
        </w:rPr>
        <w:t>教研组系统筹划教研活动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备课组集中研讨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本部宝藏老师引领和</w:t>
      </w:r>
      <w:r>
        <w:rPr>
          <w:rFonts w:hint="eastAsia" w:ascii="宋体" w:hAnsi="宋体"/>
          <w:sz w:val="24"/>
          <w:szCs w:val="24"/>
        </w:rPr>
        <w:t>市</w:t>
      </w:r>
      <w:r>
        <w:rPr>
          <w:rFonts w:ascii="宋体" w:hAnsi="宋体"/>
          <w:sz w:val="24"/>
          <w:szCs w:val="24"/>
        </w:rPr>
        <w:t>、区专家指导</w:t>
      </w:r>
      <w:r>
        <w:rPr>
          <w:rFonts w:hint="eastAsia" w:ascii="宋体" w:hAnsi="宋体"/>
          <w:sz w:val="24"/>
          <w:szCs w:val="24"/>
        </w:rPr>
        <w:t>，促进教师专业更好</w:t>
      </w:r>
      <w:r>
        <w:rPr>
          <w:rFonts w:ascii="宋体" w:hAnsi="宋体"/>
          <w:sz w:val="24"/>
          <w:szCs w:val="24"/>
        </w:rPr>
        <w:t>更快地</w:t>
      </w:r>
      <w:r>
        <w:rPr>
          <w:rFonts w:hint="eastAsia" w:ascii="宋体" w:hAnsi="宋体"/>
          <w:sz w:val="24"/>
          <w:szCs w:val="24"/>
        </w:rPr>
        <w:t>发展。</w:t>
      </w:r>
    </w:p>
    <w:p>
      <w:pPr>
        <w:spacing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3.加强课题管理，提升科研</w:t>
      </w:r>
      <w:r>
        <w:rPr>
          <w:rFonts w:ascii="宋体" w:hAnsi="宋体" w:cs="宋体"/>
          <w:sz w:val="24"/>
          <w:szCs w:val="24"/>
        </w:rPr>
        <w:t>能力。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组内教师中，孙秀娟老师的区级课正在进行中，与此同时，也可鼓励组内其他青年教师积极申报课题，青年教师可主动向组内骨干老师请教相关问题，扎实开展研究，努力实现从无到有的突破。</w:t>
      </w:r>
    </w:p>
    <w:p>
      <w:pPr>
        <w:widowControl/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（四）改革学业</w:t>
      </w:r>
      <w:r>
        <w:rPr>
          <w:rFonts w:ascii="宋体" w:hAnsi="宋体"/>
          <w:b/>
          <w:sz w:val="24"/>
          <w:szCs w:val="24"/>
        </w:rPr>
        <w:t>评价</w:t>
      </w:r>
      <w:r>
        <w:rPr>
          <w:rFonts w:hint="eastAsia" w:ascii="宋体" w:hAnsi="宋体"/>
          <w:b/>
          <w:sz w:val="24"/>
          <w:szCs w:val="24"/>
        </w:rPr>
        <w:t>，落实</w:t>
      </w:r>
      <w:r>
        <w:rPr>
          <w:rFonts w:ascii="宋体" w:hAnsi="宋体"/>
          <w:b/>
          <w:sz w:val="24"/>
          <w:szCs w:val="24"/>
        </w:rPr>
        <w:t>核心素养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促进学生发展</w:t>
      </w:r>
    </w:p>
    <w:p>
      <w:pPr>
        <w:widowControl/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  《义务教育课程方案（2022年版）》强调，要“强化素养导向，注重对正确价值观、必备品格和关键能力的考查，开展综合素质评价”。学业评价不仅是期末考核，我们应打破以往的“学分制”、“一卷制”，把握学生在校的每一次表现，多元素整合学生核心素养的养成。</w:t>
      </w:r>
      <w:r>
        <w:rPr>
          <w:rFonts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.评价方式多样化</w:t>
      </w:r>
      <w:r>
        <w:rPr>
          <w:rFonts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</w:rPr>
        <w:t>学业综合评价采用期末卷面等级＋课堂评价＋社会实践成果三方面进行综合评价。 评价应充分体现对于学生的尊重， 注重学生的成长性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避免“一卷式”考核。</w:t>
      </w:r>
    </w:p>
    <w:p>
      <w:pPr>
        <w:numPr>
          <w:ilvl w:val="0"/>
          <w:numId w:val="2"/>
        </w:numPr>
        <w:spacing w:line="360" w:lineRule="auto"/>
        <w:ind w:left="480" w:right="240" w:rightChars="0" w:hanging="480" w:hangingChars="200"/>
        <w:jc w:val="both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评价过程动态化</w:t>
      </w:r>
    </w:p>
    <w:p>
      <w:pPr>
        <w:numPr>
          <w:ilvl w:val="0"/>
          <w:numId w:val="0"/>
        </w:numPr>
        <w:spacing w:line="360" w:lineRule="auto"/>
        <w:ind w:leftChars="-200" w:right="240" w:rightChars="0" w:firstLine="480" w:firstLineChars="200"/>
        <w:jc w:val="both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要真正推动“双减”落地，促进学生全面发展、健康成长，对学生的学业评价就不能“一刀切”。而应充分运用增值性、发展性评价方式，对学生的学业水平进行动态跟踪，关注学生的学业成长过程</w:t>
      </w:r>
      <w:r>
        <w:rPr>
          <w:rFonts w:hint="eastAsia" w:ascii="宋体" w:hAnsi="宋体"/>
          <w:sz w:val="24"/>
          <w:szCs w:val="24"/>
        </w:rPr>
        <w:t>。如：</w:t>
      </w:r>
      <w:r>
        <w:rPr>
          <w:rFonts w:ascii="宋体" w:hAnsi="宋体"/>
          <w:sz w:val="24"/>
          <w:szCs w:val="24"/>
        </w:rPr>
        <w:t>数学可以建立</w:t>
      </w:r>
      <w:r>
        <w:rPr>
          <w:rFonts w:hint="eastAsia" w:ascii="宋体" w:hAnsi="宋体"/>
          <w:sz w:val="24"/>
          <w:szCs w:val="24"/>
        </w:rPr>
        <w:t>“口算加油站”，</w:t>
      </w:r>
      <w:r>
        <w:rPr>
          <w:rFonts w:ascii="宋体" w:hAnsi="宋体"/>
          <w:sz w:val="24"/>
          <w:szCs w:val="24"/>
        </w:rPr>
        <w:t>学生每</w:t>
      </w:r>
      <w:r>
        <w:rPr>
          <w:rFonts w:hint="eastAsia" w:ascii="宋体" w:hAnsi="宋体"/>
          <w:sz w:val="24"/>
          <w:szCs w:val="24"/>
        </w:rPr>
        <w:t>完成一份</w:t>
      </w:r>
      <w:r>
        <w:rPr>
          <w:rFonts w:ascii="宋体" w:hAnsi="宋体"/>
          <w:sz w:val="24"/>
          <w:szCs w:val="24"/>
        </w:rPr>
        <w:t>口算练习，就将</w:t>
      </w:r>
      <w:r>
        <w:rPr>
          <w:rFonts w:hint="eastAsia" w:ascii="宋体" w:hAnsi="宋体"/>
          <w:sz w:val="24"/>
          <w:szCs w:val="24"/>
        </w:rPr>
        <w:t>口算效果</w:t>
      </w:r>
      <w:r>
        <w:rPr>
          <w:rFonts w:ascii="宋体" w:hAnsi="宋体"/>
          <w:sz w:val="24"/>
          <w:szCs w:val="24"/>
        </w:rPr>
        <w:t>及</w:t>
      </w:r>
      <w:r>
        <w:rPr>
          <w:rFonts w:hint="eastAsia" w:ascii="宋体" w:hAnsi="宋体"/>
          <w:sz w:val="24"/>
          <w:szCs w:val="24"/>
        </w:rPr>
        <w:t>口算次数</w:t>
      </w:r>
      <w:r>
        <w:rPr>
          <w:rFonts w:ascii="宋体" w:hAnsi="宋体"/>
          <w:sz w:val="24"/>
          <w:szCs w:val="24"/>
        </w:rPr>
        <w:t>计入“</w:t>
      </w:r>
      <w:r>
        <w:rPr>
          <w:rFonts w:hint="eastAsia" w:ascii="宋体" w:hAnsi="宋体"/>
          <w:sz w:val="24"/>
          <w:szCs w:val="24"/>
        </w:rPr>
        <w:t>口算加油站</w:t>
      </w:r>
      <w:r>
        <w:rPr>
          <w:rFonts w:ascii="宋体" w:hAnsi="宋体"/>
          <w:sz w:val="24"/>
          <w:szCs w:val="24"/>
        </w:rPr>
        <w:t>”，学期结束时对学生的</w:t>
      </w:r>
      <w:r>
        <w:rPr>
          <w:rFonts w:hint="eastAsia" w:ascii="宋体" w:hAnsi="宋体"/>
          <w:sz w:val="24"/>
          <w:szCs w:val="24"/>
        </w:rPr>
        <w:t>口算</w:t>
      </w:r>
      <w:r>
        <w:rPr>
          <w:rFonts w:ascii="宋体" w:hAnsi="宋体"/>
          <w:sz w:val="24"/>
          <w:szCs w:val="24"/>
        </w:rPr>
        <w:t>总量进行统计，</w:t>
      </w:r>
      <w:r>
        <w:rPr>
          <w:rFonts w:hint="eastAsia" w:ascii="宋体" w:hAnsi="宋体"/>
          <w:sz w:val="24"/>
          <w:szCs w:val="24"/>
        </w:rPr>
        <w:t>作为</w:t>
      </w:r>
      <w:r>
        <w:rPr>
          <w:rFonts w:ascii="宋体" w:hAnsi="宋体"/>
          <w:sz w:val="24"/>
          <w:szCs w:val="24"/>
        </w:rPr>
        <w:t>期末学业评价的重要组成部分。这样的动态评价形式更有利于学生养成良好的</w:t>
      </w:r>
      <w:r>
        <w:rPr>
          <w:rFonts w:hint="eastAsia" w:ascii="宋体" w:hAnsi="宋体"/>
          <w:sz w:val="24"/>
          <w:szCs w:val="24"/>
        </w:rPr>
        <w:t>口算</w:t>
      </w:r>
      <w:r>
        <w:rPr>
          <w:rFonts w:ascii="宋体" w:hAnsi="宋体"/>
          <w:sz w:val="24"/>
          <w:szCs w:val="24"/>
        </w:rPr>
        <w:t>习惯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提升口算能力。</w:t>
      </w:r>
      <w:r>
        <w:rPr>
          <w:rFonts w:hint="eastAsia" w:ascii="宋体" w:hAnsi="宋体"/>
          <w:sz w:val="24"/>
          <w:szCs w:val="24"/>
        </w:rPr>
        <w:t>通过</w:t>
      </w:r>
      <w:r>
        <w:rPr>
          <w:rFonts w:ascii="宋体" w:hAnsi="宋体"/>
          <w:sz w:val="24"/>
          <w:szCs w:val="24"/>
        </w:rPr>
        <w:t>以上</w:t>
      </w:r>
      <w:r>
        <w:rPr>
          <w:rFonts w:hint="eastAsia" w:ascii="宋体" w:hAnsi="宋体"/>
          <w:sz w:val="24"/>
          <w:szCs w:val="24"/>
        </w:rPr>
        <w:t>系列</w:t>
      </w:r>
      <w:r>
        <w:rPr>
          <w:rFonts w:ascii="宋体" w:hAnsi="宋体"/>
          <w:sz w:val="24"/>
          <w:szCs w:val="24"/>
        </w:rPr>
        <w:t>工作，</w:t>
      </w:r>
      <w:r>
        <w:rPr>
          <w:rFonts w:hint="eastAsia" w:ascii="宋体" w:hAnsi="宋体"/>
          <w:sz w:val="24"/>
          <w:szCs w:val="24"/>
        </w:rPr>
        <w:t>充分挖掘学科育人价值，逐步形成华润数学学科特色。</w:t>
      </w:r>
    </w:p>
    <w:p>
      <w:pPr>
        <w:numPr>
          <w:ilvl w:val="0"/>
          <w:numId w:val="0"/>
        </w:numPr>
        <w:spacing w:line="360" w:lineRule="auto"/>
        <w:ind w:right="240" w:rightChars="0" w:firstLine="6960" w:firstLineChars="2900"/>
        <w:jc w:val="both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</w:p>
    <w:p>
      <w:pPr>
        <w:spacing w:line="360" w:lineRule="auto"/>
        <w:ind w:firstLine="6782" w:firstLineChars="2826"/>
        <w:jc w:val="both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数学学科组</w:t>
      </w:r>
    </w:p>
    <w:p>
      <w:pPr>
        <w:widowControl/>
        <w:spacing w:line="360" w:lineRule="auto"/>
        <w:jc w:val="left"/>
        <w:rPr>
          <w:rFonts w:ascii="宋体" w:hAnsi="宋体"/>
          <w:sz w:val="24"/>
        </w:rPr>
      </w:pPr>
    </w:p>
    <w:p>
      <w:pPr>
        <w:pStyle w:val="6"/>
        <w:rPr>
          <w:rFonts w:ascii="宋体" w:hAnsi="宋体"/>
          <w:color w:val="000000"/>
          <w:sz w:val="24"/>
        </w:rPr>
      </w:pPr>
    </w:p>
    <w:p>
      <w:pPr>
        <w:pStyle w:val="6"/>
        <w:ind w:left="0" w:leftChars="0"/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widowControl/>
        <w:spacing w:line="38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bCs/>
          <w:sz w:val="24"/>
        </w:rPr>
        <w:t>注：下面附“</w:t>
      </w:r>
      <w:r>
        <w:rPr>
          <w:rFonts w:hint="eastAsia" w:ascii="宋体" w:hAnsi="宋体"/>
          <w:b/>
          <w:bCs/>
          <w:sz w:val="24"/>
          <w:lang w:val="en-US" w:eastAsia="zh-CN"/>
        </w:rPr>
        <w:t>华润</w:t>
      </w:r>
      <w:r>
        <w:rPr>
          <w:rFonts w:hint="eastAsia" w:ascii="宋体" w:hAnsi="宋体"/>
          <w:b/>
          <w:bCs/>
          <w:sz w:val="24"/>
        </w:rPr>
        <w:t>数学校本教研计划表”和“</w:t>
      </w:r>
      <w:r>
        <w:rPr>
          <w:rFonts w:hint="eastAsia" w:ascii="宋体" w:hAnsi="宋体"/>
          <w:b/>
          <w:bCs/>
          <w:sz w:val="24"/>
          <w:lang w:val="en-US" w:eastAsia="zh-CN"/>
        </w:rPr>
        <w:t>华润</w:t>
      </w:r>
      <w:r>
        <w:rPr>
          <w:rFonts w:hint="eastAsia" w:ascii="宋体" w:hAnsi="宋体"/>
          <w:b/>
          <w:bCs/>
          <w:sz w:val="24"/>
        </w:rPr>
        <w:t>数学教师任课安排表”</w:t>
      </w:r>
    </w:p>
    <w:p>
      <w:pPr>
        <w:rPr>
          <w:rFonts w:ascii="宋体" w:hAnsi="宋体"/>
          <w:color w:val="000000"/>
          <w:sz w:val="24"/>
        </w:rPr>
      </w:pPr>
    </w:p>
    <w:p>
      <w:pPr>
        <w:widowControl/>
        <w:spacing w:line="380" w:lineRule="exact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附1：</w:t>
      </w:r>
      <w:r>
        <w:rPr>
          <w:rFonts w:hint="eastAsia" w:ascii="宋体" w:hAnsi="宋体"/>
          <w:b/>
          <w:bCs/>
          <w:sz w:val="24"/>
          <w:lang w:val="en-US" w:eastAsia="zh-CN"/>
        </w:rPr>
        <w:t>常州市华润</w:t>
      </w:r>
      <w:r>
        <w:rPr>
          <w:rFonts w:hint="eastAsia" w:ascii="宋体" w:hAnsi="宋体"/>
          <w:b/>
          <w:bCs/>
          <w:sz w:val="24"/>
        </w:rPr>
        <w:t>小学2023—2024 学年第</w:t>
      </w:r>
      <w:r>
        <w:rPr>
          <w:rFonts w:hint="eastAsia" w:ascii="宋体" w:hAnsi="宋体"/>
          <w:b/>
          <w:bCs/>
          <w:sz w:val="24"/>
          <w:lang w:val="en-US" w:eastAsia="zh-CN"/>
        </w:rPr>
        <w:t>二</w:t>
      </w:r>
      <w:r>
        <w:rPr>
          <w:rFonts w:hint="eastAsia" w:ascii="宋体" w:hAnsi="宋体"/>
          <w:b/>
          <w:bCs/>
          <w:sz w:val="24"/>
        </w:rPr>
        <w:t>学期数学校本教研计划表</w:t>
      </w:r>
    </w:p>
    <w:p>
      <w:pPr>
        <w:rPr>
          <w:rFonts w:hint="default" w:ascii="宋体" w:hAnsi="宋体" w:eastAsia="宋体"/>
          <w:color w:val="000000"/>
          <w:sz w:val="24"/>
          <w:lang w:val="en-US" w:eastAsia="zh-CN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9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vertAlign w:val="baseline"/>
                <w:lang w:val="en-US" w:eastAsia="zh-CN"/>
              </w:rPr>
              <w:t>月份</w:t>
            </w:r>
          </w:p>
        </w:tc>
        <w:tc>
          <w:tcPr>
            <w:tcW w:w="904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vertAlign w:val="baseline"/>
                <w:lang w:val="en-US" w:eastAsia="zh-CN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2月</w:t>
            </w:r>
          </w:p>
        </w:tc>
        <w:tc>
          <w:tcPr>
            <w:tcW w:w="9049" w:type="dxa"/>
          </w:tcPr>
          <w:p>
            <w:pPr>
              <w:widowControl/>
              <w:numPr>
                <w:ilvl w:val="0"/>
                <w:numId w:val="3"/>
              </w:numPr>
              <w:spacing w:line="360" w:lineRule="auto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组织教师参加市小学数学教材分析线上培训活动、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学科教研组长主题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培训活动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。</w:t>
            </w:r>
          </w:p>
          <w:p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时间：2月19日   地点：各年级1班教室   责任人：各备课组长、胡倩云、汤逸茹</w:t>
            </w:r>
          </w:p>
          <w:p>
            <w:pPr>
              <w:widowControl/>
              <w:numPr>
                <w:ilvl w:val="0"/>
                <w:numId w:val="3"/>
              </w:numPr>
              <w:spacing w:line="360" w:lineRule="auto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交流教研组工作计划</w:t>
            </w:r>
          </w:p>
          <w:p>
            <w:pPr>
              <w:pStyle w:val="3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时间：2月26日  地点：五楼研讨室3  责任人：胡倩云、汤逸茹</w:t>
            </w:r>
          </w:p>
          <w:p>
            <w:pPr>
              <w:widowControl/>
              <w:numPr>
                <w:ilvl w:val="0"/>
                <w:numId w:val="3"/>
              </w:numPr>
              <w:spacing w:line="360" w:lineRule="auto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组织基本功参赛老师线上打卡训练。</w:t>
            </w:r>
          </w:p>
          <w:p>
            <w:pPr>
              <w:pStyle w:val="3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责任人：教育教学知识、数学学科知识测试”：汤逸茹＋何嘉，“粉笔字”：胡倩云＋龚伟红＋金子轩，“即兴演讲”：胡倩云＋陈妤婕，“教学设计与课件制作”和“课堂教学”：胡倩云、汤逸茹＋陈妤婕、何嘉</w:t>
            </w:r>
          </w:p>
          <w:p>
            <w:pPr>
              <w:pStyle w:val="3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4.做好提优社团教师及学生的选拔工作。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3月</w:t>
            </w:r>
          </w:p>
        </w:tc>
        <w:tc>
          <w:tcPr>
            <w:tcW w:w="9049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1.各备课组做好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市小学阶段学业质量常规抽测准备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2.粉笔字、演讲主题培训</w:t>
            </w:r>
          </w:p>
          <w:p>
            <w:pPr>
              <w:pStyle w:val="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时间：3月4日  地点：五楼研讨室3  责任人：胡倩云、陈妤婕</w:t>
            </w:r>
          </w:p>
          <w:p>
            <w:pPr>
              <w:pStyle w:val="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3.组织老师参加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天宁区小学数学教师基本功比赛。</w:t>
            </w:r>
          </w:p>
          <w:p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4.指向新课标理解的实践性教学研讨1。</w:t>
            </w:r>
          </w:p>
          <w:p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时间：3月11日  地点：四楼绿色教室  责任人：胡倩云、汤逸茹</w:t>
            </w:r>
          </w:p>
          <w:p>
            <w:pPr>
              <w:pStyle w:val="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上课教师：任雅君、尹毓婷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自选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课型）</w:t>
            </w:r>
          </w:p>
          <w:p>
            <w:pPr>
              <w:pStyle w:val="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5.组织老师参加区级集团联盟校校本教研交流展示活动（一）。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4月</w:t>
            </w:r>
          </w:p>
        </w:tc>
        <w:tc>
          <w:tcPr>
            <w:tcW w:w="9049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组织教师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参加市“同题异构”联校教研活动暨优秀校本教研交流观摩活动。</w:t>
            </w:r>
          </w:p>
          <w:p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2.指向新课标理解的实践性教学研讨2——数与代数。</w:t>
            </w:r>
          </w:p>
          <w:p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时间：4月15日  地点：四楼绿色教室  责任人：胡倩云、汤逸茹</w:t>
            </w:r>
          </w:p>
          <w:p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上课教师：莫程、王婧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3.组织教师参加聚焦新课标 赋能新课堂—“图形与几何”领域大单元整体教学研讨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活动。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4.组织教师参加区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学业质量常态监测活动。</w:t>
            </w:r>
          </w:p>
          <w:p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5.期中学业质量交流反馈。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5月</w:t>
            </w:r>
          </w:p>
        </w:tc>
        <w:tc>
          <w:tcPr>
            <w:tcW w:w="9049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1.组织教师参加聚焦新课标 赋能新课堂—常州市小升初衔接教学研讨活动。</w:t>
            </w:r>
          </w:p>
          <w:p>
            <w:pPr>
              <w:numPr>
                <w:ilvl w:val="0"/>
                <w:numId w:val="0"/>
              </w:numPr>
              <w:tabs>
                <w:tab w:val="left" w:pos="2232"/>
              </w:tabs>
              <w:spacing w:line="300" w:lineRule="auto"/>
              <w:ind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2.组织教师参加区学业质量常态分析反馈活动。</w:t>
            </w:r>
          </w:p>
          <w:p>
            <w:pPr>
              <w:pStyle w:val="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3.指向核心素养的单元作业设计交流展示。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（教、学、评一致）</w:t>
            </w:r>
          </w:p>
          <w:p>
            <w:pPr>
              <w:pStyle w:val="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时间：5月6日 地点：五楼研讨室3    责任人：各备课组长</w:t>
            </w:r>
          </w:p>
          <w:p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4.指向新课标理解的实践性教学研讨3——图形与几何。</w:t>
            </w:r>
          </w:p>
          <w:p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时间：5月20日  地点：四楼绿色教室  责任人：胡倩云、汤逸茹</w:t>
            </w:r>
          </w:p>
          <w:p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上课教师：宋莉莉、陈智慧</w:t>
            </w:r>
          </w:p>
          <w:p>
            <w:pPr>
              <w:numPr>
                <w:ilvl w:val="0"/>
                <w:numId w:val="0"/>
              </w:numPr>
              <w:tabs>
                <w:tab w:val="left" w:pos="2232"/>
              </w:tabs>
              <w:spacing w:line="300" w:lineRule="auto"/>
              <w:ind w:leftChars="0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5.组织教师参加市小学阶段学业质量常规抽测工作。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时间：5月17日</w:t>
            </w:r>
          </w:p>
          <w:p>
            <w:pPr>
              <w:pStyle w:val="3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6.组织教师参加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区级集团联盟校校本教研交流展示活动（二）。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6月</w:t>
            </w:r>
          </w:p>
        </w:tc>
        <w:tc>
          <w:tcPr>
            <w:tcW w:w="9049" w:type="dxa"/>
          </w:tcPr>
          <w:p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指向新课标理解的实践性教学研讨4——复习课型研究。</w:t>
            </w:r>
          </w:p>
          <w:p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时间：6月17日  地点：四楼绿色教室  责任人：胡倩云、汤逸茹</w:t>
            </w:r>
          </w:p>
          <w:p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上课教师：赵珍艳、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周梓君</w:t>
            </w:r>
          </w:p>
          <w:p>
            <w:pPr>
              <w:pStyle w:val="3"/>
              <w:numPr>
                <w:ilvl w:val="0"/>
                <w:numId w:val="4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组织老师参加区新教师课堂教学展示活动。</w:t>
            </w:r>
          </w:p>
          <w:p>
            <w:pPr>
              <w:pStyle w:val="3"/>
              <w:numPr>
                <w:ilvl w:val="0"/>
                <w:numId w:val="4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进行新教师考核。</w:t>
            </w:r>
          </w:p>
          <w:p>
            <w:pPr>
              <w:tabs>
                <w:tab w:val="left" w:pos="2232"/>
              </w:tabs>
              <w:spacing w:line="30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组织教师开展期末样本卷编制工作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</w:rPr>
              <w:t>教研组工作总结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1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</w:tr>
    </w:tbl>
    <w:p>
      <w:pPr>
        <w:widowControl/>
        <w:spacing w:line="360" w:lineRule="auto"/>
        <w:jc w:val="left"/>
        <w:rPr>
          <w:rFonts w:hint="eastAsia" w:ascii="宋体" w:hAnsi="宋体"/>
          <w:color w:val="000000"/>
          <w:sz w:val="24"/>
        </w:rPr>
      </w:pPr>
    </w:p>
    <w:p>
      <w:pPr>
        <w:widowControl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附</w:t>
      </w:r>
      <w:r>
        <w:rPr>
          <w:rFonts w:hint="eastAsia" w:ascii="宋体" w:hAnsi="宋体"/>
          <w:color w:val="000000"/>
          <w:sz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</w:rPr>
        <w:t>：</w:t>
      </w:r>
      <w:r>
        <w:rPr>
          <w:rFonts w:hint="eastAsia" w:ascii="宋体" w:hAnsi="宋体"/>
          <w:color w:val="000000"/>
          <w:sz w:val="24"/>
          <w:lang w:val="en-US" w:eastAsia="zh-CN"/>
        </w:rPr>
        <w:t>华润</w:t>
      </w:r>
      <w:r>
        <w:rPr>
          <w:rFonts w:hint="eastAsia" w:ascii="宋体" w:hAnsi="宋体"/>
          <w:color w:val="000000"/>
          <w:sz w:val="24"/>
        </w:rPr>
        <w:t>数学</w:t>
      </w:r>
      <w:r>
        <w:rPr>
          <w:rFonts w:hint="eastAsia" w:ascii="宋体" w:hAnsi="宋体"/>
          <w:color w:val="000000"/>
          <w:sz w:val="24"/>
          <w:lang w:val="en-US" w:eastAsia="zh-CN"/>
        </w:rPr>
        <w:t>老师任课安排表</w:t>
      </w:r>
      <w:r>
        <w:rPr>
          <w:rFonts w:hint="eastAsia" w:ascii="宋体" w:hAnsi="宋体"/>
          <w:color w:val="000000"/>
          <w:sz w:val="24"/>
        </w:rPr>
        <w:t>：</w:t>
      </w:r>
    </w:p>
    <w:tbl>
      <w:tblPr>
        <w:tblStyle w:val="7"/>
        <w:tblpPr w:leftFromText="180" w:rightFromText="180" w:vertAnchor="text" w:horzAnchor="page" w:tblpX="1750" w:tblpY="70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1969"/>
        <w:gridCol w:w="1723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班级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任课教师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班级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任课教师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一（1）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张塬塬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四（1）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颜惠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一（2）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张塬塬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四（2）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颜惠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一（3）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史琳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四（3）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汤逸茹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一（4）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史琳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四（4）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汤逸茹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一（5）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莫程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四（5）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陈妤婕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一（6）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莫程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四（6）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陈妤婕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一（7）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王艳茹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四（7）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谢露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一（8）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王艳茹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四（8）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周梓君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一（9）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吴雅萍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四（9）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周梓君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一（10）（10）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吴雅萍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四（10）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谢露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二（1）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闻文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五（1）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鞠毅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二（2）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闻文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五（2）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鞠毅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二（3）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任雅君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五（3）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路楠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二（4）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任雅君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五（4）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路楠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二（5）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宋莉莉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五（5）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陈智慧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二（6）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宋莉莉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五（6）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陈智慧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二（7）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尹毓婷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五（7）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胡倩云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二（8）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尹毓婷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五（8）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胡倩云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二（9）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沈安安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六（1）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王婧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二（10）（10）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沈安安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六（2）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龚怡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三（1）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赵珍艳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六（3）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龚怡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三（2）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赵珍艳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六（4）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王婧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三（3）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孙秀娟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六（5）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金妍希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三（4）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孙秀娟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六（6）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金妍希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三（5）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三（6）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三（7）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三（8）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四（1）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王筱菁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六（7）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何嘉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三（6）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王筱菁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六（8）</w:t>
            </w: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何嘉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三（7）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丁文伟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三（8）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丁文伟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40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三（9）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王秋琦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17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6784C3"/>
    <w:multiLevelType w:val="singleLevel"/>
    <w:tmpl w:val="AF6784C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77F74EB"/>
    <w:multiLevelType w:val="singleLevel"/>
    <w:tmpl w:val="C77F74E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89DF4C8"/>
    <w:multiLevelType w:val="singleLevel"/>
    <w:tmpl w:val="189DF4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6E61EB6"/>
    <w:multiLevelType w:val="multilevel"/>
    <w:tmpl w:val="76E61EB6"/>
    <w:lvl w:ilvl="0" w:tentative="0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characterSpacingControl w:val="doNotCompress"/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dmOWY5ODkxODFlNzA3NjA1MjYxYTU1N2U1NDZhNGEifQ=="/>
  </w:docVars>
  <w:rsids>
    <w:rsidRoot w:val="001E5EB1"/>
    <w:rsid w:val="00027077"/>
    <w:rsid w:val="00032C80"/>
    <w:rsid w:val="00053E1C"/>
    <w:rsid w:val="00096CA4"/>
    <w:rsid w:val="000F3BED"/>
    <w:rsid w:val="00124E5B"/>
    <w:rsid w:val="00196171"/>
    <w:rsid w:val="001C5411"/>
    <w:rsid w:val="001E45CF"/>
    <w:rsid w:val="001E5EB1"/>
    <w:rsid w:val="002240A6"/>
    <w:rsid w:val="00235603"/>
    <w:rsid w:val="00260262"/>
    <w:rsid w:val="00265543"/>
    <w:rsid w:val="002904CC"/>
    <w:rsid w:val="002E6413"/>
    <w:rsid w:val="002F5889"/>
    <w:rsid w:val="002F6D14"/>
    <w:rsid w:val="00326CDF"/>
    <w:rsid w:val="00327C44"/>
    <w:rsid w:val="00333422"/>
    <w:rsid w:val="00336BF6"/>
    <w:rsid w:val="00372A78"/>
    <w:rsid w:val="003A20EB"/>
    <w:rsid w:val="003B26AA"/>
    <w:rsid w:val="003F17D6"/>
    <w:rsid w:val="004751F8"/>
    <w:rsid w:val="00483EE7"/>
    <w:rsid w:val="004A2266"/>
    <w:rsid w:val="004A3AF1"/>
    <w:rsid w:val="004B093C"/>
    <w:rsid w:val="004D3267"/>
    <w:rsid w:val="00501F93"/>
    <w:rsid w:val="00554EA6"/>
    <w:rsid w:val="0058584B"/>
    <w:rsid w:val="005C515D"/>
    <w:rsid w:val="005D4203"/>
    <w:rsid w:val="00614A98"/>
    <w:rsid w:val="006263A0"/>
    <w:rsid w:val="006660F6"/>
    <w:rsid w:val="00682214"/>
    <w:rsid w:val="007027B2"/>
    <w:rsid w:val="007403E4"/>
    <w:rsid w:val="0074588E"/>
    <w:rsid w:val="007B1411"/>
    <w:rsid w:val="007C0E63"/>
    <w:rsid w:val="007E0273"/>
    <w:rsid w:val="007F2E46"/>
    <w:rsid w:val="00822014"/>
    <w:rsid w:val="008433DE"/>
    <w:rsid w:val="00852424"/>
    <w:rsid w:val="00875037"/>
    <w:rsid w:val="00877199"/>
    <w:rsid w:val="00882046"/>
    <w:rsid w:val="00887901"/>
    <w:rsid w:val="008923EE"/>
    <w:rsid w:val="008A4C24"/>
    <w:rsid w:val="008B0FDD"/>
    <w:rsid w:val="008F672A"/>
    <w:rsid w:val="009402C7"/>
    <w:rsid w:val="00965269"/>
    <w:rsid w:val="00972E7E"/>
    <w:rsid w:val="009942E1"/>
    <w:rsid w:val="00A222AF"/>
    <w:rsid w:val="00A2609C"/>
    <w:rsid w:val="00A27359"/>
    <w:rsid w:val="00A52B8A"/>
    <w:rsid w:val="00A67A49"/>
    <w:rsid w:val="00AA400F"/>
    <w:rsid w:val="00AF1D2D"/>
    <w:rsid w:val="00B24E30"/>
    <w:rsid w:val="00B81D80"/>
    <w:rsid w:val="00B96BEA"/>
    <w:rsid w:val="00B9719D"/>
    <w:rsid w:val="00BF706B"/>
    <w:rsid w:val="00C17119"/>
    <w:rsid w:val="00C25530"/>
    <w:rsid w:val="00C30A12"/>
    <w:rsid w:val="00C66FE7"/>
    <w:rsid w:val="00C74A0F"/>
    <w:rsid w:val="00C948DE"/>
    <w:rsid w:val="00C95C3F"/>
    <w:rsid w:val="00CA3A88"/>
    <w:rsid w:val="00CA613C"/>
    <w:rsid w:val="00CD276E"/>
    <w:rsid w:val="00D20E1C"/>
    <w:rsid w:val="00D2120E"/>
    <w:rsid w:val="00DE6032"/>
    <w:rsid w:val="00E12197"/>
    <w:rsid w:val="00E70495"/>
    <w:rsid w:val="00EB775B"/>
    <w:rsid w:val="00EC1121"/>
    <w:rsid w:val="00EC6E07"/>
    <w:rsid w:val="00EE176B"/>
    <w:rsid w:val="00EF2D0C"/>
    <w:rsid w:val="00EF3667"/>
    <w:rsid w:val="00F11E23"/>
    <w:rsid w:val="00F557B0"/>
    <w:rsid w:val="00F61F6A"/>
    <w:rsid w:val="00FB780A"/>
    <w:rsid w:val="01011432"/>
    <w:rsid w:val="012810B4"/>
    <w:rsid w:val="014D0B1B"/>
    <w:rsid w:val="01B4153C"/>
    <w:rsid w:val="01BB3CD7"/>
    <w:rsid w:val="01FF1E15"/>
    <w:rsid w:val="02311EFB"/>
    <w:rsid w:val="026305F6"/>
    <w:rsid w:val="031B2C7F"/>
    <w:rsid w:val="038325D2"/>
    <w:rsid w:val="03B10EED"/>
    <w:rsid w:val="03B86720"/>
    <w:rsid w:val="03D42E2E"/>
    <w:rsid w:val="04357D70"/>
    <w:rsid w:val="04433919"/>
    <w:rsid w:val="0487720E"/>
    <w:rsid w:val="04F54A98"/>
    <w:rsid w:val="050B287F"/>
    <w:rsid w:val="05726DA2"/>
    <w:rsid w:val="0599432F"/>
    <w:rsid w:val="05C1644F"/>
    <w:rsid w:val="05D21833"/>
    <w:rsid w:val="05DD06BF"/>
    <w:rsid w:val="062F259D"/>
    <w:rsid w:val="066A1827"/>
    <w:rsid w:val="06B331CE"/>
    <w:rsid w:val="07373DFF"/>
    <w:rsid w:val="07911761"/>
    <w:rsid w:val="084D31AF"/>
    <w:rsid w:val="086C1887"/>
    <w:rsid w:val="08A65B8C"/>
    <w:rsid w:val="08F806B3"/>
    <w:rsid w:val="095A5B83"/>
    <w:rsid w:val="099866AB"/>
    <w:rsid w:val="0A0A57FB"/>
    <w:rsid w:val="0A342878"/>
    <w:rsid w:val="0A656ED5"/>
    <w:rsid w:val="0AA7304A"/>
    <w:rsid w:val="0AD32091"/>
    <w:rsid w:val="0B666A61"/>
    <w:rsid w:val="0BF16C73"/>
    <w:rsid w:val="0C6F5DE9"/>
    <w:rsid w:val="0CA77331"/>
    <w:rsid w:val="0CDA7707"/>
    <w:rsid w:val="0D505C1B"/>
    <w:rsid w:val="0D870F11"/>
    <w:rsid w:val="0E0A5DCA"/>
    <w:rsid w:val="0F144A26"/>
    <w:rsid w:val="0F955B67"/>
    <w:rsid w:val="0F9D0EBF"/>
    <w:rsid w:val="103B7D00"/>
    <w:rsid w:val="1041184B"/>
    <w:rsid w:val="10857989"/>
    <w:rsid w:val="108B4C8F"/>
    <w:rsid w:val="12807E5E"/>
    <w:rsid w:val="12BE53D5"/>
    <w:rsid w:val="12DD0307"/>
    <w:rsid w:val="131E7748"/>
    <w:rsid w:val="13451652"/>
    <w:rsid w:val="138252BA"/>
    <w:rsid w:val="13961502"/>
    <w:rsid w:val="140E7C96"/>
    <w:rsid w:val="14347214"/>
    <w:rsid w:val="143C0CA7"/>
    <w:rsid w:val="14977C8B"/>
    <w:rsid w:val="15D942D4"/>
    <w:rsid w:val="15EC4007"/>
    <w:rsid w:val="1662251B"/>
    <w:rsid w:val="16FA2753"/>
    <w:rsid w:val="170D2487"/>
    <w:rsid w:val="1739327C"/>
    <w:rsid w:val="178D1819"/>
    <w:rsid w:val="178F5592"/>
    <w:rsid w:val="17AD5A18"/>
    <w:rsid w:val="17C27715"/>
    <w:rsid w:val="17C4348D"/>
    <w:rsid w:val="181B6E25"/>
    <w:rsid w:val="183D4FEE"/>
    <w:rsid w:val="18775DF0"/>
    <w:rsid w:val="18DF42F7"/>
    <w:rsid w:val="191E097B"/>
    <w:rsid w:val="19212219"/>
    <w:rsid w:val="19B27315"/>
    <w:rsid w:val="1A4A5BF4"/>
    <w:rsid w:val="1AE31E7C"/>
    <w:rsid w:val="1AF8344E"/>
    <w:rsid w:val="1B0B3181"/>
    <w:rsid w:val="1B34092A"/>
    <w:rsid w:val="1B6F1962"/>
    <w:rsid w:val="1B6F54BE"/>
    <w:rsid w:val="1B7C5E2D"/>
    <w:rsid w:val="1BA15893"/>
    <w:rsid w:val="1BCC2910"/>
    <w:rsid w:val="1BEA723A"/>
    <w:rsid w:val="1C054074"/>
    <w:rsid w:val="1C2C33AF"/>
    <w:rsid w:val="1C485D0F"/>
    <w:rsid w:val="1E297BDA"/>
    <w:rsid w:val="1EA57449"/>
    <w:rsid w:val="1ED61CF8"/>
    <w:rsid w:val="1EEE7042"/>
    <w:rsid w:val="1F243699"/>
    <w:rsid w:val="1F5367A9"/>
    <w:rsid w:val="220C1F9B"/>
    <w:rsid w:val="231D7EF5"/>
    <w:rsid w:val="240115C5"/>
    <w:rsid w:val="25096983"/>
    <w:rsid w:val="256C6F12"/>
    <w:rsid w:val="25B032A3"/>
    <w:rsid w:val="27336411"/>
    <w:rsid w:val="27D112AE"/>
    <w:rsid w:val="28060F58"/>
    <w:rsid w:val="283755B5"/>
    <w:rsid w:val="283C2BCC"/>
    <w:rsid w:val="289C7B0E"/>
    <w:rsid w:val="28E15521"/>
    <w:rsid w:val="29693E94"/>
    <w:rsid w:val="29EE6148"/>
    <w:rsid w:val="2A822B91"/>
    <w:rsid w:val="2B204A27"/>
    <w:rsid w:val="2B620B9B"/>
    <w:rsid w:val="2B762899"/>
    <w:rsid w:val="2B8C79C6"/>
    <w:rsid w:val="2CC82C80"/>
    <w:rsid w:val="2D435037"/>
    <w:rsid w:val="2D452523"/>
    <w:rsid w:val="2D4D13D7"/>
    <w:rsid w:val="2D5704A8"/>
    <w:rsid w:val="2D8A362C"/>
    <w:rsid w:val="2D8A43D9"/>
    <w:rsid w:val="2DC93154"/>
    <w:rsid w:val="2DE27D71"/>
    <w:rsid w:val="2DE546FB"/>
    <w:rsid w:val="2E0E6DB8"/>
    <w:rsid w:val="2EF44200"/>
    <w:rsid w:val="2F2B5748"/>
    <w:rsid w:val="2F3960B7"/>
    <w:rsid w:val="2FA554FB"/>
    <w:rsid w:val="2FBF14C9"/>
    <w:rsid w:val="30C47DB6"/>
    <w:rsid w:val="30FA7AC8"/>
    <w:rsid w:val="31280191"/>
    <w:rsid w:val="31EA01A9"/>
    <w:rsid w:val="31EF1CE7"/>
    <w:rsid w:val="32144BB9"/>
    <w:rsid w:val="32A777DC"/>
    <w:rsid w:val="33092244"/>
    <w:rsid w:val="33525999"/>
    <w:rsid w:val="34F82570"/>
    <w:rsid w:val="35613C72"/>
    <w:rsid w:val="357339A5"/>
    <w:rsid w:val="35A87AF3"/>
    <w:rsid w:val="35AA386B"/>
    <w:rsid w:val="3680281D"/>
    <w:rsid w:val="36873BAC"/>
    <w:rsid w:val="36DB3EF8"/>
    <w:rsid w:val="37215DAE"/>
    <w:rsid w:val="37EB1F18"/>
    <w:rsid w:val="38196A86"/>
    <w:rsid w:val="387B329C"/>
    <w:rsid w:val="39007C46"/>
    <w:rsid w:val="39C24EFB"/>
    <w:rsid w:val="3A3000B7"/>
    <w:rsid w:val="3A4818A4"/>
    <w:rsid w:val="3AAD5BAB"/>
    <w:rsid w:val="3ACC4283"/>
    <w:rsid w:val="3AF9494C"/>
    <w:rsid w:val="3B0A4DAB"/>
    <w:rsid w:val="3B1D063B"/>
    <w:rsid w:val="3C1063F2"/>
    <w:rsid w:val="3C1F4887"/>
    <w:rsid w:val="3C574020"/>
    <w:rsid w:val="3D9646D4"/>
    <w:rsid w:val="3DBD4357"/>
    <w:rsid w:val="3DF24001"/>
    <w:rsid w:val="3E3839DE"/>
    <w:rsid w:val="3E7461A2"/>
    <w:rsid w:val="3E976956"/>
    <w:rsid w:val="3F3B7246"/>
    <w:rsid w:val="3F632CDC"/>
    <w:rsid w:val="403703F1"/>
    <w:rsid w:val="4084115C"/>
    <w:rsid w:val="41E40104"/>
    <w:rsid w:val="42862F6A"/>
    <w:rsid w:val="42FF3BDC"/>
    <w:rsid w:val="4396542E"/>
    <w:rsid w:val="44896D41"/>
    <w:rsid w:val="44DB7FE4"/>
    <w:rsid w:val="45073E08"/>
    <w:rsid w:val="45244CBC"/>
    <w:rsid w:val="452A0524"/>
    <w:rsid w:val="45374864"/>
    <w:rsid w:val="45C142B9"/>
    <w:rsid w:val="45C2075D"/>
    <w:rsid w:val="45F20916"/>
    <w:rsid w:val="4609342E"/>
    <w:rsid w:val="466E2692"/>
    <w:rsid w:val="46733805"/>
    <w:rsid w:val="469F0A9E"/>
    <w:rsid w:val="47653A95"/>
    <w:rsid w:val="47F866B8"/>
    <w:rsid w:val="4819065E"/>
    <w:rsid w:val="48335CE3"/>
    <w:rsid w:val="48AE6D76"/>
    <w:rsid w:val="48BF71D5"/>
    <w:rsid w:val="48F13107"/>
    <w:rsid w:val="492B03C7"/>
    <w:rsid w:val="494476DB"/>
    <w:rsid w:val="49E14F29"/>
    <w:rsid w:val="49EF7646"/>
    <w:rsid w:val="4A857FAB"/>
    <w:rsid w:val="4ACE1952"/>
    <w:rsid w:val="4B2E23F0"/>
    <w:rsid w:val="4B524331"/>
    <w:rsid w:val="4B531E57"/>
    <w:rsid w:val="4B553E21"/>
    <w:rsid w:val="4B7F0E9E"/>
    <w:rsid w:val="4C39336A"/>
    <w:rsid w:val="4C6A7458"/>
    <w:rsid w:val="4CB30DFF"/>
    <w:rsid w:val="4CB66B41"/>
    <w:rsid w:val="4CE27936"/>
    <w:rsid w:val="4DE33966"/>
    <w:rsid w:val="4E261AA5"/>
    <w:rsid w:val="4E612ADD"/>
    <w:rsid w:val="4E8651D3"/>
    <w:rsid w:val="4E8C5DAC"/>
    <w:rsid w:val="4EBE3A8B"/>
    <w:rsid w:val="4EC2357B"/>
    <w:rsid w:val="4ED84B4D"/>
    <w:rsid w:val="4EE334F2"/>
    <w:rsid w:val="4F2064F4"/>
    <w:rsid w:val="4F500AEC"/>
    <w:rsid w:val="4F541E01"/>
    <w:rsid w:val="4F6208BA"/>
    <w:rsid w:val="4F7C7BCE"/>
    <w:rsid w:val="5006393C"/>
    <w:rsid w:val="50E33C7D"/>
    <w:rsid w:val="511D0F3D"/>
    <w:rsid w:val="520B6FE7"/>
    <w:rsid w:val="52416EAD"/>
    <w:rsid w:val="528A0854"/>
    <w:rsid w:val="52C5188C"/>
    <w:rsid w:val="52FB52AE"/>
    <w:rsid w:val="536C1531"/>
    <w:rsid w:val="538E6122"/>
    <w:rsid w:val="53B13BBE"/>
    <w:rsid w:val="540A5703"/>
    <w:rsid w:val="542F4478"/>
    <w:rsid w:val="560662E9"/>
    <w:rsid w:val="56230EA8"/>
    <w:rsid w:val="56503B63"/>
    <w:rsid w:val="565E1A62"/>
    <w:rsid w:val="56B714EC"/>
    <w:rsid w:val="57680A38"/>
    <w:rsid w:val="577B076B"/>
    <w:rsid w:val="57C55E8A"/>
    <w:rsid w:val="589A2E73"/>
    <w:rsid w:val="58BA3515"/>
    <w:rsid w:val="58E30CBE"/>
    <w:rsid w:val="5A667177"/>
    <w:rsid w:val="5A6776CD"/>
    <w:rsid w:val="5A767910"/>
    <w:rsid w:val="5AD54636"/>
    <w:rsid w:val="5B0D2022"/>
    <w:rsid w:val="5B3A26EB"/>
    <w:rsid w:val="5B4667BE"/>
    <w:rsid w:val="5B5C4D58"/>
    <w:rsid w:val="5B6634E0"/>
    <w:rsid w:val="5BDB3ECE"/>
    <w:rsid w:val="5C871960"/>
    <w:rsid w:val="5CB63FF4"/>
    <w:rsid w:val="5CB974B7"/>
    <w:rsid w:val="5CBF10FA"/>
    <w:rsid w:val="5D2412AF"/>
    <w:rsid w:val="5D437F7D"/>
    <w:rsid w:val="5D9E3405"/>
    <w:rsid w:val="5DB31FE0"/>
    <w:rsid w:val="5E7F6EA9"/>
    <w:rsid w:val="5EEC63F2"/>
    <w:rsid w:val="5F723C4A"/>
    <w:rsid w:val="5F8403D9"/>
    <w:rsid w:val="5FCF3D4A"/>
    <w:rsid w:val="60082DB8"/>
    <w:rsid w:val="60536729"/>
    <w:rsid w:val="60CB457F"/>
    <w:rsid w:val="60F129EA"/>
    <w:rsid w:val="60FC0FD2"/>
    <w:rsid w:val="617E77D6"/>
    <w:rsid w:val="619F59B2"/>
    <w:rsid w:val="61C3168D"/>
    <w:rsid w:val="61DB4C28"/>
    <w:rsid w:val="620F6C79"/>
    <w:rsid w:val="62255EA3"/>
    <w:rsid w:val="62E53885"/>
    <w:rsid w:val="632C14B3"/>
    <w:rsid w:val="63B53257"/>
    <w:rsid w:val="64306D81"/>
    <w:rsid w:val="648E1B8E"/>
    <w:rsid w:val="64B81251"/>
    <w:rsid w:val="64CC2DA2"/>
    <w:rsid w:val="65E41BD1"/>
    <w:rsid w:val="660A3DA9"/>
    <w:rsid w:val="662D6F55"/>
    <w:rsid w:val="665F5402"/>
    <w:rsid w:val="669435F8"/>
    <w:rsid w:val="66D659BE"/>
    <w:rsid w:val="67BF7DAC"/>
    <w:rsid w:val="67F307F2"/>
    <w:rsid w:val="684150B9"/>
    <w:rsid w:val="68993147"/>
    <w:rsid w:val="689A2A1B"/>
    <w:rsid w:val="68C63810"/>
    <w:rsid w:val="699456BD"/>
    <w:rsid w:val="69EC374B"/>
    <w:rsid w:val="69EE74C3"/>
    <w:rsid w:val="6A3C022E"/>
    <w:rsid w:val="6A4946F9"/>
    <w:rsid w:val="6A576E16"/>
    <w:rsid w:val="6A991DC6"/>
    <w:rsid w:val="6AB32FC1"/>
    <w:rsid w:val="6B1E16E2"/>
    <w:rsid w:val="6B2036AC"/>
    <w:rsid w:val="6B2833F7"/>
    <w:rsid w:val="6C983716"/>
    <w:rsid w:val="6CA95923"/>
    <w:rsid w:val="6DFB3F5C"/>
    <w:rsid w:val="6E6E0BD2"/>
    <w:rsid w:val="6E93656F"/>
    <w:rsid w:val="6F71472B"/>
    <w:rsid w:val="6FC211D5"/>
    <w:rsid w:val="70F23245"/>
    <w:rsid w:val="71D90A58"/>
    <w:rsid w:val="71F238C8"/>
    <w:rsid w:val="72710C91"/>
    <w:rsid w:val="72DB435C"/>
    <w:rsid w:val="73375A36"/>
    <w:rsid w:val="74E53270"/>
    <w:rsid w:val="75120509"/>
    <w:rsid w:val="75183646"/>
    <w:rsid w:val="75676403"/>
    <w:rsid w:val="757F1917"/>
    <w:rsid w:val="75A5137D"/>
    <w:rsid w:val="75F27C1E"/>
    <w:rsid w:val="760E5263"/>
    <w:rsid w:val="763E0E8A"/>
    <w:rsid w:val="765E777E"/>
    <w:rsid w:val="76880F2A"/>
    <w:rsid w:val="76DE48C7"/>
    <w:rsid w:val="76FA74A7"/>
    <w:rsid w:val="770519A8"/>
    <w:rsid w:val="7856695F"/>
    <w:rsid w:val="789C4B6A"/>
    <w:rsid w:val="78A45DAD"/>
    <w:rsid w:val="79AB4A88"/>
    <w:rsid w:val="79C20863"/>
    <w:rsid w:val="7A4A42A1"/>
    <w:rsid w:val="7C464F3C"/>
    <w:rsid w:val="7C6A7C35"/>
    <w:rsid w:val="7C6F4493"/>
    <w:rsid w:val="7CAF4890"/>
    <w:rsid w:val="7D43322A"/>
    <w:rsid w:val="7D717D97"/>
    <w:rsid w:val="7D80622C"/>
    <w:rsid w:val="7DB52379"/>
    <w:rsid w:val="7DFB752C"/>
    <w:rsid w:val="7E372D8F"/>
    <w:rsid w:val="7E4B05E8"/>
    <w:rsid w:val="7E553215"/>
    <w:rsid w:val="7E745D91"/>
    <w:rsid w:val="7EC00FD6"/>
    <w:rsid w:val="7FE7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autoRedefine/>
    <w:qFormat/>
    <w:uiPriority w:val="0"/>
    <w:pPr>
      <w:ind w:left="600" w:leftChars="600"/>
    </w:pPr>
    <w:rPr>
      <w:rFonts w:ascii="Verdana" w:hAnsi="Verdana"/>
      <w:szCs w:val="20"/>
    </w:rPr>
  </w:style>
  <w:style w:type="paragraph" w:styleId="3">
    <w:name w:val="Body Text Indent 2"/>
    <w:basedOn w:val="1"/>
    <w:autoRedefine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styleId="4">
    <w:name w:val="footer"/>
    <w:basedOn w:val="1"/>
    <w:link w:val="2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autoRedefine/>
    <w:qFormat/>
    <w:uiPriority w:val="0"/>
    <w:pPr>
      <w:ind w:left="420" w:leftChars="200"/>
    </w:p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默认段落字体1"/>
    <w:autoRedefine/>
    <w:semiHidden/>
    <w:qFormat/>
    <w:uiPriority w:val="0"/>
  </w:style>
  <w:style w:type="table" w:customStyle="1" w:styleId="11">
    <w:name w:val="普通表格1"/>
    <w:autoRedefine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正文文本缩进 21"/>
    <w:autoRedefine/>
    <w:qFormat/>
    <w:uiPriority w:val="0"/>
    <w:pPr>
      <w:widowControl w:val="0"/>
      <w:ind w:firstLine="480"/>
      <w:jc w:val="both"/>
    </w:pPr>
    <w:rPr>
      <w:rFonts w:ascii="宋体" w:hAnsi="Times New Roman" w:eastAsia="宋体" w:cs="Times New Roman"/>
      <w:kern w:val="2"/>
      <w:sz w:val="24"/>
      <w:lang w:val="en-US" w:eastAsia="zh-CN" w:bidi="ar-SA"/>
    </w:rPr>
  </w:style>
  <w:style w:type="paragraph" w:customStyle="1" w:styleId="13">
    <w:name w:val="页眉1"/>
    <w:basedOn w:val="1"/>
    <w:link w:val="14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4">
    <w:name w:val="页眉 Char"/>
    <w:link w:val="13"/>
    <w:autoRedefine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5">
    <w:name w:val="页脚1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6">
    <w:name w:val="页脚 Char"/>
    <w:link w:val="15"/>
    <w:autoRedefine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7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8">
    <w:name w:val="List Paragraph"/>
    <w:basedOn w:val="1"/>
    <w:autoRedefine/>
    <w:qFormat/>
    <w:uiPriority w:val="0"/>
    <w:pPr>
      <w:ind w:firstLine="420" w:firstLineChars="200"/>
    </w:pPr>
  </w:style>
  <w:style w:type="paragraph" w:customStyle="1" w:styleId="19">
    <w:name w:val="qowt-stl-正文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20">
    <w:name w:val="页眉 Char1"/>
    <w:link w:val="5"/>
    <w:autoRedefine/>
    <w:qFormat/>
    <w:uiPriority w:val="0"/>
    <w:rPr>
      <w:kern w:val="2"/>
      <w:sz w:val="18"/>
      <w:szCs w:val="18"/>
    </w:rPr>
  </w:style>
  <w:style w:type="character" w:customStyle="1" w:styleId="21">
    <w:name w:val="页脚 Char1"/>
    <w:link w:val="4"/>
    <w:autoRedefine/>
    <w:qFormat/>
    <w:uiPriority w:val="0"/>
    <w:rPr>
      <w:kern w:val="2"/>
      <w:sz w:val="18"/>
      <w:szCs w:val="18"/>
    </w:rPr>
  </w:style>
  <w:style w:type="paragraph" w:customStyle="1" w:styleId="22">
    <w:name w:val="paragraph"/>
    <w:basedOn w:val="1"/>
    <w:autoRedefine/>
    <w:semiHidden/>
    <w:qFormat/>
    <w:uiPriority w:val="0"/>
    <w:pPr>
      <w:widowControl/>
      <w:spacing w:before="100" w:beforeAutospacing="1" w:after="100" w:afterAutospacing="1"/>
      <w:jc w:val="left"/>
    </w:pPr>
    <w:rPr>
      <w:rFonts w:ascii="等线" w:hAnsi="宋体" w:eastAsia="等线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719</Words>
  <Characters>4099</Characters>
  <Lines>34</Lines>
  <Paragraphs>9</Paragraphs>
  <TotalTime>5</TotalTime>
  <ScaleCrop>false</ScaleCrop>
  <LinksUpToDate>false</LinksUpToDate>
  <CharactersWithSpaces>4809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2023-08-30T00:49:00Z</dcterms:created>
  <dc:creator>Administrator</dc:creator>
  <cp:lastModifiedBy>牧羊小可</cp:lastModifiedBy>
  <dcterms:modified xsi:type="dcterms:W3CDTF">2024-02-23T07:06:37Z</dcterms:modified>
  <cp:revision>165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B2A577695628459A9A1C202671587F5A_12</vt:lpwstr>
  </property>
</Properties>
</file>