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宋体" w:hAnsi="宋体" w:eastAsia="宋体" w:cs="宋体"/>
          <w:b/>
          <w:bCs/>
          <w:sz w:val="24"/>
          <w:szCs w:val="24"/>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-13335</wp:posOffset>
            </wp:positionV>
            <wp:extent cx="7560310" cy="10692765"/>
            <wp:effectExtent l="0" t="0" r="3175" b="0"/>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989"/>
                    </a:xfrm>
                    <a:prstGeom prst="rect">
                      <a:avLst/>
                    </a:prstGeom>
                    <a:noFill/>
                    <a:ln>
                      <a:noFill/>
                    </a:ln>
                  </pic:spPr>
                </pic:pic>
              </a:graphicData>
            </a:graphic>
          </wp:anchor>
        </w:drawing>
      </w: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2024.2.26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一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你快乐 我快乐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今天4位小朋友请假。今天本班来了一位新生，认识了一位新朋友，孩子们都很开心。我们在点名环节也让新朋友认识了一下其他小朋友，希望有新朋友的加入，大家都能够更融洽的相处哦~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cs="宋体"/>
          <w:bCs/>
          <w:color w:val="000000"/>
          <w:szCs w:val="21"/>
          <w:lang w:val="en-US" w:eastAsia="zh-CN"/>
        </w:rPr>
      </w:pPr>
      <w:r>
        <w:rPr>
          <w:rFonts w:hint="default" w:ascii="宋体" w:hAnsi="宋体" w:cs="宋体"/>
          <w:bCs/>
          <w:color w:val="000000"/>
          <w:szCs w:val="21"/>
          <w:lang w:val="en-US" w:eastAsia="zh-CN"/>
        </w:rPr>
        <w:drawing>
          <wp:inline distT="0" distB="0" distL="114300" distR="114300">
            <wp:extent cx="2400300" cy="1800225"/>
            <wp:effectExtent l="0" t="0" r="0" b="3175"/>
            <wp:docPr id="16" name="图片 16" descr="f8299db59559ca6065c1d2c6aa8ad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8299db59559ca6065c1d2c6aa8ad64d"/>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cs="宋体"/>
          <w:b/>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textAlignment w:val="auto"/>
        <w:rPr>
          <w:rFonts w:hint="eastAsia"/>
          <w:b/>
          <w:bCs/>
          <w:lang w:val="en-US" w:eastAsia="zh-CN"/>
        </w:rPr>
      </w:pPr>
      <w:r>
        <w:rPr>
          <w:rFonts w:hint="eastAsia"/>
          <w:b/>
          <w:bCs/>
          <w:lang w:val="en-US" w:eastAsia="zh-CN"/>
        </w:rPr>
        <w:t>集体活动《语言：兔宝宝找快乐》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eastAsia="宋体"/>
          <w:color w:val="auto"/>
          <w:sz w:val="21"/>
          <w:szCs w:val="21"/>
          <w:lang w:val="en-US" w:eastAsia="zh-CN"/>
        </w:rPr>
      </w:pPr>
      <w:r>
        <w:rPr>
          <w:rFonts w:hint="eastAsia" w:eastAsia="宋体"/>
          <w:color w:val="auto"/>
          <w:sz w:val="21"/>
          <w:szCs w:val="21"/>
          <w:lang w:val="en-US" w:eastAsia="zh-CN"/>
        </w:rPr>
        <w:t>这是一篇充满浓郁儿童情趣的童话故事，整篇童话语言通俗，主题单纯，充满生活情趣。它采用拟人的手法，把兔宝宝找快乐的经过描写的形象逼真。情节并不复杂，在开始部分设置了一个悬念，留给幼儿一个想像、思考的空间，让孩子通过故事去体验和理解。故事通过小猫咪给兔宝宝出主意，兔宝宝按小猫咪出的主意，在帮助别人中找到了自己的快乐，从而让幼儿体验帮助别人后的那种快乐。更巧妙的是故事的同时这篇童话所表达的懂得帮助别人才是真正的快乐的内涵,有利于培养他们正确的道德态度和良好的道德情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宋体"/>
          <w:color w:val="auto"/>
          <w:sz w:val="21"/>
          <w:szCs w:val="21"/>
          <w:lang w:val="en-US" w:eastAsia="zh-CN"/>
        </w:rPr>
      </w:pP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val="en-US" w:eastAsia="zh-CN"/>
        </w:rPr>
        <w:t>小朋友积极参与活动，尝试用较完整的语言大胆表达自己的想法；</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徐诺、刘锦宥、吴文欣、魏锦宸</w:t>
      </w:r>
      <w:r>
        <w:rPr>
          <w:rFonts w:hint="eastAsia" w:ascii="宋体" w:hAnsi="宋体" w:eastAsia="宋体" w:cs="宋体"/>
          <w:color w:val="auto"/>
          <w:sz w:val="21"/>
          <w:szCs w:val="21"/>
          <w:lang w:val="en-US" w:eastAsia="zh-CN"/>
        </w:rPr>
        <w:t>小朋友也能够通过他人的表述中初步理解故事内容，了解兔宝宝情绪变化的原因和经过。</w:t>
      </w:r>
    </w:p>
    <w:p>
      <w:pPr>
        <w:jc w:val="both"/>
        <w:rPr>
          <w:rFonts w:hint="eastAsia" w:eastAsia="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bCs/>
          <w:lang w:val="en-US" w:eastAsia="zh-CN"/>
        </w:rPr>
        <w:t>三、户外活动</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eastAsia" w:ascii="宋体" w:hAnsi="宋体" w:eastAsia="宋体" w:cs="宋体"/>
          <w:b w:val="0"/>
          <w:bCs w:val="0"/>
          <w:lang w:val="en-US" w:eastAsia="zh-CN"/>
        </w:rPr>
      </w:pPr>
      <w:bookmarkStart w:id="0" w:name="_GoBack"/>
      <w:r>
        <w:rPr>
          <w:rFonts w:hint="eastAsia" w:ascii="宋体" w:hAnsi="宋体" w:eastAsia="宋体" w:cs="宋体"/>
          <w:b w:val="0"/>
          <w:bCs w:val="0"/>
          <w:lang w:val="en-US" w:eastAsia="zh-CN"/>
        </w:rPr>
        <w:t>今天我们一起在空地上进行了呼啦圈游戏，孩子们利用呼啦圈进行自主游戏，有的用呼啦圈当做滚轮，比比谁滚得远，有的用呼啦圈套在身上，形成了一条小火车，还有的摆在地上，利用呼啦圈来跳格子，大家都有了自己的想法进行游戏，真是太棒啦！</w:t>
      </w:r>
    </w:p>
    <w:bookmarkEnd w:id="0"/>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b/>
          <w:bCs/>
          <w:lang w:val="en-US" w:eastAsia="zh-CN"/>
        </w:rPr>
      </w:pPr>
      <w:r>
        <w:rPr>
          <w:rFonts w:hint="eastAsia"/>
          <w:b/>
          <w:bCs/>
          <w:lang w:val="en-US" w:eastAsia="zh-CN"/>
        </w:rPr>
        <w:drawing>
          <wp:inline distT="0" distB="0" distL="114300" distR="114300">
            <wp:extent cx="2326640" cy="1744980"/>
            <wp:effectExtent l="0" t="0" r="10160" b="7620"/>
            <wp:docPr id="10" name="图片 10" descr="ff92d9ad9e4be6cbe35df9db0929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92d9ad9e4be6cbe35df9db09293451"/>
                    <pic:cNvPicPr>
                      <a:picLocks noChangeAspect="1"/>
                    </pic:cNvPicPr>
                  </pic:nvPicPr>
                  <pic:blipFill>
                    <a:blip r:embed="rId6"/>
                    <a:stretch>
                      <a:fillRect/>
                    </a:stretch>
                  </pic:blipFill>
                  <pic:spPr>
                    <a:xfrm>
                      <a:off x="0" y="0"/>
                      <a:ext cx="2326640" cy="1744980"/>
                    </a:xfrm>
                    <a:prstGeom prst="rect">
                      <a:avLst/>
                    </a:prstGeom>
                  </pic:spPr>
                </pic:pic>
              </a:graphicData>
            </a:graphic>
          </wp:inline>
        </w:drawing>
      </w:r>
      <w:r>
        <w:rPr>
          <w:rFonts w:hint="eastAsia"/>
          <w:b/>
          <w:bCs/>
          <w:lang w:val="en-US" w:eastAsia="zh-CN"/>
        </w:rPr>
        <w:drawing>
          <wp:inline distT="0" distB="0" distL="114300" distR="114300">
            <wp:extent cx="2305685" cy="1729740"/>
            <wp:effectExtent l="0" t="0" r="5715" b="10160"/>
            <wp:docPr id="14" name="图片 14" descr="61beb62aaa39b909c937cad6270f6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1beb62aaa39b909c937cad6270f679f"/>
                    <pic:cNvPicPr>
                      <a:picLocks noChangeAspect="1"/>
                    </pic:cNvPicPr>
                  </pic:nvPicPr>
                  <pic:blipFill>
                    <a:blip r:embed="rId7"/>
                    <a:stretch>
                      <a:fillRect/>
                    </a:stretch>
                  </pic:blipFill>
                  <pic:spPr>
                    <a:xfrm>
                      <a:off x="0" y="0"/>
                      <a:ext cx="2305685" cy="1729740"/>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0" b="3175"/>
            <wp:docPr id="13" name="图片 13" descr="7cde2baf8d0d956a89002c3f2a1b5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cde2baf8d0d956a89002c3f2a1b5e6b"/>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0" b="3175"/>
            <wp:docPr id="11" name="图片 11" descr="b2433fb67f789b9bd034d1c6dcd0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2433fb67f789b9bd034d1c6dcd08615"/>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000000"/>
          <w:szCs w:val="21"/>
          <w:lang w:val="en-US" w:eastAsia="zh-CN"/>
        </w:rPr>
      </w:pPr>
      <w:r>
        <w:rPr>
          <w:rFonts w:hint="eastAsia"/>
          <w:b/>
          <w:bCs/>
          <w:lang w:val="en-US" w:eastAsia="zh-CN"/>
        </w:rPr>
        <w:t>四、</w:t>
      </w:r>
      <w:r>
        <w:rPr>
          <w:rFonts w:hint="eastAsia" w:ascii="宋体" w:hAnsi="宋体" w:cs="宋体"/>
          <w:b/>
          <w:bCs/>
          <w:color w:val="000000"/>
          <w:szCs w:val="21"/>
          <w:lang w:val="en-US" w:eastAsia="zh-CN"/>
        </w:rPr>
        <w:t>生活</w:t>
      </w:r>
      <w:r>
        <w:rPr>
          <w:rFonts w:hint="eastAsia" w:ascii="宋体" w:hAnsi="宋体" w:cs="宋体"/>
          <w:b/>
          <w:color w:val="000000"/>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b/>
          <w:bCs/>
          <w:lang w:val="en-US" w:eastAsia="zh-CN"/>
        </w:rPr>
        <w:t>午餐情况</w:t>
      </w:r>
      <w:r>
        <w:rPr>
          <w:rFonts w:hint="eastAsia"/>
          <w:lang w:val="en-US" w:eastAsia="zh-CN"/>
        </w:rPr>
        <w:t>：中午吃的是花生红豆饭，基围虾、胡萝卜炒有机花菜、荠菜菌菇汤。</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eastAsia"/>
          <w:lang w:val="en-US" w:eastAsia="zh-CN"/>
        </w:rPr>
      </w:pPr>
      <w:r>
        <w:rPr>
          <w:rFonts w:hint="eastAsia"/>
          <w:lang w:val="en-US" w:eastAsia="zh-CN"/>
        </w:rPr>
        <w:t>今天谭沁、魏锦宸、刘锦宥、李璟睿小朋友速度有点慢哦，还需努力！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r>
        <w:drawing>
          <wp:anchor distT="0" distB="0" distL="114300" distR="114300" simplePos="0" relativeHeight="251660288" behindDoc="1" locked="0" layoutInCell="1" allowOverlap="1">
            <wp:simplePos x="0" y="0"/>
            <wp:positionH relativeFrom="page">
              <wp:align>left</wp:align>
            </wp:positionH>
            <wp:positionV relativeFrom="page">
              <wp:align>bottom</wp:align>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ind w:firstLine="420" w:firstLineChars="200"/>
        <w:jc w:val="both"/>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1.请及时关注幼儿身体情况，并及时跟老师沟通哦！</w:t>
      </w:r>
    </w:p>
    <w:p>
      <w:pPr>
        <w:ind w:firstLine="420" w:firstLineChars="200"/>
        <w:jc w:val="both"/>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2.请调整好幼儿的作息时间，早睡早起，养成良好的作息习惯。</w:t>
      </w:r>
    </w:p>
    <w:p>
      <w:pPr>
        <w:ind w:firstLine="420" w:firstLineChars="200"/>
        <w:jc w:val="both"/>
        <w:rPr>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3.入园前请及时检查幼儿的口袋，以防出现尖锐的物品误伤幼儿哦~</w:t>
      </w:r>
    </w:p>
    <w:p>
      <w:pPr>
        <w:ind w:firstLine="420" w:firstLineChars="200"/>
        <w:jc w:val="both"/>
        <w:rPr>
          <w:rFonts w:hint="default" w:eastAsiaTheme="minorEastAsia"/>
          <w:lang w:val="en-US" w:eastAsia="zh-CN"/>
        </w:rPr>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TUsImhkaWQiOiJmZTY1OWIyN2VlNTNjYTgxNmUxNzY3MGQwZTYyMTJmMCIsInVzZXJDb3VudCI6MX0="/>
    <w:docVar w:name="KSO_WPS_MARK_KEY" w:val="67671ad3-ac85-425a-80b1-dd2ce21c1f5a"/>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2A0B2B"/>
    <w:rsid w:val="01A20A1B"/>
    <w:rsid w:val="031C257A"/>
    <w:rsid w:val="03237D85"/>
    <w:rsid w:val="033504BB"/>
    <w:rsid w:val="03D06EAF"/>
    <w:rsid w:val="05325EE5"/>
    <w:rsid w:val="066C3232"/>
    <w:rsid w:val="0687738C"/>
    <w:rsid w:val="0BD62FAA"/>
    <w:rsid w:val="100D5385"/>
    <w:rsid w:val="12F47048"/>
    <w:rsid w:val="159F60BD"/>
    <w:rsid w:val="1CD53A47"/>
    <w:rsid w:val="231E2FCC"/>
    <w:rsid w:val="27CC1ABA"/>
    <w:rsid w:val="27FA4F9E"/>
    <w:rsid w:val="29F142D5"/>
    <w:rsid w:val="2B971617"/>
    <w:rsid w:val="30424739"/>
    <w:rsid w:val="331B02FE"/>
    <w:rsid w:val="340F6717"/>
    <w:rsid w:val="36574A01"/>
    <w:rsid w:val="37C55A47"/>
    <w:rsid w:val="3838457E"/>
    <w:rsid w:val="388166D5"/>
    <w:rsid w:val="3AE2207F"/>
    <w:rsid w:val="3CE63AA8"/>
    <w:rsid w:val="41393EEC"/>
    <w:rsid w:val="413C520B"/>
    <w:rsid w:val="476C3779"/>
    <w:rsid w:val="48185562"/>
    <w:rsid w:val="4B596F2D"/>
    <w:rsid w:val="4F153E7A"/>
    <w:rsid w:val="50286749"/>
    <w:rsid w:val="50546520"/>
    <w:rsid w:val="53A96AB8"/>
    <w:rsid w:val="55674105"/>
    <w:rsid w:val="596C342F"/>
    <w:rsid w:val="5A2F2BFF"/>
    <w:rsid w:val="5BF83597"/>
    <w:rsid w:val="5E83629B"/>
    <w:rsid w:val="5FC008BD"/>
    <w:rsid w:val="635A1B96"/>
    <w:rsid w:val="6573077D"/>
    <w:rsid w:val="674548F2"/>
    <w:rsid w:val="68CF2022"/>
    <w:rsid w:val="68D27805"/>
    <w:rsid w:val="6A3550F2"/>
    <w:rsid w:val="6D4B755E"/>
    <w:rsid w:val="709779A9"/>
    <w:rsid w:val="71D321FC"/>
    <w:rsid w:val="720D2A93"/>
    <w:rsid w:val="73E55492"/>
    <w:rsid w:val="74A76BEC"/>
    <w:rsid w:val="766F7295"/>
    <w:rsid w:val="78522554"/>
    <w:rsid w:val="7E04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2</Pages>
  <Words>591</Words>
  <Characters>603</Characters>
  <Lines>1</Lines>
  <Paragraphs>1</Paragraphs>
  <TotalTime>6</TotalTime>
  <ScaleCrop>false</ScaleCrop>
  <LinksUpToDate>false</LinksUpToDate>
  <CharactersWithSpaces>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☀️.moent.☀️</cp:lastModifiedBy>
  <dcterms:modified xsi:type="dcterms:W3CDTF">2024-02-26T11:19:49Z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v1.0_mb_RYw+NC2lL6ly8rw6Uh/mgw==</vt:lpwstr>
  </property>
  <property fmtid="{D5CDD505-2E9C-101B-9397-08002B2CF9AE}" pid="4" name="ICV">
    <vt:lpwstr>33E43A3E7EF242E8ABF5067B8F720800_13</vt:lpwstr>
  </property>
</Properties>
</file>