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eastAsia" w:eastAsia="宋体"/>
          <w:sz w:val="44"/>
          <w:lang w:eastAsia="zh-CN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  <w:lang w:val="en-US" w:eastAsia="zh-CN"/>
        </w:rPr>
        <w:t>常州市中天实验学校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周洁 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u w:val="single"/>
        </w:rPr>
        <w:t xml:space="preserve">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 </w:t>
      </w:r>
      <w:r>
        <w:rPr>
          <w:rFonts w:hint="eastAsia"/>
          <w:sz w:val="44"/>
          <w:u w:val="single"/>
          <w:lang w:val="en-US" w:eastAsia="zh-CN"/>
        </w:rPr>
        <w:t>中小学一级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u w:val="single"/>
        </w:rPr>
        <w:t xml:space="preserve"> 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   </w:t>
      </w:r>
      <w:r>
        <w:rPr>
          <w:rFonts w:hint="eastAsia"/>
          <w:sz w:val="44"/>
          <w:u w:val="single"/>
          <w:lang w:val="en-US" w:eastAsia="zh-CN"/>
        </w:rPr>
        <w:t>13401328101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u w:val="single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周洁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1986.12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中共党员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大学本科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2009.8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教科室主任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2017.7</w:t>
            </w:r>
            <w:r>
              <w:rPr>
                <w:rFonts w:hint="eastAsia"/>
                <w:sz w:val="28"/>
              </w:rPr>
              <w:t>中小学一级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022.12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市学带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2020年、2022年考核优秀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2021年新北区高新教育发展基金会第三届优秀教师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 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）项、市（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）、市（  ）项排第（   ）、区（  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  ）篇、省级（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                                 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中小学高级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市□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特级教师后备人才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市□  省□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5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积极开课、做讲座，积极写论文，争取核心期刊发表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综合荣誉：区优秀教育工作者；考核优秀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中学化学教学参考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</w:t>
            </w:r>
          </w:p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主持市级课题《初中化学大单元主题式复习课教学的实践研究》顺利结题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争取考核优秀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综合荣誉：区优秀教育工作者；考核优秀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中学化学教学参考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</w:t>
            </w:r>
          </w:p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主持市级课题《初中化学大单元主题式复习课教学的实践研究》顺利结题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争取考核优秀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综合荣誉：区优秀教育工作者；考核优秀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中学化学教学参考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</w:t>
            </w:r>
          </w:p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主持市级课题《初中化学大单元主题式复习课教学的实践研究》顺利结题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争取考核优秀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综合荣誉：区优秀教育工作者；考核优秀</w:t>
            </w:r>
            <w:bookmarkStart w:id="0" w:name="_GoBack"/>
            <w:bookmarkEnd w:id="0"/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mY3YjcyMjFiZTJhYjNmMGQ4Y2FhYjA1NjhkNDY5MDQifQ=="/>
  </w:docVars>
  <w:rsids>
    <w:rsidRoot w:val="00000000"/>
    <w:rsid w:val="01DF02BE"/>
    <w:rsid w:val="14DB5B42"/>
    <w:rsid w:val="298F76C5"/>
    <w:rsid w:val="2FC36DBB"/>
    <w:rsid w:val="32951856"/>
    <w:rsid w:val="6A866E30"/>
    <w:rsid w:val="78F33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qFormat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有时天晴</cp:lastModifiedBy>
  <dcterms:modified xsi:type="dcterms:W3CDTF">2023-12-21T01:46:59Z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25B51F17726E4A09A794D00328BC0F46_12</vt:lpwstr>
  </property>
</Properties>
</file>