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徐志国成长营成员2023-2024学年第二学期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个人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成长计划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楷体" w:hAnsi="楷体" w:eastAsia="楷体" w:cs="楷体"/>
          <w:b/>
          <w:bCs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1"/>
          <w:szCs w:val="21"/>
          <w:lang w:val="en-US" w:eastAsia="zh-CN"/>
        </w:rPr>
        <w:t>银河幼儿园 李伟林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一、基础分析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本学期是工作的第9年半，个人具有一定的班级实践、课程开展以及研究性能力。在2023年，有基于个人班级课程建设的相关论文发表和获奖。且本学期承担了园所“学习环境评估与支持”工作室室长一职，也需要对幼儿园班级环境创设与支持展开研究，与成长营的研究方向是一致的，有利用将相关研究重点在班级活动展开，以及经验的辐射。但是本人缺少一定的主动性和系统思维的能力，缺少研究的深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二、本学期成长目标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1.基于成长营研究要点，在班级实践中落实“资源”的利用，形成研究性论文、案例，并争取发表1、获奖1。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2.积极参与教科研条线的相关活动，积累单项奖励，为2024年9月的市骨干做准备。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3.在成长营组织的活动中积极思考、踊跃发言，倾听学习同伴的基础上提升自身能力。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三、具体措施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一是基于成长营的研究经验，做学习性梳理。首先准备一本专门的本子，记录每一次成长营活动开展时徐老师和同伴提出来的问题与经验，在活动中积极参与、踊跃发言；其次在一次一次活动之间寻找联结，进行整合性的思考。最后形成自己的个人收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二是将经验运用与班级实践，将核心问题在班级日常课程建设中展开实践，寻找可能的方法。如：“分享交流中资源的抓取与利用”“如何将幼儿分享交流的资源与班级支架性环境有效联结”“区域游戏中资源的投放与有效利用”，结合自己班级以及工作室研究展开小微课题的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三是加强反思性能力。表现为一是活动后的及时性反思，可以直接借助环境调整、课程故事等呈现；二是突破“写”的困境，将经验梳理成论文等进行发表。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標楷體">
    <w:panose1 w:val="02010601000101010101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Lantinghei SC Extralight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iti T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F4EF4"/>
    <w:rsid w:val="BF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2024-02-21T19:22:00Z</dcterms:created>
  <dc:creator>╭_⌒小倔强、❀</dc:creator>
  <cp:lastModifiedBy>╭_⌒小倔强、❀</cp:lastModifiedBy>
  <dcterms:modified xsi:type="dcterms:W3CDTF">2024-02-21T19:58:46Z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752B8F3B4B43196CF3DCD565CA2989C9_41</vt:lpwstr>
  </property>
</Properties>
</file>