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寻道觅法 向新而行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——2023—2024学年第一学期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道德与法治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Hans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薛益鑫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道德与法治课程是义务教育阶段的思政课，旨在提升学生的思想政治素质、道德修养、法治素养和人格素养，增强学生做中国人的志气、骨气、底气，为培养以实现中华民族伟大复兴为己任的有理想、有本领、有担当的时代新人打下牢固的思想根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为贯彻落实新课标理念，探索教师共同发展路径，培养学生学科核心素养，本学期道德与法治教研工作根据上级工作计划并结合我校实际情况，加强教共体之间的联动教研，较好完成了本学期工作，现总结如下：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本学期主要工作（主要做了什么，有什么亮点工作，围绕集体备课、研究课、常规培养、作业设计、调研情况、学生获奖、资源建设等方面展开）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理论实践相结合 紧跟时政同成长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研组兼职教师人数较多，大家在扎实搞好常规工作的同时，与时俱进，不断探索，力争当好一名称职的道法学科教师。2022版新课标颁布后，道德与法治教研重点之一是通过多方式学习培训解读新课标，明确新方向，落实育人目标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期初，道法组老师自主学习了新课标。更新了学科教学理念，明确了具体的教学研究方向，提升了理论素养。根据教研室工作计划，制定出本校的教研组工作方案。宪法日，我校组织了四年级学生聆听法制讲座，为同学们普及宪法知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课堂教学探路径 团队合作增实效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在本学期教研活动中，我校道德与法治教师积极参加市区教研活动，并及时进行教研反思。本学期聆听了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多位区级道法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展示课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借助公开课的机会，课后共同研讨、交流，共同绽放教研智慧之花。 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谈敏老师试上道法督导课，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道法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教研组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团队细致耐心地指导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谈敏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老师改课，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并邀请吴海燕校长指导，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一版又一版，精益求精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，最终这节课获得了听课老师们的好评。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1、要不断提升课堂教学效益，从课堂入手，全面提升自身素质。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2、克服人员少、教学任务重的困难，进一步加强和丰富教研组的教学、教研活动，使本组教师的水平进一步提升。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3、组内教师还要加强论文的学习和撰写，提高全组的教学教育理论水平。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后续改进措施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1.加大教学研究的力度，探索如何提高课堂教学效率，设计合理活动、情境让学生体验和感悟。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利用周边学校开设牵手活动的机会，鼓励老师积极参加并开设公开课。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3.结合平时的课例积极撰写论文并参加比赛或进行发表。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.针对学科特点，让学生树立学习自信心，注重学习兴趣和学习方法的培养。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新年新气象，在接下来的学期教研研讨中，小学道德与法治组将继续基于课标、关注经验，进一步提升课堂教学能力，提高教研组老师对教材的处理能力，促进学校道德与法治学科建设，激发学科新潜能。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2024年1月26日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ED0402"/>
    <w:multiLevelType w:val="singleLevel"/>
    <w:tmpl w:val="68ED04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IyMjQ3NGUxYjdlZWQzOGUxYTE0NTk4MzZkMzEifQ=="/>
  </w:docVars>
  <w:rsids>
    <w:rsidRoot w:val="5C55547F"/>
    <w:rsid w:val="1E3F1974"/>
    <w:rsid w:val="5C55547F"/>
    <w:rsid w:val="79FF8DCB"/>
    <w:rsid w:val="7D9EEF4B"/>
    <w:rsid w:val="FD8B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2024-01-26T12:31:00Z</dcterms:created>
  <dc:creator>Zhang Siyue</dc:creator>
  <cp:lastModifiedBy>景佳梅</cp:lastModifiedBy>
  <dcterms:modified xsi:type="dcterms:W3CDTF">2024-01-30T20:32:22Z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E65DE6C6FD9B4B358B41E6D1588E8C3E_11</vt:lpwstr>
  </property>
</Properties>
</file>