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新北区初中数学汤久妹优秀教师培育室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7  </w:t>
      </w:r>
      <w:r>
        <w:rPr>
          <w:rFonts w:hint="eastAsia"/>
          <w:sz w:val="28"/>
          <w:szCs w:val="28"/>
          <w:lang w:val="en-US" w:eastAsia="zh-CN"/>
        </w:rPr>
        <w:t>次活动记录</w:t>
      </w:r>
    </w:p>
    <w:p>
      <w:pPr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28"/>
          <w:u w:val="single"/>
          <w:lang w:val="en-US" w:eastAsia="zh-CN"/>
        </w:rPr>
        <w:t xml:space="preserve">环节1：课题研究指导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主讲人：新北区教师发展中心周文荣专家                                 </w:t>
      </w:r>
    </w:p>
    <w:p>
      <w:pPr>
        <w:ind w:left="0" w:firstLine="0" w:firstLineChars="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版块1：课题研究概述                                                 </w:t>
      </w:r>
    </w:p>
    <w:p>
      <w:pPr>
        <w:ind w:left="0" w:firstLine="0" w:firstLineChars="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讲座开场，周文荣老师以朋友圈内容选择作为热场话题，与台下教师热情互动交流，引出课题的选题问题。随后就此展开，将课题研究与炒菜过程类比，在真实情境中提炼课题研究步骤，并结合炒菜步骤及实践经验对课题研究过程中的问题意识（课题来源）、作出假设（自变量）、验证假设（行动研究）、收集证据（定期评估）环节进行概述。                                           </w:t>
      </w:r>
    </w:p>
    <w:p>
      <w:pPr>
        <w:ind w:left="0" w:firstLine="0" w:firstLineChars="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最后，周文荣老师展示了教师教科研热情趋势图，鼓励教师积极进行课题研究，并提出“研究是专业成长的有效途径，研究应成为教师的生活方式。”   </w:t>
      </w:r>
    </w:p>
    <w:p>
      <w:pPr>
        <w:ind w:left="0" w:firstLine="0" w:firstLineChars="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版块2 ：课题实施的路径方法                                            </w:t>
      </w:r>
    </w:p>
    <w:p>
      <w:pPr>
        <w:ind w:left="0" w:firstLine="0" w:firstLineChars="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承接版块1中炒菜情境，在第二版块中，周文荣老师借由炒菜的过程将课题研究的实施界定为“选用研究方法去落实研究内容，从而实现研究目标”。结合研究实际，将课题研究实施过程进一步明确为“确定计划、文献研究、调查访谈、落实行动、定期评估、反思改进”六个步骤。                             </w:t>
      </w:r>
    </w:p>
    <w:p>
      <w:pPr>
        <w:ind w:left="0" w:firstLine="0" w:firstLineChars="0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随后，周文荣老师针对每个步骤进一步细化，结合“实践取向的乡村化学教师专业能力提升基本框架设计的研究”中的实施过程，依次进行相关实施路径及方法的讲解。                                                         </w:t>
      </w:r>
    </w:p>
    <w:p>
      <w:pPr>
        <w:ind w:left="0" w:firstLine="0" w:firstLine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讲座过程中，培育室成员认真聆听、深入思考，对课题研究有了更深入的了解和更明确的方向与目标。                                                     </w:t>
      </w:r>
    </w:p>
    <w:p>
      <w:pPr>
        <w:ind w:left="0" w:leftChars="0" w:firstLine="0" w:firstLine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环节2：活动总结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jc w:val="left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>主讲人：</w:t>
      </w:r>
      <w:bookmarkStart w:id="0" w:name="_GoBack"/>
      <w:r>
        <w:rPr>
          <w:rFonts w:hint="eastAsia"/>
          <w:sz w:val="28"/>
          <w:u w:val="single"/>
          <w:lang w:val="en-US" w:eastAsia="zh-CN"/>
        </w:rPr>
        <w:t xml:space="preserve">曹燕老师                                                    </w:t>
      </w:r>
    </w:p>
    <w:p>
      <w:pPr>
        <w:jc w:val="left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  <w:u w:val="single"/>
          <w:lang w:val="en-US" w:eastAsia="zh-CN"/>
        </w:rPr>
        <w:t xml:space="preserve">     曹老师对周文荣老师的讲座内容进行总结，并对其风趣而富有烟火气的 语言表达赞赏。总结的最后，曹老师对参会教师提出期许，期望在课题研究及论文写作中获得更多提升。  </w:t>
      </w:r>
      <w:bookmarkEnd w:id="0"/>
      <w:r>
        <w:rPr>
          <w:rFonts w:hint="eastAsia"/>
          <w:sz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          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WJlYTgzZmJhNTI4Nzc5MTdlZTk4ZGVlMDY1YTk5MTkifQ=="/>
  </w:docVars>
  <w:rsids>
    <w:rsidRoot w:val="00000000"/>
    <w:rsid w:val="6229267C"/>
    <w:rsid w:val="68141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2024-01-29T09:45:00Z</dcterms:created>
  <dc:creator>葛余芳</dc:creator>
  <cp:lastModifiedBy>葛余芳</cp:lastModifiedBy>
  <dcterms:modified xsi:type="dcterms:W3CDTF">2024-01-29T14:33:43Z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391FEF47656E4E27BC8936053A6C8A76_12</vt:lpwstr>
  </property>
</Properties>
</file>