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1" w:firstLineChars="700"/>
        <w:rPr>
          <w:rFonts w:hint="eastAsia"/>
          <w:b/>
          <w:bCs/>
          <w:sz w:val="32"/>
          <w:szCs w:val="32"/>
          <w:lang w:val="en-US" w:eastAsia="zh-CN"/>
        </w:rPr>
      </w:pPr>
      <w:r>
        <w:rPr>
          <w:rFonts w:hint="eastAsia"/>
          <w:b/>
          <w:bCs/>
          <w:sz w:val="32"/>
          <w:szCs w:val="32"/>
        </w:rPr>
        <w:t>名师工作室</w:t>
      </w:r>
      <w:r>
        <w:rPr>
          <w:rFonts w:hint="eastAsia"/>
          <w:b/>
          <w:bCs/>
          <w:sz w:val="32"/>
          <w:szCs w:val="32"/>
          <w:lang w:val="en-US" w:eastAsia="zh-CN"/>
        </w:rPr>
        <w:t>三年工作总结</w:t>
      </w:r>
    </w:p>
    <w:p>
      <w:pPr>
        <w:ind w:firstLine="1968" w:firstLineChars="70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常州市武进区礼河实验学校    庄琛</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ascii="宋体" w:hAnsi="宋体" w:eastAsia="宋体" w:cs="宋体"/>
          <w:sz w:val="24"/>
          <w:szCs w:val="24"/>
        </w:rPr>
        <w:t>苏霍姆林斯基曾说：“如果你想让教师的劳动能够给教师带来乐趣，使天天上课不至于变成种单调乏味的义务，那你就应当引导每一位教</w:t>
      </w:r>
      <w:r>
        <w:rPr>
          <w:rFonts w:hint="eastAsia" w:ascii="宋体" w:hAnsi="宋体" w:eastAsia="宋体" w:cs="宋体"/>
          <w:sz w:val="24"/>
          <w:szCs w:val="24"/>
          <w:lang w:val="en-US" w:eastAsia="zh-CN"/>
        </w:rPr>
        <w:t>师走上</w:t>
      </w:r>
      <w:r>
        <w:rPr>
          <w:rFonts w:ascii="宋体" w:hAnsi="宋体" w:eastAsia="宋体" w:cs="宋体"/>
          <w:sz w:val="24"/>
          <w:szCs w:val="24"/>
        </w:rPr>
        <w:t>从事研究的这条幸福的道路上来。”</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常言道，一个人可以走得很快，一群人可以走得很远!</w:t>
      </w:r>
      <w:r>
        <w:rPr>
          <w:rFonts w:hint="eastAsia" w:ascii="宋体" w:hAnsi="宋体" w:eastAsia="宋体" w:cs="宋体"/>
          <w:sz w:val="24"/>
          <w:szCs w:val="24"/>
          <w:lang w:val="en-US" w:eastAsia="zh-CN"/>
        </w:rPr>
        <w:t>感谢学校领导为我们小学部数学老师搭建了</w:t>
      </w:r>
      <w:r>
        <w:rPr>
          <w:rFonts w:hint="eastAsia" w:ascii="宋体" w:hAnsi="宋体" w:eastAsia="宋体" w:cs="宋体"/>
          <w:sz w:val="24"/>
          <w:szCs w:val="24"/>
        </w:rPr>
        <w:t>“名师工作室”这个发展平台，这对于青年教师无疑是一个很好的学习成长的机会，对于我也是前所未有的挑战。名师工作室成立于201</w:t>
      </w:r>
      <w:r>
        <w:rPr>
          <w:rFonts w:hint="eastAsia" w:ascii="宋体" w:hAnsi="宋体" w:eastAsia="宋体" w:cs="宋体"/>
          <w:sz w:val="24"/>
          <w:szCs w:val="24"/>
          <w:lang w:val="en-US" w:eastAsia="zh-CN"/>
        </w:rPr>
        <w:t>8</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月，团队共</w:t>
      </w:r>
      <w:r>
        <w:rPr>
          <w:rFonts w:hint="eastAsia" w:ascii="宋体" w:hAnsi="宋体" w:eastAsia="宋体" w:cs="宋体"/>
          <w:sz w:val="24"/>
          <w:szCs w:val="24"/>
          <w:lang w:val="en-US" w:eastAsia="zh-CN"/>
        </w:rPr>
        <w:t>6</w:t>
      </w:r>
      <w:r>
        <w:rPr>
          <w:rFonts w:hint="eastAsia" w:ascii="宋体" w:hAnsi="宋体" w:eastAsia="宋体" w:cs="宋体"/>
          <w:sz w:val="24"/>
          <w:szCs w:val="24"/>
        </w:rPr>
        <w:t>人，平均年龄36岁，是一支有梯度、有潜力、有活力、爱教育的小学</w:t>
      </w:r>
      <w:r>
        <w:rPr>
          <w:rFonts w:hint="eastAsia" w:ascii="宋体" w:hAnsi="宋体" w:eastAsia="宋体" w:cs="宋体"/>
          <w:sz w:val="24"/>
          <w:szCs w:val="24"/>
          <w:lang w:val="en-US" w:eastAsia="zh-CN"/>
        </w:rPr>
        <w:t>数学</w:t>
      </w:r>
      <w:r>
        <w:rPr>
          <w:rFonts w:hint="eastAsia" w:ascii="宋体" w:hAnsi="宋体" w:eastAsia="宋体" w:cs="宋体"/>
          <w:sz w:val="24"/>
          <w:szCs w:val="24"/>
        </w:rPr>
        <w:t>教师队伍。</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工作室以课堂教学为阵地，以协同教研为抓手，以课题研究为载体，以团队学习、同伴互助、独立实践为方略，以学术交流、教艺切磋、互动提高为宗旨，以实现教师专业发展为目标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在校领导的关心和支持下，努力让</w:t>
      </w:r>
      <w:r>
        <w:rPr>
          <w:rFonts w:hint="eastAsia" w:ascii="宋体" w:hAnsi="宋体" w:eastAsia="宋体" w:cs="宋体"/>
          <w:sz w:val="24"/>
          <w:szCs w:val="24"/>
        </w:rPr>
        <w:t>工作室成为</w:t>
      </w:r>
      <w:r>
        <w:rPr>
          <w:rFonts w:hint="eastAsia" w:ascii="宋体" w:hAnsi="宋体" w:eastAsia="宋体" w:cs="宋体"/>
          <w:sz w:val="24"/>
          <w:szCs w:val="24"/>
          <w:lang w:val="en-US" w:eastAsia="zh-CN"/>
        </w:rPr>
        <w:t>老师们</w:t>
      </w:r>
      <w:r>
        <w:rPr>
          <w:rFonts w:hint="eastAsia" w:ascii="宋体" w:hAnsi="宋体" w:eastAsia="宋体" w:cs="宋体"/>
          <w:sz w:val="24"/>
          <w:szCs w:val="24"/>
        </w:rPr>
        <w:t>研究的平台、成长的阶梯、辐射的中心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rPr>
        <w:t>年来，工作室在理论学习、教学研究等方面做了</w:t>
      </w:r>
      <w:r>
        <w:rPr>
          <w:rFonts w:hint="eastAsia" w:ascii="宋体" w:hAnsi="宋体" w:eastAsia="宋体" w:cs="宋体"/>
          <w:sz w:val="24"/>
          <w:szCs w:val="24"/>
          <w:lang w:val="en-US" w:eastAsia="zh-CN"/>
        </w:rPr>
        <w:t>深入的探索与实践</w:t>
      </w:r>
      <w:r>
        <w:rPr>
          <w:rFonts w:hint="eastAsia" w:ascii="宋体" w:hAnsi="宋体" w:eastAsia="宋体" w:cs="宋体"/>
          <w:sz w:val="24"/>
          <w:szCs w:val="24"/>
        </w:rPr>
        <w:t>，取得了</w:t>
      </w:r>
      <w:r>
        <w:rPr>
          <w:rFonts w:hint="eastAsia" w:ascii="宋体" w:hAnsi="宋体" w:eastAsia="宋体" w:cs="宋体"/>
          <w:sz w:val="24"/>
          <w:szCs w:val="24"/>
          <w:lang w:val="en-US" w:eastAsia="zh-CN"/>
        </w:rPr>
        <w:t>可惜的成绩</w:t>
      </w:r>
      <w:r>
        <w:rPr>
          <w:rFonts w:hint="eastAsia" w:ascii="宋体" w:hAnsi="宋体" w:eastAsia="宋体" w:cs="宋体"/>
          <w:sz w:val="24"/>
          <w:szCs w:val="24"/>
        </w:rPr>
        <w:t>，下面我就从以下几个方面来汇报工作室</w:t>
      </w:r>
      <w:r>
        <w:rPr>
          <w:rFonts w:hint="eastAsia" w:ascii="宋体" w:hAnsi="宋体" w:eastAsia="宋体" w:cs="宋体"/>
          <w:sz w:val="24"/>
          <w:szCs w:val="24"/>
          <w:lang w:val="en-US" w:eastAsia="zh-CN"/>
        </w:rPr>
        <w:t>三</w:t>
      </w:r>
      <w:r>
        <w:rPr>
          <w:rFonts w:hint="eastAsia" w:ascii="宋体" w:hAnsi="宋体" w:eastAsia="宋体" w:cs="宋体"/>
          <w:sz w:val="24"/>
          <w:szCs w:val="24"/>
        </w:rPr>
        <w:t>年来的工作</w:t>
      </w:r>
      <w:r>
        <w:rPr>
          <w:rFonts w:hint="eastAsia" w:ascii="宋体" w:hAnsi="宋体" w:eastAsia="宋体" w:cs="宋体"/>
          <w:sz w:val="24"/>
          <w:szCs w:val="24"/>
          <w:lang w:val="en-US" w:eastAsia="zh-CN"/>
        </w:rPr>
        <w:t>与成果。</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梦想启航篇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系统学习，提升认知</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人是经验的产物”，是过去所有经验的综合体，学习则意味着对旧经验的改组和改造，甚至是彻底的颠覆。能进入名师工作室的教师都是骨干，都有相对系统和稳定的“原始经验”(加入名师工作室之前的经验),有的教师已经有相对核心的主张、观点和系列做法。对于骨干教师而言，“原始经验”越有用，“认知失衡”就越难发生，新的学习就越难开始，认知</w:t>
      </w:r>
      <w:r>
        <w:rPr>
          <w:rFonts w:hint="eastAsia" w:ascii="宋体" w:hAnsi="宋体" w:eastAsia="宋体" w:cs="宋体"/>
          <w:sz w:val="24"/>
          <w:szCs w:val="24"/>
          <w:lang w:val="en-US" w:eastAsia="zh-CN"/>
        </w:rPr>
        <w:t>也</w:t>
      </w:r>
      <w:r>
        <w:rPr>
          <w:rFonts w:hint="eastAsia" w:ascii="宋体" w:hAnsi="宋体" w:eastAsia="宋体" w:cs="宋体"/>
          <w:sz w:val="24"/>
          <w:szCs w:val="24"/>
        </w:rPr>
        <w:t>就成了空中楼阁。怎么办?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我们以数学阅读和行动取经的方式，使老师们投入到新的经验中。</w:t>
      </w:r>
      <w:r>
        <w:rPr>
          <w:rFonts w:hint="eastAsia" w:ascii="宋体" w:hAnsi="宋体" w:eastAsia="宋体" w:cs="宋体"/>
          <w:sz w:val="24"/>
          <w:szCs w:val="24"/>
        </w:rPr>
        <w:br w:type="textWrapping"/>
      </w:r>
      <w:r>
        <w:rPr>
          <w:rFonts w:hint="eastAsia" w:ascii="宋体" w:hAnsi="宋体" w:eastAsia="宋体" w:cs="宋体"/>
          <w:b/>
          <w:bCs/>
          <w:sz w:val="24"/>
          <w:szCs w:val="24"/>
        </w:rPr>
        <w:t>1.数学阅读，理论奠基</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读一本好书，就是与文本对话，与睿智的作者对话。工作室成员一起</w:t>
      </w:r>
      <w:r>
        <w:rPr>
          <w:rFonts w:hint="eastAsia" w:ascii="宋体" w:hAnsi="宋体" w:eastAsia="宋体" w:cs="宋体"/>
          <w:sz w:val="24"/>
          <w:szCs w:val="24"/>
          <w:lang w:val="en-US" w:eastAsia="zh-CN"/>
        </w:rPr>
        <w:t>阅读了6本专业书籍。</w:t>
      </w:r>
      <w:r>
        <w:rPr>
          <w:rFonts w:hint="eastAsia" w:ascii="宋体" w:hAnsi="宋体" w:eastAsia="宋体" w:cs="宋体"/>
          <w:sz w:val="24"/>
          <w:szCs w:val="24"/>
        </w:rPr>
        <w:t>这</w:t>
      </w:r>
      <w:r>
        <w:rPr>
          <w:rFonts w:hint="eastAsia" w:ascii="宋体" w:hAnsi="宋体" w:eastAsia="宋体" w:cs="宋体"/>
          <w:sz w:val="24"/>
          <w:szCs w:val="24"/>
          <w:lang w:val="en-US" w:eastAsia="zh-CN"/>
        </w:rPr>
        <w:t>6</w:t>
      </w:r>
      <w:r>
        <w:rPr>
          <w:rFonts w:hint="eastAsia" w:ascii="宋体" w:hAnsi="宋体" w:eastAsia="宋体" w:cs="宋体"/>
          <w:sz w:val="24"/>
          <w:szCs w:val="24"/>
        </w:rPr>
        <w:t>本书是史宁中教授的《数学基本思想与教学》、张奠宙先生的《小学数学教材中的大道理—核心概念的理解与呈现》、曹培英老师的《跨越断层，走出误区：数学课程标准”核心词的解读与实践研究》、王永春老师的《小学数学</w:t>
      </w:r>
      <w:r>
        <w:rPr>
          <w:rFonts w:hint="eastAsia" w:ascii="宋体" w:hAnsi="宋体" w:eastAsia="宋体" w:cs="宋体"/>
          <w:sz w:val="24"/>
          <w:szCs w:val="24"/>
          <w:lang w:val="en-US" w:eastAsia="zh-CN"/>
        </w:rPr>
        <w:t>核心素养教学论</w:t>
      </w:r>
      <w:r>
        <w:rPr>
          <w:rFonts w:hint="eastAsia" w:ascii="宋体" w:hAnsi="宋体" w:eastAsia="宋体" w:cs="宋体"/>
          <w:sz w:val="24"/>
          <w:szCs w:val="24"/>
        </w:rPr>
        <w:t>》</w:t>
      </w:r>
      <w:r>
        <w:rPr>
          <w:rFonts w:hint="eastAsia" w:ascii="宋体" w:hAnsi="宋体" w:eastAsia="宋体" w:cs="宋体"/>
          <w:sz w:val="24"/>
          <w:szCs w:val="24"/>
          <w:lang w:val="en-US" w:eastAsia="zh-CN"/>
        </w:rPr>
        <w:t>和《小学数学与数学思想方法》</w:t>
      </w:r>
      <w:r>
        <w:rPr>
          <w:rFonts w:hint="eastAsia" w:ascii="宋体" w:hAnsi="宋体" w:eastAsia="宋体" w:cs="宋体"/>
          <w:sz w:val="24"/>
          <w:szCs w:val="24"/>
        </w:rPr>
        <w:t>、</w:t>
      </w:r>
      <w:r>
        <w:rPr>
          <w:rFonts w:hint="eastAsia" w:ascii="宋体" w:hAnsi="宋体" w:eastAsia="宋体" w:cs="宋体"/>
          <w:sz w:val="24"/>
          <w:szCs w:val="24"/>
          <w:lang w:val="en-US" w:eastAsia="zh-CN"/>
        </w:rPr>
        <w:t>董林伟老师的</w:t>
      </w:r>
      <w:r>
        <w:rPr>
          <w:rFonts w:hint="eastAsia" w:ascii="宋体" w:hAnsi="宋体" w:eastAsia="宋体" w:cs="宋体"/>
          <w:sz w:val="24"/>
          <w:szCs w:val="24"/>
        </w:rPr>
        <w:t>《初中数学实验教学的理论与实践》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潘小福和陈美华老师的《小学数学实验教学的理论与实践》。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攻读</w:t>
      </w:r>
      <w:r>
        <w:rPr>
          <w:rFonts w:hint="eastAsia" w:ascii="宋体" w:hAnsi="宋体" w:eastAsia="宋体" w:cs="宋体"/>
          <w:sz w:val="24"/>
          <w:szCs w:val="24"/>
        </w:rPr>
        <w:t>这些专业书籍是有难度的。我们以工作室核心成员为领读员，利用微信中的“小打卡”功能，分成小组进行引读、领读，于每周五晚进行线上交流，每月最后一天开展线下交流活动。</w:t>
      </w:r>
    </w:p>
    <w:p>
      <w:pPr>
        <w:keepNext w:val="0"/>
        <w:keepLines w:val="0"/>
        <w:pageBreakBefore w:val="0"/>
        <w:widowControl w:val="0"/>
        <w:kinsoku/>
        <w:wordWrap/>
        <w:overflowPunct/>
        <w:topLinePunct w:val="0"/>
        <w:autoSpaceDE/>
        <w:autoSpaceDN/>
        <w:bidi w:val="0"/>
        <w:adjustRightInd w:val="0"/>
        <w:snapToGrid/>
        <w:spacing w:line="360" w:lineRule="auto"/>
        <w:ind w:left="0" w:firstLine="720" w:firstLineChars="300"/>
        <w:textAlignment w:val="auto"/>
        <w:rPr>
          <w:sz w:val="24"/>
          <w:szCs w:val="24"/>
        </w:rPr>
      </w:pPr>
      <w:r>
        <w:rPr>
          <w:rFonts w:hint="eastAsia" w:ascii="宋体" w:hAnsi="宋体" w:eastAsia="宋体" w:cs="宋体"/>
          <w:sz w:val="24"/>
          <w:szCs w:val="24"/>
        </w:rPr>
        <w:t>为了更好地学以致用，每周五我们还进行关于错题分享的打卡。通过分析学生的错题来反思教学层面的原因，并试着用书中的理论与策略来重构教学。</w:t>
      </w:r>
      <w:r>
        <w:rPr>
          <w:rFonts w:hint="eastAsia" w:ascii="宋体" w:hAnsi="宋体" w:eastAsia="宋体" w:cs="宋体"/>
          <w:sz w:val="24"/>
          <w:szCs w:val="24"/>
        </w:rPr>
        <w:br w:type="textWrapping"/>
      </w:r>
      <w:r>
        <w:rPr>
          <w:rFonts w:hint="eastAsia" w:ascii="宋体" w:hAnsi="宋体" w:eastAsia="宋体" w:cs="宋体"/>
          <w:sz w:val="24"/>
          <w:szCs w:val="24"/>
        </w:rPr>
        <w:t>两年多的时间里，多数教师读完了这</w:t>
      </w:r>
      <w:r>
        <w:rPr>
          <w:rFonts w:hint="eastAsia" w:ascii="宋体" w:hAnsi="宋体" w:eastAsia="宋体" w:cs="宋体"/>
          <w:sz w:val="24"/>
          <w:szCs w:val="24"/>
          <w:lang w:val="en-US" w:eastAsia="zh-CN"/>
        </w:rPr>
        <w:t>7</w:t>
      </w:r>
      <w:r>
        <w:rPr>
          <w:rFonts w:hint="eastAsia" w:ascii="宋体" w:hAnsi="宋体" w:eastAsia="宋体" w:cs="宋体"/>
          <w:sz w:val="24"/>
          <w:szCs w:val="24"/>
        </w:rPr>
        <w:t>本书，不少教师还选择其他专著进行拓展阅读。阅读，虽然不是直接改变课堂教学的方式，但倡导了数学课要有“数学味”</w:t>
      </w:r>
      <w:r>
        <w:rPr>
          <w:rFonts w:hint="eastAsia" w:ascii="宋体" w:hAnsi="宋体" w:eastAsia="宋体" w:cs="宋体"/>
          <w:sz w:val="24"/>
          <w:szCs w:val="24"/>
          <w:lang w:eastAsia="zh-CN"/>
        </w:rPr>
        <w:t>，</w:t>
      </w:r>
      <w:r>
        <w:rPr>
          <w:rFonts w:hint="eastAsia" w:ascii="宋体" w:hAnsi="宋体" w:eastAsia="宋体" w:cs="宋体"/>
          <w:sz w:val="24"/>
          <w:szCs w:val="24"/>
        </w:rPr>
        <w:t>要用思想养思想</w:t>
      </w:r>
      <w:r>
        <w:rPr>
          <w:rFonts w:hint="eastAsia" w:ascii="宋体" w:hAnsi="宋体" w:eastAsia="宋体" w:cs="宋体"/>
          <w:sz w:val="24"/>
          <w:szCs w:val="24"/>
          <w:lang w:eastAsia="zh-CN"/>
        </w:rPr>
        <w:t>、</w:t>
      </w:r>
      <w:r>
        <w:rPr>
          <w:rFonts w:hint="eastAsia" w:ascii="宋体" w:hAnsi="宋体" w:eastAsia="宋体" w:cs="宋体"/>
          <w:sz w:val="24"/>
          <w:szCs w:val="24"/>
        </w:rPr>
        <w:t>用方法教方法的教学理念</w:t>
      </w:r>
      <w:r>
        <w:rPr>
          <w:rFonts w:hint="eastAsia" w:ascii="宋体" w:hAnsi="宋体" w:eastAsia="宋体" w:cs="宋体"/>
          <w:sz w:val="24"/>
          <w:szCs w:val="24"/>
        </w:rPr>
        <w:br w:type="textWrapping"/>
      </w:r>
      <w:r>
        <w:rPr>
          <w:rFonts w:hint="eastAsia" w:ascii="宋体" w:hAnsi="宋体" w:eastAsia="宋体" w:cs="宋体"/>
          <w:b/>
          <w:bCs/>
          <w:sz w:val="24"/>
          <w:szCs w:val="24"/>
        </w:rPr>
        <w:t>2.行动取经，反思提升</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小学数学教师的主阵地在课堂，阅读获得的新经验只有放入课堂中尝试，才是对理论的“反思性观察”，而只有对理论指导实践的效果有自己的思考，才能达到“抽象概念化”的理解</w:t>
      </w:r>
      <w:r>
        <w:rPr>
          <w:rFonts w:hint="eastAsia" w:ascii="宋体" w:hAnsi="宋体" w:eastAsia="宋体" w:cs="宋体"/>
          <w:sz w:val="24"/>
          <w:szCs w:val="24"/>
          <w:lang w:val="en-US" w:eastAsia="zh-CN"/>
        </w:rPr>
        <w:t>水平。</w:t>
      </w:r>
      <w:r>
        <w:rPr>
          <w:rFonts w:hint="eastAsia" w:ascii="宋体" w:hAnsi="宋体" w:eastAsia="宋体" w:cs="宋体"/>
          <w:sz w:val="24"/>
          <w:szCs w:val="24"/>
        </w:rPr>
        <w:t>我们重视理论向实践转化的行动，也看</w:t>
      </w:r>
      <w:r>
        <w:rPr>
          <w:rFonts w:hint="eastAsia" w:ascii="宋体" w:hAnsi="宋体" w:eastAsia="宋体" w:cs="宋体"/>
          <w:sz w:val="24"/>
          <w:szCs w:val="24"/>
          <w:lang w:val="en-US" w:eastAsia="zh-CN"/>
        </w:rPr>
        <w:t>重“行动+</w:t>
      </w:r>
      <w:r>
        <w:rPr>
          <w:rFonts w:hint="eastAsia" w:ascii="宋体" w:hAnsi="宋体" w:eastAsia="宋体" w:cs="宋体"/>
          <w:sz w:val="24"/>
          <w:szCs w:val="24"/>
        </w:rPr>
        <w:t>反思”的力量。</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lang w:val="en-US" w:eastAsia="zh-CN"/>
        </w:rPr>
        <w:t>一</w:t>
      </w:r>
      <w:r>
        <w:rPr>
          <w:rFonts w:ascii="宋体" w:hAnsi="宋体" w:eastAsia="宋体" w:cs="宋体"/>
          <w:b/>
          <w:bCs/>
          <w:sz w:val="24"/>
          <w:szCs w:val="24"/>
        </w:rPr>
        <w:t>是在区域内行动</w:t>
      </w:r>
      <w:r>
        <w:rPr>
          <w:rFonts w:ascii="宋体" w:hAnsi="宋体" w:eastAsia="宋体" w:cs="宋体"/>
          <w:sz w:val="24"/>
          <w:szCs w:val="24"/>
        </w:rPr>
        <w:t>。首先，我们挑选不同学段的“种子课”，在阅读相关书籍的基础上，依据个人理解进行个性化备课接着，开展工作室内部听评课活动，对研究课进行“理论与实践是否一致”的辨析，即反思书中的观点和眼前的实践是否存在因果关系；最后，将理论转化为被大家认可的一些共识。工作室内部听评课后，</w:t>
      </w:r>
      <w:r>
        <w:rPr>
          <w:rFonts w:hint="eastAsia" w:ascii="宋体" w:hAnsi="宋体" w:eastAsia="宋体" w:cs="宋体"/>
          <w:sz w:val="24"/>
          <w:szCs w:val="24"/>
          <w:lang w:val="en-US" w:eastAsia="zh-CN"/>
        </w:rPr>
        <w:t>在整个教研组进</w:t>
      </w:r>
      <w:r>
        <w:rPr>
          <w:rFonts w:ascii="宋体" w:hAnsi="宋体" w:eastAsia="宋体" w:cs="宋体"/>
          <w:sz w:val="24"/>
          <w:szCs w:val="24"/>
        </w:rPr>
        <w:t>行同样的活动，以点带面。</w:t>
      </w:r>
    </w:p>
    <w:p>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lang w:val="en-US" w:eastAsia="zh-CN"/>
        </w:rPr>
        <w:t>二</w:t>
      </w:r>
      <w:r>
        <w:rPr>
          <w:rFonts w:ascii="宋体" w:hAnsi="宋体" w:eastAsia="宋体" w:cs="宋体"/>
          <w:b/>
          <w:bCs/>
          <w:sz w:val="24"/>
          <w:szCs w:val="24"/>
        </w:rPr>
        <w:t>是从区域外取经</w:t>
      </w:r>
      <w:r>
        <w:rPr>
          <w:rFonts w:ascii="宋体" w:hAnsi="宋体" w:eastAsia="宋体" w:cs="宋体"/>
          <w:sz w:val="24"/>
          <w:szCs w:val="24"/>
        </w:rPr>
        <w:t>。我们鼓励工作室成员参加各级部门开展的各类数学教学培训活动，并在培训后分享所见、所闻、所思。区域外取经更有可能突破团队的固有经验和思维惯性，拓展认知的边界。同时，这样的外出学习也是在传达工作室的理念和态度：我们鼓励教师学习，我们支持教师成长。</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“数学阅读”“行动取经”双线并举的方式让理论学习和教育实践形成了一个双向循环，不仅深化了教师对数学思想方法的认识，更重要的是培养了教师“理论联系实际”的研究态度和思维习惯。</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如果说我们的工作室活动有所创新的话，那么创新不在形式上，而体现在实实在在的过</w:t>
      </w:r>
      <w:r>
        <w:rPr>
          <w:rFonts w:hint="eastAsia" w:ascii="宋体" w:hAnsi="宋体" w:eastAsia="宋体" w:cs="宋体"/>
          <w:sz w:val="24"/>
          <w:szCs w:val="24"/>
          <w:lang w:val="en-US" w:eastAsia="zh-CN"/>
        </w:rPr>
        <w:t>程</w:t>
      </w:r>
      <w:r>
        <w:rPr>
          <w:rFonts w:ascii="宋体" w:hAnsi="宋体" w:eastAsia="宋体" w:cs="宋体"/>
          <w:sz w:val="24"/>
          <w:szCs w:val="24"/>
        </w:rPr>
        <w:t>中，体现在教师思维习惯的迭代上。</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textAlignment w:val="auto"/>
        <w:rPr>
          <w:rFonts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二、示范引领，发挥作用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（1）教学引领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为工作室负责人，我深感责任和压力。先在2018年跟着江苏省特级教师陈美华老师跟岗学习2周，在武进区上了一节优秀教师展示课。又跟着陈美华数学实验名师工作室团队学习参观，认真参加每一次活动，并在2020年12月上了一节常州市级公开课，得到了听课专家和老师们的好评。并和蒋英老师一起把这节课做成了微课，在教科院领导和工作室团队老师以及参与数学实验研究的学校负责老师会议上做了展示。我将学到的经验与学校工作室老师们共享，要求工作室成员们每学期上好一节校级数学实验研究课，每人上好一节区级公开课，将工作室的教学理念和教学经验、教学范式向学校其他数学老师和周边学校的老师们推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（2）课题研究</w:t>
      </w: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工作室</w:t>
      </w:r>
      <w:r>
        <w:rPr>
          <w:rFonts w:hint="eastAsia" w:ascii="宋体" w:hAnsi="宋体" w:eastAsia="宋体" w:cs="宋体"/>
          <w:color w:val="000000" w:themeColor="text1"/>
          <w:sz w:val="24"/>
          <w:szCs w:val="24"/>
          <w:lang w:val="en-US" w:eastAsia="zh-CN"/>
          <w14:textFill>
            <w14:solidFill>
              <w14:schemeClr w14:val="tx1"/>
            </w14:solidFill>
          </w14:textFill>
        </w:rPr>
        <w:t>于2019年</w:t>
      </w:r>
      <w:r>
        <w:rPr>
          <w:rFonts w:hint="eastAsia" w:ascii="宋体" w:hAnsi="宋体" w:eastAsia="宋体" w:cs="宋体"/>
          <w:color w:val="000000" w:themeColor="text1"/>
          <w:sz w:val="24"/>
          <w:szCs w:val="24"/>
          <w14:textFill>
            <w14:solidFill>
              <w14:schemeClr w14:val="tx1"/>
            </w14:solidFill>
          </w14:textFill>
        </w:rPr>
        <w:t>承担了</w:t>
      </w:r>
      <w:r>
        <w:rPr>
          <w:rFonts w:hint="eastAsia" w:ascii="宋体" w:hAnsi="宋体" w:eastAsia="宋体" w:cs="宋体"/>
          <w:color w:val="000000" w:themeColor="text1"/>
          <w:sz w:val="24"/>
          <w:szCs w:val="24"/>
          <w:lang w:val="en-US" w:eastAsia="zh-CN"/>
          <w14:textFill>
            <w14:solidFill>
              <w14:schemeClr w14:val="tx1"/>
            </w14:solidFill>
          </w14:textFill>
        </w:rPr>
        <w:t>市级“十三五”</w:t>
      </w:r>
      <w:r>
        <w:rPr>
          <w:rFonts w:hint="eastAsia" w:ascii="宋体" w:hAnsi="宋体" w:eastAsia="宋体" w:cs="宋体"/>
          <w:color w:val="000000" w:themeColor="text1"/>
          <w:sz w:val="24"/>
          <w:szCs w:val="24"/>
          <w14:textFill>
            <w14:solidFill>
              <w14:schemeClr w14:val="tx1"/>
            </w14:solidFill>
          </w14:textFill>
        </w:rPr>
        <w:t>课题</w:t>
      </w:r>
      <w:r>
        <w:rPr>
          <w:rFonts w:hint="eastAsia" w:ascii="宋体" w:hAnsi="宋体" w:eastAsia="宋体" w:cs="宋体"/>
          <w:b w:val="0"/>
          <w:bCs w:val="0"/>
          <w:color w:val="000000" w:themeColor="text1"/>
          <w:sz w:val="24"/>
          <w:szCs w:val="24"/>
          <w:u w:val="none"/>
          <w:lang w:eastAsia="zh-CN"/>
          <w14:textFill>
            <w14:solidFill>
              <w14:schemeClr w14:val="tx1"/>
            </w14:solidFill>
          </w14:textFill>
        </w:rPr>
        <w:t>《</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农村小学数学实验的组织方式和教学策略研究》，由我和蒋英老师担任课题组长</w:t>
      </w:r>
      <w:r>
        <w:rPr>
          <w:rFonts w:hint="eastAsia" w:ascii="宋体" w:hAnsi="宋体" w:eastAsia="宋体" w:cs="宋体"/>
          <w:color w:val="000000" w:themeColor="text1"/>
          <w:sz w:val="24"/>
          <w:szCs w:val="24"/>
          <w14:textFill>
            <w14:solidFill>
              <w14:schemeClr w14:val="tx1"/>
            </w14:solidFill>
          </w14:textFill>
        </w:rPr>
        <w:t>。在研究过程中，以工作室为平台，以全体成员的智慧为依托，发挥集体的力量，积极开展教学实践。通过课题研究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真正从“学科育人”的视角出发，转变学生学习方式，实现学生发展的基础性目标和生长性目标的有机统一。同时，数学实验教学也让教师进一步明晰教学的本体价值，能基于学生核心素养的发展来设计和规划教学，增强立德树人的意识和数学育人的自觉性，真正把学生培养成符合新时代要求的全面发展的人才。</w:t>
      </w:r>
      <w:r>
        <w:rPr>
          <w:rFonts w:hint="eastAsia" w:ascii="宋体" w:hAnsi="宋体" w:eastAsia="宋体" w:cs="宋体"/>
          <w:color w:val="000000" w:themeColor="text1"/>
          <w:sz w:val="24"/>
          <w:szCs w:val="24"/>
          <w:lang w:val="en-US" w:eastAsia="zh-CN"/>
          <w14:textFill>
            <w14:solidFill>
              <w14:schemeClr w14:val="tx1"/>
            </w14:solidFill>
          </w14:textFill>
        </w:rPr>
        <w:t>2020年5月，</w:t>
      </w:r>
      <w:r>
        <w:rPr>
          <w:rFonts w:hint="eastAsia" w:ascii="宋体" w:hAnsi="宋体" w:eastAsia="宋体" w:cs="宋体"/>
          <w:color w:val="000000" w:themeColor="text1"/>
          <w:sz w:val="24"/>
          <w:szCs w:val="24"/>
          <w14:textFill>
            <w14:solidFill>
              <w14:schemeClr w14:val="tx1"/>
            </w14:solidFill>
          </w14:textFill>
        </w:rPr>
        <w:t>在全体成员的共同努力下，工作室所研究课题</w:t>
      </w:r>
      <w:r>
        <w:rPr>
          <w:rFonts w:hint="eastAsia" w:ascii="宋体" w:hAnsi="宋体" w:eastAsia="宋体" w:cs="宋体"/>
          <w:color w:val="000000" w:themeColor="text1"/>
          <w:sz w:val="24"/>
          <w:szCs w:val="24"/>
          <w:lang w:val="en-US" w:eastAsia="zh-CN"/>
          <w14:textFill>
            <w14:solidFill>
              <w14:schemeClr w14:val="tx1"/>
            </w14:solidFill>
          </w14:textFill>
        </w:rPr>
        <w:t>通过了中期评估，获得了现场专家的一致好评。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）资源共享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工作室成立之后，</w:t>
      </w:r>
      <w:r>
        <w:rPr>
          <w:rFonts w:hint="eastAsia" w:ascii="宋体" w:hAnsi="宋体" w:eastAsia="宋体" w:cs="宋体"/>
          <w:sz w:val="24"/>
          <w:szCs w:val="24"/>
          <w:lang w:val="en-US" w:eastAsia="zh-CN"/>
        </w:rPr>
        <w:t>学校成立了名师工作室专题网站，我们工作室</w:t>
      </w:r>
      <w:r>
        <w:rPr>
          <w:rFonts w:hint="eastAsia" w:ascii="宋体" w:hAnsi="宋体" w:eastAsia="宋体" w:cs="宋体"/>
          <w:sz w:val="24"/>
          <w:szCs w:val="24"/>
        </w:rPr>
        <w:t>开通了</w:t>
      </w:r>
      <w:r>
        <w:rPr>
          <w:rFonts w:hint="eastAsia" w:ascii="宋体" w:hAnsi="宋体" w:eastAsia="宋体" w:cs="宋体"/>
          <w:sz w:val="24"/>
          <w:szCs w:val="24"/>
          <w:lang w:val="en-US" w:eastAsia="zh-CN"/>
        </w:rPr>
        <w:t>QQ群和微信群，</w:t>
      </w:r>
      <w:r>
        <w:rPr>
          <w:rFonts w:hint="eastAsia" w:ascii="宋体" w:hAnsi="宋体" w:eastAsia="宋体" w:cs="宋体"/>
          <w:sz w:val="24"/>
          <w:szCs w:val="24"/>
        </w:rPr>
        <w:t>使之成为工作动态发布、成果辐射推广和资源生成整合的中心。通过互动交流，实现优质教育教学资源的共享。</w:t>
      </w: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bCs/>
          <w:sz w:val="24"/>
          <w:szCs w:val="24"/>
          <w:lang w:val="en-US" w:eastAsia="zh-CN"/>
        </w:rPr>
        <w:t>喜收硕果</w:t>
      </w:r>
      <w:r>
        <w:rPr>
          <w:rFonts w:hint="eastAsia" w:ascii="宋体" w:hAnsi="宋体" w:eastAsia="宋体" w:cs="宋体"/>
          <w:b/>
          <w:bCs/>
          <w:sz w:val="24"/>
          <w:szCs w:val="24"/>
        </w:rPr>
        <w:t>，鼓舞人心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val="en-US" w:eastAsia="zh-CN"/>
        </w:rPr>
        <w:t>校</w:t>
      </w:r>
      <w:r>
        <w:rPr>
          <w:rFonts w:hint="eastAsia" w:ascii="宋体" w:hAnsi="宋体" w:eastAsia="宋体" w:cs="宋体"/>
          <w:sz w:val="24"/>
          <w:szCs w:val="24"/>
        </w:rPr>
        <w:t>领导的关怀</w:t>
      </w:r>
      <w:r>
        <w:rPr>
          <w:rFonts w:hint="eastAsia" w:ascii="宋体" w:hAnsi="宋体" w:eastAsia="宋体" w:cs="宋体"/>
          <w:sz w:val="24"/>
          <w:szCs w:val="24"/>
          <w:lang w:val="en-US" w:eastAsia="zh-CN"/>
        </w:rPr>
        <w:t>和</w:t>
      </w:r>
      <w:r>
        <w:rPr>
          <w:rFonts w:hint="eastAsia" w:ascii="宋体" w:hAnsi="宋体" w:eastAsia="宋体" w:cs="宋体"/>
          <w:sz w:val="24"/>
          <w:szCs w:val="24"/>
        </w:rPr>
        <w:t>工作室全体成员的努力下，工作室</w:t>
      </w:r>
      <w:r>
        <w:rPr>
          <w:rFonts w:hint="eastAsia" w:ascii="宋体" w:hAnsi="宋体" w:eastAsia="宋体" w:cs="宋体"/>
          <w:sz w:val="24"/>
          <w:szCs w:val="24"/>
          <w:lang w:val="en-US" w:eastAsia="zh-CN"/>
        </w:rPr>
        <w:t>收获了可喜的成绩</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（1）迅速提高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自工作室成立以来，工作室学员无论从教学水平、教学策略，还是成果上都有不同程度的提高。 回首走过的道路，感受到的是充实与快乐。名师工作室这个团队呈现着极强的凝聚力和生命力。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（2）互帮互助，共同进步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室里有人说过：“通过与名师接触、交流、学习，觉得自己研究的脚步再不会停歇，觉得自己更要豪情满怀地学习、反思、践行。”学员在学习时，积极主动地参与到教学研究中，学到了经验，提高了教学水平。为了起到示范引领作用，我不得不加快进步的脚步，这也是一个自我提升的过程。同时，在与学员交流过程中，我也从他们身上学到了很多新的理念。工作室内形成了一股互帮互学、积极创新、共同前进的新潮流，无论是工作室学员还是我都有了很大的提高。</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（3）硕果累累</w:t>
      </w:r>
    </w:p>
    <w:p>
      <w:pPr>
        <w:rPr>
          <w:rFonts w:hint="default" w:eastAsiaTheme="minorEastAsia"/>
          <w:b/>
          <w:bCs/>
          <w:lang w:val="en-US" w:eastAsia="zh-CN"/>
        </w:rPr>
      </w:pPr>
      <w:r>
        <w:t xml:space="preserve">1.  </w:t>
      </w:r>
      <w:r>
        <w:rPr>
          <w:rFonts w:hint="eastAsia" w:ascii="宋体" w:hAnsi="宋体" w:eastAsia="宋体" w:cs="宋体"/>
          <w:b/>
          <w:bCs/>
          <w:sz w:val="24"/>
          <w:szCs w:val="24"/>
        </w:rPr>
        <w:t>工作室承担级</w:t>
      </w:r>
      <w:r>
        <w:rPr>
          <w:rFonts w:hint="eastAsia" w:ascii="宋体" w:hAnsi="宋体" w:eastAsia="宋体" w:cs="宋体"/>
          <w:b/>
          <w:bCs/>
          <w:sz w:val="24"/>
          <w:szCs w:val="24"/>
          <w:lang w:val="en-US" w:eastAsia="zh-CN"/>
        </w:rPr>
        <w:t>常州市级</w:t>
      </w:r>
      <w:r>
        <w:rPr>
          <w:rFonts w:hint="eastAsia" w:ascii="宋体" w:hAnsi="宋体" w:eastAsia="宋体" w:cs="宋体"/>
          <w:b/>
          <w:bCs/>
          <w:sz w:val="24"/>
          <w:szCs w:val="24"/>
        </w:rPr>
        <w:t>科研课题顺利</w:t>
      </w:r>
      <w:r>
        <w:rPr>
          <w:rFonts w:hint="eastAsia" w:ascii="宋体" w:hAnsi="宋体" w:eastAsia="宋体" w:cs="宋体"/>
          <w:b/>
          <w:bCs/>
          <w:sz w:val="24"/>
          <w:szCs w:val="24"/>
          <w:lang w:val="en-US" w:eastAsia="zh-CN"/>
        </w:rPr>
        <w:t>通过中期评估。</w:t>
      </w:r>
    </w:p>
    <w:p/>
    <w:p>
      <w:pPr>
        <w:rPr>
          <w:rFonts w:hint="default" w:eastAsiaTheme="minorEastAsia"/>
          <w:b/>
          <w:bCs/>
          <w:sz w:val="28"/>
          <w:szCs w:val="28"/>
          <w:vertAlign w:val="baseline"/>
          <w:lang w:val="en-US" w:eastAsia="zh-CN"/>
        </w:rPr>
      </w:pPr>
      <w:r>
        <w:t xml:space="preserve">2.  </w:t>
      </w:r>
      <w:r>
        <w:rPr>
          <w:rFonts w:hint="eastAsia"/>
          <w:lang w:val="en-US" w:eastAsia="zh-CN"/>
        </w:rPr>
        <w:t xml:space="preserve">                </w:t>
      </w:r>
      <w:r>
        <w:rPr>
          <w:rFonts w:hint="eastAsia"/>
          <w:b/>
          <w:bCs/>
          <w:sz w:val="24"/>
          <w:szCs w:val="24"/>
          <w:lang w:val="en-US" w:eastAsia="zh-CN"/>
        </w:rPr>
        <w:t xml:space="preserve"> </w:t>
      </w:r>
      <w:r>
        <w:rPr>
          <w:rFonts w:hint="eastAsia"/>
          <w:b/>
          <w:bCs/>
          <w:sz w:val="28"/>
          <w:szCs w:val="28"/>
          <w:lang w:val="en-US" w:eastAsia="zh-CN"/>
        </w:rPr>
        <w:t>工作室成员发表论文一览表</w:t>
      </w:r>
    </w:p>
    <w:tbl>
      <w:tblPr>
        <w:tblStyle w:val="3"/>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46"/>
        <w:gridCol w:w="3176"/>
        <w:gridCol w:w="246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14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7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论文题目</w:t>
            </w:r>
          </w:p>
        </w:tc>
        <w:tc>
          <w:tcPr>
            <w:tcW w:w="246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发表期刊、级别</w:t>
            </w:r>
          </w:p>
        </w:tc>
        <w:tc>
          <w:tcPr>
            <w:tcW w:w="158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14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朱春香</w:t>
            </w:r>
          </w:p>
        </w:tc>
        <w:tc>
          <w:tcPr>
            <w:tcW w:w="3176"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《数学实验在小学数学教学中的应用策略分析》</w:t>
            </w:r>
          </w:p>
        </w:tc>
        <w:tc>
          <w:tcPr>
            <w:tcW w:w="2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省级期刊《智力》</w:t>
            </w:r>
          </w:p>
        </w:tc>
        <w:tc>
          <w:tcPr>
            <w:tcW w:w="1583"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2020.10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毛小飞</w:t>
            </w:r>
          </w:p>
        </w:tc>
        <w:tc>
          <w:tcPr>
            <w:tcW w:w="3176"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《数学实验在小学数学教学活动中的应用研究》</w:t>
            </w:r>
          </w:p>
        </w:tc>
        <w:tc>
          <w:tcPr>
            <w:tcW w:w="2463"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省级</w:t>
            </w:r>
            <w:r>
              <w:rPr>
                <w:rFonts w:hint="eastAsia" w:ascii="宋体" w:hAnsi="宋体" w:eastAsia="宋体" w:cs="宋体"/>
                <w:sz w:val="24"/>
                <w:szCs w:val="24"/>
                <w:vertAlign w:val="baseline"/>
                <w:lang w:val="en-US" w:eastAsia="zh-CN"/>
              </w:rPr>
              <w:t>期刊</w:t>
            </w:r>
            <w:r>
              <w:rPr>
                <w:rFonts w:hint="eastAsia" w:ascii="宋体" w:hAnsi="宋体" w:eastAsia="宋体" w:cs="宋体"/>
                <w:sz w:val="24"/>
                <w:szCs w:val="24"/>
                <w:vertAlign w:val="baseline"/>
              </w:rPr>
              <w:t>《数学学习与研究》</w:t>
            </w:r>
          </w:p>
        </w:tc>
        <w:tc>
          <w:tcPr>
            <w:tcW w:w="1583"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王燕华</w:t>
            </w:r>
          </w:p>
        </w:tc>
        <w:tc>
          <w:tcPr>
            <w:tcW w:w="31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《基于信息化平台的小学数学个性化教学研究》</w:t>
            </w:r>
          </w:p>
        </w:tc>
        <w:tc>
          <w:tcPr>
            <w:tcW w:w="2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省级期刊《教育科学》</w:t>
            </w:r>
          </w:p>
        </w:tc>
        <w:tc>
          <w:tcPr>
            <w:tcW w:w="158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14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蒋瑛</w:t>
            </w:r>
          </w:p>
        </w:tc>
        <w:tc>
          <w:tcPr>
            <w:tcW w:w="31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《巧借数学实验，促进学生“做思共生”》</w:t>
            </w:r>
          </w:p>
        </w:tc>
        <w:tc>
          <w:tcPr>
            <w:tcW w:w="24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省级期刊《教研周刊》</w:t>
            </w:r>
          </w:p>
        </w:tc>
        <w:tc>
          <w:tcPr>
            <w:tcW w:w="158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14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庄琛</w:t>
            </w:r>
          </w:p>
        </w:tc>
        <w:tc>
          <w:tcPr>
            <w:tcW w:w="317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浅析指向素养提升的农村小学数学实验教学策略》</w:t>
            </w:r>
          </w:p>
        </w:tc>
        <w:tc>
          <w:tcPr>
            <w:tcW w:w="2463" w:type="dxa"/>
            <w:vAlign w:val="center"/>
          </w:tcPr>
          <w:p>
            <w:pPr>
              <w:jc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省级期刊《教研周刊》</w:t>
            </w:r>
          </w:p>
        </w:tc>
        <w:tc>
          <w:tcPr>
            <w:tcW w:w="1583" w:type="dxa"/>
            <w:vAlign w:val="center"/>
          </w:tcPr>
          <w:p>
            <w:pPr>
              <w:jc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14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庄琛</w:t>
            </w:r>
          </w:p>
        </w:tc>
        <w:tc>
          <w:tcPr>
            <w:tcW w:w="317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《怎样折容积最大》</w:t>
            </w:r>
          </w:p>
        </w:tc>
        <w:tc>
          <w:tcPr>
            <w:tcW w:w="246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省级期刊《我爱学数学》</w:t>
            </w:r>
          </w:p>
        </w:tc>
        <w:tc>
          <w:tcPr>
            <w:tcW w:w="158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14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张涵</w:t>
            </w:r>
          </w:p>
        </w:tc>
        <w:tc>
          <w:tcPr>
            <w:tcW w:w="317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《农村平板教学小学数学实验策略初探》</w:t>
            </w:r>
          </w:p>
        </w:tc>
        <w:tc>
          <w:tcPr>
            <w:tcW w:w="246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省级期刊《当代教育家》</w:t>
            </w:r>
          </w:p>
        </w:tc>
        <w:tc>
          <w:tcPr>
            <w:tcW w:w="158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2020.2</w:t>
            </w:r>
          </w:p>
        </w:tc>
      </w:tr>
    </w:tbl>
    <w:p/>
    <w:p>
      <w:pPr>
        <w:rPr>
          <w:rFonts w:hint="eastAsia"/>
          <w:lang w:val="en-US" w:eastAsia="zh-CN"/>
        </w:rPr>
      </w:pPr>
      <w:r>
        <w:rPr>
          <w:rFonts w:hint="eastAsia"/>
          <w:lang w:val="en-US" w:eastAsia="zh-CN"/>
        </w:rPr>
        <w:t xml:space="preserve">                     </w:t>
      </w:r>
    </w:p>
    <w:p>
      <w:pPr>
        <w:rPr>
          <w:rFonts w:hint="eastAsia"/>
          <w:lang w:val="en-US" w:eastAsia="zh-CN"/>
        </w:rPr>
      </w:pPr>
    </w:p>
    <w:p>
      <w:pPr>
        <w:ind w:firstLine="2241" w:firstLineChars="800"/>
        <w:rPr>
          <w:rFonts w:hint="eastAsia"/>
          <w:b/>
          <w:bCs/>
          <w:sz w:val="28"/>
          <w:szCs w:val="28"/>
          <w:lang w:val="en-US" w:eastAsia="zh-CN"/>
        </w:rPr>
      </w:pPr>
      <w:r>
        <w:rPr>
          <w:rFonts w:hint="eastAsia"/>
          <w:b/>
          <w:bCs/>
          <w:sz w:val="28"/>
          <w:szCs w:val="28"/>
          <w:lang w:val="en-US" w:eastAsia="zh-CN"/>
        </w:rPr>
        <w:t>工作室成员获奖论文一览表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031"/>
        <w:gridCol w:w="3235"/>
        <w:gridCol w:w="2297"/>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031"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姓名</w:t>
            </w:r>
          </w:p>
        </w:tc>
        <w:tc>
          <w:tcPr>
            <w:tcW w:w="3235"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论文题目</w:t>
            </w:r>
          </w:p>
        </w:tc>
        <w:tc>
          <w:tcPr>
            <w:tcW w:w="2297"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获奖级别</w:t>
            </w:r>
          </w:p>
        </w:tc>
        <w:tc>
          <w:tcPr>
            <w:tcW w:w="1113"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031"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张涵</w:t>
            </w:r>
          </w:p>
        </w:tc>
        <w:tc>
          <w:tcPr>
            <w:tcW w:w="3235"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《小学数学叫徐而基于移动互联的混合式学习》</w:t>
            </w:r>
          </w:p>
        </w:tc>
        <w:tc>
          <w:tcPr>
            <w:tcW w:w="2297"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省三等奖</w:t>
            </w:r>
          </w:p>
        </w:tc>
        <w:tc>
          <w:tcPr>
            <w:tcW w:w="1113"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2019.09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031"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朱春香</w:t>
            </w:r>
          </w:p>
        </w:tc>
        <w:tc>
          <w:tcPr>
            <w:tcW w:w="3235"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《体验式教学在培养小学生数学推理能力方面的实践研究》</w:t>
            </w:r>
          </w:p>
        </w:tc>
        <w:tc>
          <w:tcPr>
            <w:tcW w:w="2297"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区教育学会一等奖</w:t>
            </w:r>
          </w:p>
        </w:tc>
        <w:tc>
          <w:tcPr>
            <w:tcW w:w="1113"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3</w:t>
            </w:r>
          </w:p>
        </w:tc>
        <w:tc>
          <w:tcPr>
            <w:tcW w:w="1031"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庄琛</w:t>
            </w:r>
          </w:p>
        </w:tc>
        <w:tc>
          <w:tcPr>
            <w:tcW w:w="3235"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《基于学生数学素养发展的班级数学文化重塑》</w:t>
            </w:r>
          </w:p>
        </w:tc>
        <w:tc>
          <w:tcPr>
            <w:tcW w:w="2297"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区教育学会一等奖</w:t>
            </w:r>
          </w:p>
        </w:tc>
        <w:tc>
          <w:tcPr>
            <w:tcW w:w="1113" w:type="dxa"/>
            <w:vAlign w:val="center"/>
          </w:tcPr>
          <w:p>
            <w:pPr>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sz w:val="24"/>
                <w:szCs w:val="24"/>
                <w:vertAlign w:val="baseline"/>
                <w:lang w:val="en-US" w:eastAsia="zh-CN"/>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4</w:t>
            </w:r>
          </w:p>
        </w:tc>
        <w:tc>
          <w:tcPr>
            <w:tcW w:w="1031"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毛小飞</w:t>
            </w:r>
          </w:p>
        </w:tc>
        <w:tc>
          <w:tcPr>
            <w:tcW w:w="3235"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《以情优教，让小学数学课堂更有温度》</w:t>
            </w:r>
          </w:p>
        </w:tc>
        <w:tc>
          <w:tcPr>
            <w:tcW w:w="2297"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rPr>
            </w:pPr>
            <w:r>
              <w:rPr>
                <w:rFonts w:hint="eastAsia" w:ascii="宋体" w:hAnsi="宋体" w:eastAsia="宋体" w:cs="宋体"/>
                <w:b w:val="0"/>
                <w:bCs w:val="0"/>
                <w:i w:val="0"/>
                <w:iCs w:val="0"/>
                <w:color w:val="000000"/>
                <w:kern w:val="0"/>
                <w:sz w:val="24"/>
                <w:szCs w:val="24"/>
                <w:u w:val="none"/>
                <w:lang w:val="en-US" w:eastAsia="zh-CN" w:bidi="ar"/>
              </w:rPr>
              <w:t>区教育学会一等奖</w:t>
            </w:r>
          </w:p>
        </w:tc>
        <w:tc>
          <w:tcPr>
            <w:tcW w:w="1113"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2019.12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5</w:t>
            </w:r>
          </w:p>
        </w:tc>
        <w:tc>
          <w:tcPr>
            <w:tcW w:w="1031" w:type="dxa"/>
            <w:vAlign w:val="center"/>
          </w:tcPr>
          <w:p>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朱春香</w:t>
            </w:r>
          </w:p>
        </w:tc>
        <w:tc>
          <w:tcPr>
            <w:tcW w:w="3235"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《网络画板让数学实验自由行走》</w:t>
            </w:r>
          </w:p>
        </w:tc>
        <w:tc>
          <w:tcPr>
            <w:tcW w:w="2297"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区电教论文一等奖</w:t>
            </w:r>
          </w:p>
        </w:tc>
        <w:tc>
          <w:tcPr>
            <w:tcW w:w="1113"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1031"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毛小飞</w:t>
            </w:r>
          </w:p>
        </w:tc>
        <w:tc>
          <w:tcPr>
            <w:tcW w:w="3235"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《当小学数学教学遇上混合式学习——从“用字母表示数”说起》</w:t>
            </w:r>
          </w:p>
        </w:tc>
        <w:tc>
          <w:tcPr>
            <w:tcW w:w="2297"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区电教论文一等奖</w:t>
            </w:r>
          </w:p>
        </w:tc>
        <w:tc>
          <w:tcPr>
            <w:tcW w:w="1113"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1031"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毛小飞</w:t>
            </w:r>
          </w:p>
        </w:tc>
        <w:tc>
          <w:tcPr>
            <w:tcW w:w="3235"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《当小学数学教学遇上混合式学习》</w:t>
            </w:r>
          </w:p>
        </w:tc>
        <w:tc>
          <w:tcPr>
            <w:tcW w:w="2297"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区教育学会二等奖</w:t>
            </w:r>
          </w:p>
        </w:tc>
        <w:tc>
          <w:tcPr>
            <w:tcW w:w="1113"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w:t>
            </w:r>
          </w:p>
        </w:tc>
        <w:tc>
          <w:tcPr>
            <w:tcW w:w="1031"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朱春香</w:t>
            </w:r>
          </w:p>
        </w:tc>
        <w:tc>
          <w:tcPr>
            <w:tcW w:w="3235"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《数学实验：为数学教学插上翅膀》</w:t>
            </w:r>
          </w:p>
        </w:tc>
        <w:tc>
          <w:tcPr>
            <w:tcW w:w="2297"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区教育学会二等奖</w:t>
            </w:r>
          </w:p>
        </w:tc>
        <w:tc>
          <w:tcPr>
            <w:tcW w:w="1113"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2020.12</w:t>
            </w:r>
          </w:p>
        </w:tc>
      </w:tr>
    </w:tbl>
    <w:p>
      <w:pPr>
        <w:rPr>
          <w:rFonts w:hint="eastAsia"/>
          <w:b/>
          <w:bCs/>
          <w:sz w:val="24"/>
          <w:szCs w:val="24"/>
          <w:lang w:val="en-US" w:eastAsia="zh-CN"/>
        </w:rPr>
      </w:pPr>
    </w:p>
    <w:p>
      <w:pPr>
        <w:ind w:firstLine="843" w:firstLineChars="300"/>
        <w:rPr>
          <w:rFonts w:ascii="宋体" w:hAnsi="宋体" w:eastAsia="宋体" w:cs="宋体"/>
          <w:b/>
          <w:bCs/>
          <w:i w:val="0"/>
          <w:iCs w:val="0"/>
          <w:caps w:val="0"/>
          <w:color w:val="000000"/>
          <w:spacing w:val="0"/>
          <w:sz w:val="28"/>
          <w:szCs w:val="28"/>
          <w:shd w:val="clear" w:fill="FFFFFF"/>
        </w:rPr>
      </w:pPr>
    </w:p>
    <w:p>
      <w:pPr>
        <w:ind w:firstLine="843" w:firstLineChars="300"/>
        <w:rPr>
          <w:rFonts w:ascii="宋体" w:hAnsi="宋体" w:eastAsia="宋体" w:cs="宋体"/>
          <w:b/>
          <w:bCs/>
          <w:i w:val="0"/>
          <w:iCs w:val="0"/>
          <w:caps w:val="0"/>
          <w:color w:val="000000"/>
          <w:spacing w:val="0"/>
          <w:sz w:val="28"/>
          <w:szCs w:val="28"/>
          <w:shd w:val="clear" w:fill="FFFFFF"/>
        </w:rPr>
      </w:pPr>
    </w:p>
    <w:p>
      <w:pPr>
        <w:ind w:firstLine="843" w:firstLineChars="300"/>
        <w:rPr>
          <w:rFonts w:ascii="宋体" w:hAnsi="宋体" w:eastAsia="宋体" w:cs="宋体"/>
          <w:b/>
          <w:bCs/>
          <w:i w:val="0"/>
          <w:iCs w:val="0"/>
          <w:caps w:val="0"/>
          <w:color w:val="000000"/>
          <w:spacing w:val="0"/>
          <w:sz w:val="28"/>
          <w:szCs w:val="28"/>
          <w:shd w:val="clear" w:fill="FFFFFF"/>
        </w:rPr>
      </w:pPr>
      <w:r>
        <w:rPr>
          <w:rFonts w:ascii="宋体" w:hAnsi="宋体" w:eastAsia="宋体" w:cs="宋体"/>
          <w:b/>
          <w:bCs/>
          <w:i w:val="0"/>
          <w:iCs w:val="0"/>
          <w:caps w:val="0"/>
          <w:color w:val="000000"/>
          <w:spacing w:val="0"/>
          <w:sz w:val="28"/>
          <w:szCs w:val="28"/>
          <w:shd w:val="clear" w:fill="FFFFFF"/>
        </w:rPr>
        <w:t>庄琛工作室成员区级及以上公开课一览表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327"/>
        <w:gridCol w:w="2613"/>
        <w:gridCol w:w="179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jc w:val="center"/>
              <w:rPr>
                <w:rFonts w:hint="default" w:ascii="宋体" w:hAnsi="宋体" w:eastAsia="宋体" w:cs="宋体"/>
                <w:b/>
                <w:bCs/>
                <w:i w:val="0"/>
                <w:iCs w:val="0"/>
                <w:caps w:val="0"/>
                <w:color w:val="000000"/>
                <w:spacing w:val="0"/>
                <w:sz w:val="25"/>
                <w:szCs w:val="25"/>
                <w:shd w:val="clear" w:fill="FFFFFF"/>
                <w:vertAlign w:val="baseline"/>
                <w:lang w:val="en-US" w:eastAsia="zh-CN"/>
              </w:rPr>
            </w:pPr>
            <w:r>
              <w:rPr>
                <w:rFonts w:hint="eastAsia" w:ascii="宋体" w:hAnsi="宋体" w:eastAsia="宋体" w:cs="宋体"/>
                <w:b/>
                <w:bCs/>
                <w:i w:val="0"/>
                <w:iCs w:val="0"/>
                <w:caps w:val="0"/>
                <w:color w:val="000000"/>
                <w:spacing w:val="0"/>
                <w:sz w:val="25"/>
                <w:szCs w:val="25"/>
                <w:shd w:val="clear" w:fill="FFFFFF"/>
                <w:vertAlign w:val="baseline"/>
                <w:lang w:val="en-US" w:eastAsia="zh-CN"/>
              </w:rPr>
              <w:t>序号</w:t>
            </w:r>
          </w:p>
        </w:tc>
        <w:tc>
          <w:tcPr>
            <w:tcW w:w="1327" w:type="dxa"/>
            <w:vAlign w:val="center"/>
          </w:tcPr>
          <w:p>
            <w:pPr>
              <w:jc w:val="center"/>
              <w:rPr>
                <w:rFonts w:hint="default" w:ascii="宋体" w:hAnsi="宋体" w:eastAsia="宋体" w:cs="宋体"/>
                <w:b/>
                <w:bCs/>
                <w:i w:val="0"/>
                <w:iCs w:val="0"/>
                <w:caps w:val="0"/>
                <w:color w:val="000000"/>
                <w:spacing w:val="0"/>
                <w:sz w:val="25"/>
                <w:szCs w:val="25"/>
                <w:shd w:val="clear" w:fill="FFFFFF"/>
                <w:vertAlign w:val="baseline"/>
                <w:lang w:val="en-US" w:eastAsia="zh-CN"/>
              </w:rPr>
            </w:pPr>
            <w:r>
              <w:rPr>
                <w:rFonts w:hint="eastAsia" w:ascii="宋体" w:hAnsi="宋体" w:eastAsia="宋体" w:cs="宋体"/>
                <w:b/>
                <w:bCs/>
                <w:i w:val="0"/>
                <w:iCs w:val="0"/>
                <w:caps w:val="0"/>
                <w:color w:val="000000"/>
                <w:spacing w:val="0"/>
                <w:sz w:val="25"/>
                <w:szCs w:val="25"/>
                <w:shd w:val="clear" w:fill="FFFFFF"/>
                <w:vertAlign w:val="baseline"/>
                <w:lang w:val="en-US" w:eastAsia="zh-CN"/>
              </w:rPr>
              <w:t>姓名</w:t>
            </w:r>
          </w:p>
        </w:tc>
        <w:tc>
          <w:tcPr>
            <w:tcW w:w="2613" w:type="dxa"/>
            <w:vAlign w:val="center"/>
          </w:tcPr>
          <w:p>
            <w:pPr>
              <w:jc w:val="center"/>
              <w:rPr>
                <w:rFonts w:hint="default" w:ascii="宋体" w:hAnsi="宋体" w:eastAsia="宋体" w:cs="宋体"/>
                <w:b/>
                <w:bCs/>
                <w:i w:val="0"/>
                <w:iCs w:val="0"/>
                <w:caps w:val="0"/>
                <w:color w:val="000000"/>
                <w:spacing w:val="0"/>
                <w:sz w:val="25"/>
                <w:szCs w:val="25"/>
                <w:shd w:val="clear" w:fill="FFFFFF"/>
                <w:vertAlign w:val="baseline"/>
                <w:lang w:val="en-US" w:eastAsia="zh-CN"/>
              </w:rPr>
            </w:pPr>
            <w:r>
              <w:rPr>
                <w:rFonts w:hint="eastAsia" w:ascii="宋体" w:hAnsi="宋体" w:eastAsia="宋体" w:cs="宋体"/>
                <w:b/>
                <w:bCs/>
                <w:i w:val="0"/>
                <w:iCs w:val="0"/>
                <w:caps w:val="0"/>
                <w:color w:val="000000"/>
                <w:spacing w:val="0"/>
                <w:sz w:val="25"/>
                <w:szCs w:val="25"/>
                <w:shd w:val="clear" w:fill="FFFFFF"/>
                <w:vertAlign w:val="baseline"/>
                <w:lang w:val="en-US" w:eastAsia="zh-CN"/>
              </w:rPr>
              <w:t>课题</w:t>
            </w:r>
          </w:p>
        </w:tc>
        <w:tc>
          <w:tcPr>
            <w:tcW w:w="1794" w:type="dxa"/>
            <w:vAlign w:val="center"/>
          </w:tcPr>
          <w:p>
            <w:pPr>
              <w:jc w:val="center"/>
              <w:rPr>
                <w:rFonts w:hint="default" w:ascii="宋体" w:hAnsi="宋体" w:eastAsia="宋体" w:cs="宋体"/>
                <w:b/>
                <w:bCs/>
                <w:i w:val="0"/>
                <w:iCs w:val="0"/>
                <w:caps w:val="0"/>
                <w:color w:val="000000"/>
                <w:spacing w:val="0"/>
                <w:sz w:val="25"/>
                <w:szCs w:val="25"/>
                <w:shd w:val="clear" w:fill="FFFFFF"/>
                <w:vertAlign w:val="baseline"/>
                <w:lang w:val="en-US" w:eastAsia="zh-CN"/>
              </w:rPr>
            </w:pPr>
            <w:r>
              <w:rPr>
                <w:rFonts w:hint="eastAsia" w:ascii="宋体" w:hAnsi="宋体" w:eastAsia="宋体" w:cs="宋体"/>
                <w:b/>
                <w:bCs/>
                <w:i w:val="0"/>
                <w:iCs w:val="0"/>
                <w:caps w:val="0"/>
                <w:color w:val="000000"/>
                <w:spacing w:val="0"/>
                <w:sz w:val="25"/>
                <w:szCs w:val="25"/>
                <w:shd w:val="clear" w:fill="FFFFFF"/>
                <w:vertAlign w:val="baseline"/>
                <w:lang w:val="en-US" w:eastAsia="zh-CN"/>
              </w:rPr>
              <w:t>级别</w:t>
            </w:r>
          </w:p>
        </w:tc>
        <w:tc>
          <w:tcPr>
            <w:tcW w:w="1604" w:type="dxa"/>
            <w:vAlign w:val="center"/>
          </w:tcPr>
          <w:p>
            <w:pPr>
              <w:jc w:val="center"/>
              <w:rPr>
                <w:rFonts w:hint="default" w:ascii="宋体" w:hAnsi="宋体" w:eastAsia="宋体" w:cs="宋体"/>
                <w:b/>
                <w:bCs/>
                <w:i w:val="0"/>
                <w:iCs w:val="0"/>
                <w:caps w:val="0"/>
                <w:color w:val="000000"/>
                <w:spacing w:val="0"/>
                <w:sz w:val="25"/>
                <w:szCs w:val="25"/>
                <w:shd w:val="clear" w:fill="FFFFFF"/>
                <w:vertAlign w:val="baseline"/>
                <w:lang w:val="en-US" w:eastAsia="zh-CN"/>
              </w:rPr>
            </w:pPr>
            <w:r>
              <w:rPr>
                <w:rFonts w:hint="eastAsia" w:ascii="宋体" w:hAnsi="宋体" w:eastAsia="宋体" w:cs="宋体"/>
                <w:b/>
                <w:bCs/>
                <w:i w:val="0"/>
                <w:iCs w:val="0"/>
                <w:caps w:val="0"/>
                <w:color w:val="000000"/>
                <w:spacing w:val="0"/>
                <w:sz w:val="25"/>
                <w:szCs w:val="25"/>
                <w:shd w:val="clear" w:fill="FFFFFF"/>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ind w:firstLine="240" w:firstLineChars="100"/>
              <w:jc w:val="both"/>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1</w:t>
            </w:r>
          </w:p>
        </w:tc>
        <w:tc>
          <w:tcPr>
            <w:tcW w:w="1327" w:type="dxa"/>
            <w:vAlign w:val="center"/>
          </w:tcPr>
          <w:p>
            <w:pPr>
              <w:jc w:val="center"/>
              <w:rPr>
                <w:rFonts w:hint="default" w:ascii="宋体" w:hAnsi="宋体" w:eastAsia="宋体" w:cs="宋体"/>
                <w:b w:val="0"/>
                <w:bCs w:val="0"/>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庄琛</w:t>
            </w:r>
          </w:p>
        </w:tc>
        <w:tc>
          <w:tcPr>
            <w:tcW w:w="2613" w:type="dxa"/>
            <w:vAlign w:val="center"/>
          </w:tcPr>
          <w:p>
            <w:pPr>
              <w:jc w:val="center"/>
              <w:rPr>
                <w:rFonts w:hint="eastAsia" w:ascii="宋体" w:hAnsi="宋体" w:eastAsia="宋体" w:cs="宋体"/>
                <w:b w:val="0"/>
                <w:bCs w:val="0"/>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《怎样折容积最大》</w:t>
            </w:r>
          </w:p>
        </w:tc>
        <w:tc>
          <w:tcPr>
            <w:tcW w:w="1794" w:type="dxa"/>
            <w:vAlign w:val="center"/>
          </w:tcPr>
          <w:p>
            <w:pPr>
              <w:jc w:val="center"/>
              <w:rPr>
                <w:rFonts w:hint="default" w:ascii="宋体" w:hAnsi="宋体" w:eastAsia="宋体" w:cs="宋体"/>
                <w:b w:val="0"/>
                <w:bCs w:val="0"/>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000000"/>
                <w:spacing w:val="0"/>
                <w:kern w:val="2"/>
                <w:sz w:val="24"/>
                <w:szCs w:val="24"/>
                <w:shd w:val="clear" w:fill="FFFFFF"/>
                <w:vertAlign w:val="baseline"/>
                <w:lang w:val="en-US" w:eastAsia="zh-CN" w:bidi="ar-SA"/>
              </w:rPr>
              <w:t>市级公开课</w:t>
            </w:r>
          </w:p>
        </w:tc>
        <w:tc>
          <w:tcPr>
            <w:tcW w:w="1604" w:type="dxa"/>
            <w:vAlign w:val="center"/>
          </w:tcPr>
          <w:p>
            <w:pPr>
              <w:jc w:val="center"/>
              <w:rPr>
                <w:rFonts w:hint="default" w:ascii="宋体" w:hAnsi="宋体" w:eastAsia="宋体" w:cs="宋体"/>
                <w:b w:val="0"/>
                <w:bCs w:val="0"/>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000000"/>
                <w:spacing w:val="0"/>
                <w:kern w:val="2"/>
                <w:sz w:val="24"/>
                <w:szCs w:val="24"/>
                <w:shd w:val="clear" w:fill="FFFFFF"/>
                <w:vertAlign w:val="baseline"/>
                <w:lang w:val="en-US" w:eastAsia="zh-CN" w:bidi="ar-SA"/>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2</w:t>
            </w:r>
          </w:p>
        </w:tc>
        <w:tc>
          <w:tcPr>
            <w:tcW w:w="1327" w:type="dxa"/>
            <w:vAlign w:val="center"/>
          </w:tcPr>
          <w:p>
            <w:pPr>
              <w:jc w:val="center"/>
              <w:rPr>
                <w:rFonts w:hint="default" w:ascii="宋体" w:hAnsi="宋体" w:eastAsia="宋体" w:cs="宋体"/>
                <w:b w:val="0"/>
                <w:bCs w:val="0"/>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庄琛</w:t>
            </w:r>
          </w:p>
        </w:tc>
        <w:tc>
          <w:tcPr>
            <w:tcW w:w="2613" w:type="dxa"/>
            <w:vAlign w:val="center"/>
          </w:tcPr>
          <w:p>
            <w:pPr>
              <w:jc w:val="center"/>
              <w:rPr>
                <w:rFonts w:hint="eastAsia" w:ascii="宋体" w:hAnsi="宋体" w:eastAsia="宋体" w:cs="宋体"/>
                <w:b w:val="0"/>
                <w:bCs w:val="0"/>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《解决问题的策略》</w:t>
            </w:r>
          </w:p>
        </w:tc>
        <w:tc>
          <w:tcPr>
            <w:tcW w:w="1794" w:type="dxa"/>
            <w:vAlign w:val="center"/>
          </w:tcPr>
          <w:p>
            <w:pPr>
              <w:jc w:val="center"/>
              <w:rPr>
                <w:rFonts w:hint="default" w:ascii="宋体" w:hAnsi="宋体" w:eastAsia="宋体" w:cs="宋体"/>
                <w:b w:val="0"/>
                <w:bCs w:val="0"/>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000000"/>
                <w:spacing w:val="0"/>
                <w:kern w:val="2"/>
                <w:sz w:val="24"/>
                <w:szCs w:val="24"/>
                <w:shd w:val="clear" w:fill="FFFFFF"/>
                <w:vertAlign w:val="baseline"/>
                <w:lang w:val="en-US" w:eastAsia="zh-CN" w:bidi="ar-SA"/>
              </w:rPr>
              <w:t>市级线上课</w:t>
            </w:r>
          </w:p>
        </w:tc>
        <w:tc>
          <w:tcPr>
            <w:tcW w:w="1604" w:type="dxa"/>
            <w:vAlign w:val="center"/>
          </w:tcPr>
          <w:p>
            <w:pPr>
              <w:jc w:val="center"/>
              <w:rPr>
                <w:rFonts w:hint="default" w:ascii="宋体" w:hAnsi="宋体" w:eastAsia="宋体" w:cs="宋体"/>
                <w:b w:val="0"/>
                <w:bCs w:val="0"/>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000000"/>
                <w:spacing w:val="0"/>
                <w:kern w:val="2"/>
                <w:sz w:val="24"/>
                <w:szCs w:val="24"/>
                <w:shd w:val="clear" w:fill="FFFFFF"/>
                <w:vertAlign w:val="baseline"/>
                <w:lang w:val="en-US" w:eastAsia="zh-CN" w:bidi="ar-SA"/>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3</w:t>
            </w:r>
          </w:p>
        </w:tc>
        <w:tc>
          <w:tcPr>
            <w:tcW w:w="1327" w:type="dxa"/>
            <w:vAlign w:val="center"/>
          </w:tcPr>
          <w:p>
            <w:pPr>
              <w:keepNext w:val="0"/>
              <w:keepLines w:val="0"/>
              <w:pageBreakBefore w:val="0"/>
              <w:kinsoku/>
              <w:wordWrap/>
              <w:overflowPunct/>
              <w:topLinePunct w:val="0"/>
              <w:bidi w:val="0"/>
              <w:spacing w:line="288" w:lineRule="auto"/>
              <w:jc w:val="center"/>
              <w:rPr>
                <w:rFonts w:hint="default"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朱春香</w:t>
            </w:r>
          </w:p>
        </w:tc>
        <w:tc>
          <w:tcPr>
            <w:tcW w:w="2613"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b w:val="0"/>
                <w:bCs w:val="0"/>
                <w:kern w:val="2"/>
                <w:sz w:val="24"/>
                <w:szCs w:val="24"/>
                <w:lang w:val="en-US" w:eastAsia="zh-CN" w:bidi="ar-SA"/>
              </w:rPr>
            </w:pPr>
            <w:r>
              <w:rPr>
                <w:rFonts w:hint="eastAsia" w:ascii="宋体" w:hAnsi="宋体" w:eastAsia="宋体"/>
                <w:b w:val="0"/>
                <w:bCs w:val="0"/>
                <w:sz w:val="24"/>
                <w:szCs w:val="24"/>
              </w:rPr>
              <w:t>《神奇</w:t>
            </w:r>
            <w:r>
              <w:rPr>
                <w:rFonts w:ascii="宋体" w:hAnsi="宋体" w:eastAsia="宋体"/>
                <w:b w:val="0"/>
                <w:bCs w:val="0"/>
                <w:sz w:val="24"/>
                <w:szCs w:val="24"/>
              </w:rPr>
              <w:t>的黄金比</w:t>
            </w:r>
            <w:r>
              <w:rPr>
                <w:rFonts w:hint="eastAsia" w:ascii="宋体" w:hAnsi="宋体" w:eastAsia="宋体"/>
                <w:b w:val="0"/>
                <w:bCs w:val="0"/>
                <w:sz w:val="24"/>
                <w:szCs w:val="24"/>
              </w:rPr>
              <w:t>》</w:t>
            </w:r>
          </w:p>
        </w:tc>
        <w:tc>
          <w:tcPr>
            <w:tcW w:w="1794"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b w:val="0"/>
                <w:bCs w:val="0"/>
                <w:kern w:val="2"/>
                <w:sz w:val="24"/>
                <w:szCs w:val="24"/>
                <w:lang w:val="en-US" w:eastAsia="zh-CN" w:bidi="ar-SA"/>
              </w:rPr>
            </w:pPr>
            <w:r>
              <w:rPr>
                <w:rFonts w:hint="eastAsia" w:ascii="宋体" w:hAnsi="宋体" w:eastAsia="宋体" w:cs="宋体"/>
                <w:b w:val="0"/>
                <w:bCs w:val="0"/>
                <w:i w:val="0"/>
                <w:iCs w:val="0"/>
                <w:caps w:val="0"/>
                <w:color w:val="000000"/>
                <w:spacing w:val="0"/>
                <w:kern w:val="2"/>
                <w:sz w:val="24"/>
                <w:szCs w:val="24"/>
                <w:shd w:val="clear" w:fill="FFFFFF"/>
                <w:vertAlign w:val="baseline"/>
                <w:lang w:val="en-US" w:eastAsia="zh-CN" w:bidi="ar-SA"/>
              </w:rPr>
              <w:t>市级线上课</w:t>
            </w:r>
          </w:p>
        </w:tc>
        <w:tc>
          <w:tcPr>
            <w:tcW w:w="1604" w:type="dxa"/>
            <w:vAlign w:val="center"/>
          </w:tcPr>
          <w:p>
            <w:pPr>
              <w:keepNext w:val="0"/>
              <w:keepLines w:val="0"/>
              <w:pageBreakBefore w:val="0"/>
              <w:kinsoku/>
              <w:wordWrap/>
              <w:overflowPunct/>
              <w:topLinePunct w:val="0"/>
              <w:bidi w:val="0"/>
              <w:spacing w:line="288" w:lineRule="auto"/>
              <w:jc w:val="center"/>
              <w:rPr>
                <w:rFonts w:hint="default"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2020.01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4</w:t>
            </w:r>
          </w:p>
        </w:tc>
        <w:tc>
          <w:tcPr>
            <w:tcW w:w="1327"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朱春香</w:t>
            </w:r>
          </w:p>
        </w:tc>
        <w:tc>
          <w:tcPr>
            <w:tcW w:w="2613" w:type="dxa"/>
            <w:vAlign w:val="center"/>
          </w:tcPr>
          <w:p>
            <w:pPr>
              <w:jc w:val="center"/>
              <w:rPr>
                <w:rFonts w:hint="default" w:ascii="宋体" w:hAnsi="宋体" w:eastAsia="宋体" w:cs="宋体"/>
                <w:b w:val="0"/>
                <w:bCs w:val="0"/>
                <w:i w:val="0"/>
                <w:iCs w:val="0"/>
                <w:caps w:val="0"/>
                <w:color w:val="000000"/>
                <w:spacing w:val="0"/>
                <w:kern w:val="2"/>
                <w:sz w:val="24"/>
                <w:szCs w:val="24"/>
                <w:shd w:val="clear" w:fill="FFFFFF"/>
                <w:vertAlign w:val="baseline"/>
                <w:lang w:val="en-US" w:eastAsia="zh-CN" w:bidi="ar-SA"/>
              </w:rPr>
            </w:pPr>
            <w:r>
              <w:rPr>
                <w:rFonts w:hint="eastAsia" w:ascii="宋体" w:hAnsi="宋体" w:eastAsia="宋体" w:cs="宋体"/>
                <w:b w:val="0"/>
                <w:bCs w:val="0"/>
                <w:i w:val="0"/>
                <w:iCs w:val="0"/>
                <w:caps w:val="0"/>
                <w:color w:val="000000"/>
                <w:spacing w:val="0"/>
                <w:kern w:val="2"/>
                <w:sz w:val="24"/>
                <w:szCs w:val="24"/>
                <w:shd w:val="clear" w:fill="FFFFFF"/>
                <w:vertAlign w:val="baseline"/>
                <w:lang w:val="en-US" w:eastAsia="zh-CN" w:bidi="ar-SA"/>
              </w:rPr>
              <w:t>《一个数除以分数》</w:t>
            </w:r>
          </w:p>
        </w:tc>
        <w:tc>
          <w:tcPr>
            <w:tcW w:w="1794"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b w:val="0"/>
                <w:bCs w:val="0"/>
                <w:kern w:val="2"/>
                <w:sz w:val="24"/>
                <w:szCs w:val="24"/>
                <w:lang w:val="en-US" w:eastAsia="zh-CN" w:bidi="ar-SA"/>
              </w:rPr>
            </w:pPr>
            <w:r>
              <w:rPr>
                <w:rFonts w:hint="eastAsia" w:ascii="宋体" w:hAnsi="宋体" w:eastAsia="宋体" w:cs="宋体"/>
                <w:b w:val="0"/>
                <w:bCs w:val="0"/>
                <w:i w:val="0"/>
                <w:iCs w:val="0"/>
                <w:caps w:val="0"/>
                <w:color w:val="000000"/>
                <w:spacing w:val="0"/>
                <w:kern w:val="2"/>
                <w:sz w:val="24"/>
                <w:szCs w:val="24"/>
                <w:shd w:val="clear" w:fill="FFFFFF"/>
                <w:vertAlign w:val="baseline"/>
                <w:lang w:val="en-US" w:eastAsia="zh-CN" w:bidi="ar-SA"/>
              </w:rPr>
              <w:t>市级线上课</w:t>
            </w:r>
          </w:p>
        </w:tc>
        <w:tc>
          <w:tcPr>
            <w:tcW w:w="1604" w:type="dxa"/>
            <w:vAlign w:val="center"/>
          </w:tcPr>
          <w:p>
            <w:pPr>
              <w:keepNext w:val="0"/>
              <w:keepLines w:val="0"/>
              <w:pageBreakBefore w:val="0"/>
              <w:kinsoku/>
              <w:wordWrap/>
              <w:overflowPunct/>
              <w:topLinePunct w:val="0"/>
              <w:bidi w:val="0"/>
              <w:spacing w:line="288" w:lineRule="auto"/>
              <w:jc w:val="center"/>
              <w:rPr>
                <w:rFonts w:hint="default" w:ascii="宋体" w:hAnsi="宋体" w:eastAsia="宋体" w:cstheme="minorBidi"/>
                <w:b w:val="0"/>
                <w:bCs w:val="0"/>
                <w:kern w:val="2"/>
                <w:sz w:val="24"/>
                <w:szCs w:val="24"/>
                <w:lang w:val="en-US" w:eastAsia="zh-CN" w:bidi="ar-SA"/>
              </w:rPr>
            </w:pPr>
            <w:r>
              <w:rPr>
                <w:rFonts w:hint="eastAsia" w:ascii="宋体" w:hAnsi="宋体" w:eastAsia="宋体" w:cstheme="minorBidi"/>
                <w:b w:val="0"/>
                <w:bCs w:val="0"/>
                <w:kern w:val="2"/>
                <w:sz w:val="24"/>
                <w:szCs w:val="24"/>
                <w:lang w:val="en-US" w:eastAsia="zh-CN" w:bidi="ar-SA"/>
              </w:rPr>
              <w:t>2020.12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5</w:t>
            </w:r>
          </w:p>
        </w:tc>
        <w:tc>
          <w:tcPr>
            <w:tcW w:w="1327"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毛小飞</w:t>
            </w:r>
          </w:p>
        </w:tc>
        <w:tc>
          <w:tcPr>
            <w:tcW w:w="2613"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《圆柱和圆锥的认识》</w:t>
            </w:r>
          </w:p>
        </w:tc>
        <w:tc>
          <w:tcPr>
            <w:tcW w:w="1794" w:type="dxa"/>
            <w:vAlign w:val="center"/>
          </w:tcPr>
          <w:p>
            <w:pPr>
              <w:jc w:val="center"/>
              <w:rPr>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kern w:val="2"/>
                <w:sz w:val="24"/>
                <w:szCs w:val="24"/>
                <w:shd w:val="clear" w:fill="FFFFFF"/>
                <w:vertAlign w:val="baseline"/>
                <w:lang w:val="en-US" w:eastAsia="zh-CN" w:bidi="ar-SA"/>
              </w:rPr>
              <w:t>市级线上课</w:t>
            </w:r>
          </w:p>
        </w:tc>
        <w:tc>
          <w:tcPr>
            <w:tcW w:w="1604"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2020.11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6</w:t>
            </w:r>
          </w:p>
        </w:tc>
        <w:tc>
          <w:tcPr>
            <w:tcW w:w="1327"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毛小飞</w:t>
            </w:r>
          </w:p>
        </w:tc>
        <w:tc>
          <w:tcPr>
            <w:tcW w:w="2613"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《表面涂色的正方体》</w:t>
            </w:r>
          </w:p>
        </w:tc>
        <w:tc>
          <w:tcPr>
            <w:tcW w:w="1794"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b w:val="0"/>
                <w:bCs w:val="0"/>
                <w:kern w:val="2"/>
                <w:sz w:val="24"/>
                <w:szCs w:val="24"/>
                <w:lang w:val="en-US" w:eastAsia="zh-CN" w:bidi="ar-SA"/>
              </w:rPr>
            </w:pPr>
            <w:r>
              <w:rPr>
                <w:rFonts w:hint="eastAsia" w:ascii="宋体" w:hAnsi="宋体" w:eastAsia="宋体" w:cs="宋体"/>
                <w:b w:val="0"/>
                <w:bCs w:val="0"/>
                <w:i w:val="0"/>
                <w:iCs w:val="0"/>
                <w:caps w:val="0"/>
                <w:color w:val="000000"/>
                <w:spacing w:val="0"/>
                <w:kern w:val="2"/>
                <w:sz w:val="24"/>
                <w:szCs w:val="24"/>
                <w:shd w:val="clear" w:fill="FFFFFF"/>
                <w:vertAlign w:val="baseline"/>
                <w:lang w:val="en-US" w:eastAsia="zh-CN" w:bidi="ar-SA"/>
              </w:rPr>
              <w:t>市级线上课</w:t>
            </w:r>
          </w:p>
        </w:tc>
        <w:tc>
          <w:tcPr>
            <w:tcW w:w="1604" w:type="dxa"/>
            <w:vAlign w:val="center"/>
          </w:tcPr>
          <w:p>
            <w:pPr>
              <w:keepNext w:val="0"/>
              <w:keepLines w:val="0"/>
              <w:pageBreakBefore w:val="0"/>
              <w:kinsoku/>
              <w:wordWrap/>
              <w:overflowPunct/>
              <w:topLinePunct w:val="0"/>
              <w:bidi w:val="0"/>
              <w:spacing w:line="288" w:lineRule="auto"/>
              <w:jc w:val="center"/>
              <w:rPr>
                <w:rFonts w:hint="default" w:ascii="宋体" w:hAnsi="宋体" w:eastAsia="宋体" w:cstheme="minorBidi"/>
                <w:b w:val="0"/>
                <w:bCs w:val="0"/>
                <w:kern w:val="2"/>
                <w:sz w:val="24"/>
                <w:szCs w:val="24"/>
                <w:lang w:val="en-US" w:eastAsia="zh-CN" w:bidi="ar-SA"/>
              </w:rPr>
            </w:pPr>
            <w:r>
              <w:rPr>
                <w:rFonts w:hint="eastAsia" w:ascii="宋体" w:hAnsi="宋体" w:eastAsia="宋体"/>
                <w:b w:val="0"/>
                <w:bCs w:val="0"/>
                <w:sz w:val="24"/>
                <w:szCs w:val="24"/>
                <w:lang w:val="en-US" w:eastAsia="zh-CN"/>
              </w:rPr>
              <w:t>2020.01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7</w:t>
            </w:r>
          </w:p>
        </w:tc>
        <w:tc>
          <w:tcPr>
            <w:tcW w:w="1327"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蒋英</w:t>
            </w:r>
          </w:p>
        </w:tc>
        <w:tc>
          <w:tcPr>
            <w:tcW w:w="2613"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《三角形三边关系》</w:t>
            </w:r>
          </w:p>
        </w:tc>
        <w:tc>
          <w:tcPr>
            <w:tcW w:w="1794"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b w:val="0"/>
                <w:bCs w:val="0"/>
                <w:sz w:val="24"/>
                <w:szCs w:val="24"/>
              </w:rPr>
            </w:pPr>
            <w:r>
              <w:rPr>
                <w:rFonts w:hint="eastAsia" w:ascii="宋体" w:hAnsi="宋体" w:eastAsia="宋体"/>
                <w:b w:val="0"/>
                <w:bCs w:val="0"/>
                <w:sz w:val="24"/>
                <w:szCs w:val="24"/>
              </w:rPr>
              <w:t>区级</w:t>
            </w:r>
          </w:p>
        </w:tc>
        <w:tc>
          <w:tcPr>
            <w:tcW w:w="1604" w:type="dxa"/>
            <w:vAlign w:val="center"/>
          </w:tcPr>
          <w:p>
            <w:pPr>
              <w:keepNext w:val="0"/>
              <w:keepLines w:val="0"/>
              <w:pageBreakBefore w:val="0"/>
              <w:kinsoku/>
              <w:wordWrap/>
              <w:overflowPunct/>
              <w:topLinePunct w:val="0"/>
              <w:bidi w:val="0"/>
              <w:spacing w:line="288" w:lineRule="auto"/>
              <w:jc w:val="center"/>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8</w:t>
            </w:r>
          </w:p>
        </w:tc>
        <w:tc>
          <w:tcPr>
            <w:tcW w:w="1327"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毛小飞</w:t>
            </w:r>
          </w:p>
        </w:tc>
        <w:tc>
          <w:tcPr>
            <w:tcW w:w="2613"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b w:val="0"/>
                <w:bCs w:val="0"/>
                <w:kern w:val="2"/>
                <w:sz w:val="24"/>
                <w:szCs w:val="24"/>
                <w:lang w:val="en-US" w:eastAsia="zh-CN" w:bidi="ar-SA"/>
              </w:rPr>
            </w:pPr>
            <w:r>
              <w:rPr>
                <w:rFonts w:hint="eastAsia" w:ascii="宋体" w:hAnsi="宋体" w:eastAsia="宋体"/>
                <w:b w:val="0"/>
                <w:bCs w:val="0"/>
                <w:sz w:val="24"/>
                <w:szCs w:val="24"/>
              </w:rPr>
              <w:t>《面积</w:t>
            </w:r>
            <w:r>
              <w:rPr>
                <w:rFonts w:ascii="宋体" w:hAnsi="宋体" w:eastAsia="宋体"/>
                <w:b w:val="0"/>
                <w:bCs w:val="0"/>
                <w:sz w:val="24"/>
                <w:szCs w:val="24"/>
              </w:rPr>
              <w:t>的变化</w:t>
            </w:r>
            <w:r>
              <w:rPr>
                <w:rFonts w:hint="eastAsia" w:ascii="宋体" w:hAnsi="宋体" w:eastAsia="宋体"/>
                <w:b w:val="0"/>
                <w:bCs w:val="0"/>
                <w:sz w:val="24"/>
                <w:szCs w:val="24"/>
              </w:rPr>
              <w:t>》</w:t>
            </w:r>
          </w:p>
        </w:tc>
        <w:tc>
          <w:tcPr>
            <w:tcW w:w="1794"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b w:val="0"/>
                <w:bCs w:val="0"/>
                <w:sz w:val="24"/>
                <w:szCs w:val="24"/>
              </w:rPr>
            </w:pPr>
            <w:r>
              <w:rPr>
                <w:rFonts w:hint="eastAsia" w:ascii="宋体" w:hAnsi="宋体" w:eastAsia="宋体"/>
                <w:b w:val="0"/>
                <w:bCs w:val="0"/>
                <w:sz w:val="24"/>
                <w:szCs w:val="24"/>
              </w:rPr>
              <w:t>区级</w:t>
            </w:r>
          </w:p>
        </w:tc>
        <w:tc>
          <w:tcPr>
            <w:tcW w:w="1604" w:type="dxa"/>
            <w:vAlign w:val="center"/>
          </w:tcPr>
          <w:p>
            <w:pPr>
              <w:keepNext w:val="0"/>
              <w:keepLines w:val="0"/>
              <w:pageBreakBefore w:val="0"/>
              <w:kinsoku/>
              <w:wordWrap/>
              <w:overflowPunct/>
              <w:topLinePunct w:val="0"/>
              <w:bidi w:val="0"/>
              <w:spacing w:line="288" w:lineRule="auto"/>
              <w:jc w:val="center"/>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20201.04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9</w:t>
            </w:r>
          </w:p>
        </w:tc>
        <w:tc>
          <w:tcPr>
            <w:tcW w:w="1327" w:type="dxa"/>
            <w:vAlign w:val="center"/>
          </w:tcPr>
          <w:p>
            <w:pPr>
              <w:jc w:val="center"/>
              <w:rPr>
                <w:rFonts w:hint="eastAsia"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theme="minorBidi"/>
                <w:b w:val="0"/>
                <w:bCs w:val="0"/>
                <w:kern w:val="2"/>
                <w:sz w:val="24"/>
                <w:szCs w:val="24"/>
                <w:lang w:val="en-US" w:eastAsia="zh-CN" w:bidi="ar-SA"/>
              </w:rPr>
              <w:t>朱春香</w:t>
            </w:r>
          </w:p>
        </w:tc>
        <w:tc>
          <w:tcPr>
            <w:tcW w:w="2613"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b w:val="0"/>
                <w:bCs w:val="0"/>
                <w:kern w:val="2"/>
                <w:sz w:val="24"/>
                <w:szCs w:val="24"/>
                <w:lang w:val="en-US" w:eastAsia="zh-CN" w:bidi="ar-SA"/>
              </w:rPr>
            </w:pPr>
            <w:r>
              <w:rPr>
                <w:rFonts w:hint="eastAsia" w:ascii="宋体" w:hAnsi="宋体" w:eastAsia="宋体"/>
                <w:b w:val="0"/>
                <w:bCs w:val="0"/>
                <w:sz w:val="24"/>
                <w:szCs w:val="24"/>
              </w:rPr>
              <w:t>《神奇</w:t>
            </w:r>
            <w:r>
              <w:rPr>
                <w:rFonts w:ascii="宋体" w:hAnsi="宋体" w:eastAsia="宋体"/>
                <w:b w:val="0"/>
                <w:bCs w:val="0"/>
                <w:sz w:val="24"/>
                <w:szCs w:val="24"/>
              </w:rPr>
              <w:t>的黄金比</w:t>
            </w:r>
            <w:r>
              <w:rPr>
                <w:rFonts w:hint="eastAsia" w:ascii="宋体" w:hAnsi="宋体" w:eastAsia="宋体"/>
                <w:b w:val="0"/>
                <w:bCs w:val="0"/>
                <w:sz w:val="24"/>
                <w:szCs w:val="24"/>
              </w:rPr>
              <w:t>》</w:t>
            </w:r>
          </w:p>
        </w:tc>
        <w:tc>
          <w:tcPr>
            <w:tcW w:w="1794"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b w:val="0"/>
                <w:bCs w:val="0"/>
                <w:sz w:val="24"/>
                <w:szCs w:val="24"/>
              </w:rPr>
            </w:pPr>
            <w:r>
              <w:rPr>
                <w:rFonts w:hint="eastAsia" w:ascii="宋体" w:hAnsi="宋体" w:eastAsia="宋体"/>
                <w:b w:val="0"/>
                <w:bCs w:val="0"/>
                <w:sz w:val="24"/>
                <w:szCs w:val="24"/>
              </w:rPr>
              <w:t>区级</w:t>
            </w:r>
          </w:p>
        </w:tc>
        <w:tc>
          <w:tcPr>
            <w:tcW w:w="1604" w:type="dxa"/>
            <w:vAlign w:val="center"/>
          </w:tcPr>
          <w:p>
            <w:pPr>
              <w:keepNext w:val="0"/>
              <w:keepLines w:val="0"/>
              <w:pageBreakBefore w:val="0"/>
              <w:kinsoku/>
              <w:wordWrap/>
              <w:overflowPunct/>
              <w:topLinePunct w:val="0"/>
              <w:bidi w:val="0"/>
              <w:spacing w:line="288" w:lineRule="auto"/>
              <w:jc w:val="center"/>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2021.04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jc w:val="center"/>
              <w:rPr>
                <w:rFonts w:hint="default" w:ascii="宋体" w:hAnsi="宋体" w:eastAsia="宋体" w:cs="宋体"/>
                <w:b w:val="0"/>
                <w:bCs w:val="0"/>
                <w:i w:val="0"/>
                <w:iCs w:val="0"/>
                <w:caps w:val="0"/>
                <w:color w:val="000000"/>
                <w:spacing w:val="0"/>
                <w:sz w:val="24"/>
                <w:szCs w:val="24"/>
                <w:shd w:val="clear" w:fill="FFFFFF"/>
                <w:vertAlign w:val="baseline"/>
                <w:lang w:val="en-US" w:eastAsia="zh-CN"/>
              </w:rPr>
            </w:pPr>
            <w:r>
              <w:rPr>
                <w:rFonts w:hint="eastAsia" w:ascii="宋体" w:hAnsi="宋体" w:eastAsia="宋体" w:cs="宋体"/>
                <w:b w:val="0"/>
                <w:bCs w:val="0"/>
                <w:i w:val="0"/>
                <w:iCs w:val="0"/>
                <w:caps w:val="0"/>
                <w:color w:val="000000"/>
                <w:spacing w:val="0"/>
                <w:sz w:val="24"/>
                <w:szCs w:val="24"/>
                <w:shd w:val="clear" w:fill="FFFFFF"/>
                <w:vertAlign w:val="baseline"/>
                <w:lang w:val="en-US" w:eastAsia="zh-CN"/>
              </w:rPr>
              <w:t>10</w:t>
            </w:r>
          </w:p>
        </w:tc>
        <w:tc>
          <w:tcPr>
            <w:tcW w:w="1327" w:type="dxa"/>
            <w:vAlign w:val="center"/>
          </w:tcPr>
          <w:p>
            <w:pPr>
              <w:jc w:val="center"/>
              <w:rPr>
                <w:rFonts w:hint="eastAsia" w:ascii="宋体" w:hAnsi="宋体" w:eastAsia="宋体" w:cstheme="minorBidi"/>
                <w:b w:val="0"/>
                <w:bCs w:val="0"/>
                <w:kern w:val="2"/>
                <w:sz w:val="24"/>
                <w:szCs w:val="24"/>
                <w:lang w:val="en-US" w:eastAsia="zh-CN" w:bidi="ar-SA"/>
              </w:rPr>
            </w:pPr>
            <w:r>
              <w:rPr>
                <w:rFonts w:hint="eastAsia" w:ascii="宋体" w:hAnsi="宋体" w:eastAsia="宋体"/>
                <w:sz w:val="24"/>
                <w:szCs w:val="24"/>
              </w:rPr>
              <w:t>张涵</w:t>
            </w:r>
          </w:p>
        </w:tc>
        <w:tc>
          <w:tcPr>
            <w:tcW w:w="2613"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b w:val="0"/>
                <w:bCs w:val="0"/>
                <w:sz w:val="24"/>
                <w:szCs w:val="24"/>
              </w:rPr>
            </w:pPr>
            <w:r>
              <w:rPr>
                <w:rFonts w:hint="eastAsia" w:ascii="宋体" w:hAnsi="宋体" w:eastAsia="宋体"/>
                <w:sz w:val="24"/>
                <w:szCs w:val="24"/>
              </w:rPr>
              <w:t>《集合》</w:t>
            </w:r>
          </w:p>
        </w:tc>
        <w:tc>
          <w:tcPr>
            <w:tcW w:w="1794" w:type="dxa"/>
            <w:vAlign w:val="center"/>
          </w:tcPr>
          <w:p>
            <w:pPr>
              <w:keepNext w:val="0"/>
              <w:keepLines w:val="0"/>
              <w:pageBreakBefore w:val="0"/>
              <w:kinsoku/>
              <w:wordWrap/>
              <w:overflowPunct/>
              <w:topLinePunct w:val="0"/>
              <w:bidi w:val="0"/>
              <w:spacing w:line="288" w:lineRule="auto"/>
              <w:jc w:val="center"/>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县级</w:t>
            </w:r>
          </w:p>
        </w:tc>
        <w:tc>
          <w:tcPr>
            <w:tcW w:w="1604" w:type="dxa"/>
            <w:vAlign w:val="center"/>
          </w:tcPr>
          <w:p>
            <w:pPr>
              <w:keepNext w:val="0"/>
              <w:keepLines w:val="0"/>
              <w:pageBreakBefore w:val="0"/>
              <w:kinsoku/>
              <w:wordWrap/>
              <w:overflowPunct/>
              <w:topLinePunct w:val="0"/>
              <w:bidi w:val="0"/>
              <w:spacing w:line="288" w:lineRule="auto"/>
              <w:jc w:val="center"/>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2019.12</w:t>
            </w:r>
          </w:p>
        </w:tc>
      </w:tr>
    </w:tbl>
    <w:p>
      <w:pPr>
        <w:rPr>
          <w:rFonts w:hint="eastAsia" w:ascii="宋体" w:hAnsi="宋体" w:eastAsia="宋体" w:cs="宋体"/>
          <w:b/>
          <w:bCs/>
          <w:i w:val="0"/>
          <w:iCs w:val="0"/>
          <w:caps w:val="0"/>
          <w:color w:val="000000"/>
          <w:spacing w:val="0"/>
          <w:sz w:val="25"/>
          <w:szCs w:val="25"/>
          <w:shd w:val="clear" w:fill="FFFFFF"/>
          <w:lang w:val="en-US" w:eastAsia="zh-CN"/>
        </w:rPr>
      </w:pPr>
    </w:p>
    <w:p>
      <w:pPr>
        <w:ind w:firstLine="630" w:firstLineChars="300"/>
        <w:rPr>
          <w:rFonts w:hint="default" w:eastAsia="宋体"/>
          <w:sz w:val="21"/>
          <w:szCs w:val="21"/>
          <w:lang w:val="en-US" w:eastAsia="zh-CN"/>
        </w:rPr>
      </w:pPr>
      <w:r>
        <w:rPr>
          <w:rFonts w:hint="eastAsia"/>
          <w:sz w:val="21"/>
          <w:szCs w:val="21"/>
          <w:lang w:val="en-US" w:eastAsia="zh-CN"/>
        </w:rPr>
        <w:t xml:space="preserve">   </w:t>
      </w:r>
      <w:r>
        <w:rPr>
          <w:rFonts w:hint="eastAsia" w:ascii="黑体" w:hAnsi="黑体" w:eastAsia="黑体" w:cs="黑体"/>
          <w:sz w:val="21"/>
          <w:szCs w:val="21"/>
          <w:lang w:val="en-US" w:eastAsia="zh-CN"/>
        </w:rPr>
        <w:t xml:space="preserve"> </w:t>
      </w:r>
      <w:r>
        <w:rPr>
          <w:rFonts w:ascii="宋体" w:hAnsi="宋体" w:eastAsia="宋体" w:cs="宋体"/>
          <w:b/>
          <w:bCs/>
          <w:i w:val="0"/>
          <w:iCs w:val="0"/>
          <w:caps w:val="0"/>
          <w:color w:val="000000"/>
          <w:spacing w:val="0"/>
          <w:sz w:val="28"/>
          <w:szCs w:val="28"/>
          <w:shd w:val="clear" w:fill="FFFFFF"/>
        </w:rPr>
        <w:t>庄琛工作室成员区级及以上</w:t>
      </w:r>
      <w:r>
        <w:rPr>
          <w:rFonts w:hint="eastAsia" w:ascii="宋体" w:hAnsi="宋体" w:eastAsia="宋体" w:cs="宋体"/>
          <w:b/>
          <w:bCs/>
          <w:i w:val="0"/>
          <w:iCs w:val="0"/>
          <w:caps w:val="0"/>
          <w:color w:val="000000"/>
          <w:spacing w:val="0"/>
          <w:sz w:val="28"/>
          <w:szCs w:val="28"/>
          <w:shd w:val="clear" w:fill="FFFFFF"/>
          <w:lang w:val="en-US" w:eastAsia="zh-CN"/>
        </w:rPr>
        <w:t>竞赛获奖</w:t>
      </w:r>
      <w:r>
        <w:rPr>
          <w:rFonts w:ascii="宋体" w:hAnsi="宋体" w:eastAsia="宋体" w:cs="宋体"/>
          <w:b/>
          <w:bCs/>
          <w:i w:val="0"/>
          <w:iCs w:val="0"/>
          <w:caps w:val="0"/>
          <w:color w:val="000000"/>
          <w:spacing w:val="0"/>
          <w:sz w:val="28"/>
          <w:szCs w:val="28"/>
          <w:shd w:val="clear" w:fill="FFFFFF"/>
        </w:rPr>
        <w:t>一览表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4439"/>
        <w:gridCol w:w="123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sz w:val="21"/>
                <w:szCs w:val="21"/>
              </w:rPr>
            </w:pPr>
          </w:p>
        </w:tc>
        <w:tc>
          <w:tcPr>
            <w:tcW w:w="4439"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获奖级别、名称</w:t>
            </w:r>
          </w:p>
        </w:tc>
        <w:tc>
          <w:tcPr>
            <w:tcW w:w="1232" w:type="dxa"/>
            <w:noWrap w:val="0"/>
            <w:vAlign w:val="center"/>
          </w:tcPr>
          <w:p>
            <w:pPr>
              <w:keepNext w:val="0"/>
              <w:keepLines w:val="0"/>
              <w:pageBreakBefore w:val="0"/>
              <w:kinsoku/>
              <w:wordWrap/>
              <w:overflowPunct/>
              <w:topLinePunct w:val="0"/>
              <w:bidi w:val="0"/>
              <w:spacing w:line="288" w:lineRule="auto"/>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获奖时间</w:t>
            </w:r>
          </w:p>
        </w:tc>
        <w:tc>
          <w:tcPr>
            <w:tcW w:w="1187" w:type="dxa"/>
            <w:noWrap w:val="0"/>
            <w:vAlign w:val="center"/>
          </w:tcPr>
          <w:p>
            <w:pPr>
              <w:keepNext w:val="0"/>
              <w:keepLines w:val="0"/>
              <w:pageBreakBefore w:val="0"/>
              <w:kinsoku/>
              <w:wordWrap/>
              <w:overflowPunct/>
              <w:topLinePunct w:val="0"/>
              <w:bidi w:val="0"/>
              <w:spacing w:line="288" w:lineRule="auto"/>
              <w:jc w:val="center"/>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获奖老师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noWrap w:val="0"/>
            <w:vAlign w:val="center"/>
          </w:tcPr>
          <w:p>
            <w:pPr>
              <w:keepNext w:val="0"/>
              <w:keepLines w:val="0"/>
              <w:pageBreakBefore w:val="0"/>
              <w:kinsoku/>
              <w:wordWrap/>
              <w:overflowPunct/>
              <w:topLinePunct w:val="0"/>
              <w:bidi w:val="0"/>
              <w:spacing w:line="288" w:lineRule="auto"/>
              <w:jc w:val="center"/>
              <w:rPr>
                <w:rFonts w:hint="default" w:ascii="宋体" w:hAnsi="宋体" w:eastAsia="宋体"/>
                <w:sz w:val="21"/>
                <w:szCs w:val="21"/>
                <w:lang w:val="en-US" w:eastAsia="zh-CN"/>
              </w:rPr>
            </w:pPr>
          </w:p>
        </w:tc>
        <w:tc>
          <w:tcPr>
            <w:tcW w:w="4439"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sz w:val="21"/>
                <w:szCs w:val="21"/>
              </w:rPr>
            </w:pPr>
            <w:r>
              <w:rPr>
                <w:rFonts w:hint="eastAsia" w:ascii="宋体" w:hAnsi="宋体" w:eastAsia="宋体" w:cs="宋体"/>
                <w:i w:val="0"/>
                <w:iCs w:val="0"/>
                <w:caps w:val="0"/>
                <w:color w:val="000000"/>
                <w:spacing w:val="0"/>
                <w:sz w:val="21"/>
                <w:szCs w:val="21"/>
                <w:shd w:val="clear" w:fill="FFFFFF"/>
                <w:lang w:val="en-US" w:eastAsia="zh-CN"/>
              </w:rPr>
              <w:t>武进</w:t>
            </w:r>
            <w:r>
              <w:rPr>
                <w:rFonts w:ascii="宋体" w:hAnsi="宋体" w:eastAsia="宋体" w:cs="宋体"/>
                <w:i w:val="0"/>
                <w:iCs w:val="0"/>
                <w:caps w:val="0"/>
                <w:color w:val="000000"/>
                <w:spacing w:val="0"/>
                <w:sz w:val="21"/>
                <w:szCs w:val="21"/>
                <w:shd w:val="clear" w:fill="FFFFFF"/>
              </w:rPr>
              <w:t>区小学数学教师基本功比赛一等奖</w:t>
            </w:r>
          </w:p>
        </w:tc>
        <w:tc>
          <w:tcPr>
            <w:tcW w:w="1232" w:type="dxa"/>
            <w:noWrap w:val="0"/>
            <w:vAlign w:val="center"/>
          </w:tcPr>
          <w:p>
            <w:pPr>
              <w:keepNext w:val="0"/>
              <w:keepLines w:val="0"/>
              <w:pageBreakBefore w:val="0"/>
              <w:kinsoku/>
              <w:wordWrap/>
              <w:overflowPunct/>
              <w:topLinePunct w:val="0"/>
              <w:bidi w:val="0"/>
              <w:spacing w:line="288" w:lineRule="auto"/>
              <w:jc w:val="center"/>
              <w:rPr>
                <w:rFonts w:hint="default" w:ascii="宋体" w:hAnsi="宋体"/>
                <w:sz w:val="21"/>
                <w:szCs w:val="21"/>
                <w:lang w:val="en-US" w:eastAsia="zh-CN"/>
              </w:rPr>
            </w:pPr>
            <w:r>
              <w:rPr>
                <w:rFonts w:hint="eastAsia" w:ascii="宋体" w:hAnsi="宋体"/>
                <w:sz w:val="21"/>
                <w:szCs w:val="21"/>
                <w:lang w:val="en-US" w:eastAsia="zh-CN"/>
              </w:rPr>
              <w:t>2018.12</w:t>
            </w:r>
          </w:p>
        </w:tc>
        <w:tc>
          <w:tcPr>
            <w:tcW w:w="1187"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毛小飞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bCs/>
                <w:kern w:val="2"/>
                <w:sz w:val="21"/>
                <w:szCs w:val="21"/>
                <w:lang w:val="en-US" w:eastAsia="zh-CN" w:bidi="ar-SA"/>
              </w:rPr>
            </w:pPr>
          </w:p>
        </w:tc>
        <w:tc>
          <w:tcPr>
            <w:tcW w:w="4439"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bCs/>
                <w:kern w:val="2"/>
                <w:sz w:val="21"/>
                <w:szCs w:val="21"/>
                <w:lang w:val="en-US" w:eastAsia="zh-CN" w:bidi="ar-SA"/>
              </w:rPr>
            </w:pPr>
            <w:r>
              <w:rPr>
                <w:rFonts w:hint="eastAsia" w:ascii="宋体" w:hAnsi="宋体" w:eastAsia="宋体"/>
                <w:bCs/>
                <w:sz w:val="21"/>
                <w:szCs w:val="21"/>
              </w:rPr>
              <w:t>武进区</w:t>
            </w:r>
            <w:r>
              <w:rPr>
                <w:rFonts w:ascii="宋体" w:hAnsi="宋体" w:eastAsia="宋体"/>
                <w:bCs/>
                <w:sz w:val="21"/>
                <w:szCs w:val="21"/>
              </w:rPr>
              <w:t>小学数学教师优质课评比二等奖</w:t>
            </w:r>
          </w:p>
        </w:tc>
        <w:tc>
          <w:tcPr>
            <w:tcW w:w="1232"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bCs/>
                <w:kern w:val="2"/>
                <w:sz w:val="21"/>
                <w:szCs w:val="21"/>
                <w:lang w:val="en-US" w:eastAsia="zh-CN" w:bidi="ar-SA"/>
              </w:rPr>
            </w:pPr>
            <w:r>
              <w:rPr>
                <w:rFonts w:ascii="宋体" w:hAnsi="宋体" w:eastAsia="宋体"/>
                <w:bCs/>
                <w:sz w:val="21"/>
                <w:szCs w:val="21"/>
              </w:rPr>
              <w:t>2019.12</w:t>
            </w:r>
          </w:p>
        </w:tc>
        <w:tc>
          <w:tcPr>
            <w:tcW w:w="1187"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bCs/>
                <w:kern w:val="2"/>
                <w:sz w:val="21"/>
                <w:szCs w:val="21"/>
                <w:lang w:val="en-US" w:eastAsia="zh-CN" w:bidi="ar-SA"/>
              </w:rPr>
            </w:pPr>
            <w:r>
              <w:rPr>
                <w:rFonts w:hint="eastAsia" w:ascii="宋体" w:hAnsi="宋体" w:eastAsia="宋体"/>
                <w:bCs/>
                <w:sz w:val="21"/>
                <w:szCs w:val="21"/>
              </w:rPr>
              <w:t>王燕华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sz w:val="21"/>
                <w:szCs w:val="21"/>
              </w:rPr>
            </w:pPr>
            <w:r>
              <w:rPr>
                <w:rFonts w:hint="eastAsia" w:ascii="宋体" w:hAnsi="宋体" w:eastAsia="宋体"/>
                <w:sz w:val="21"/>
                <w:szCs w:val="21"/>
              </w:rPr>
              <w:t>《圆的面积》</w:t>
            </w:r>
          </w:p>
        </w:tc>
        <w:tc>
          <w:tcPr>
            <w:tcW w:w="4439"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sz w:val="21"/>
                <w:szCs w:val="21"/>
              </w:rPr>
            </w:pPr>
            <w:r>
              <w:rPr>
                <w:rFonts w:hint="eastAsia" w:ascii="宋体" w:hAnsi="宋体" w:eastAsia="宋体"/>
                <w:sz w:val="21"/>
                <w:szCs w:val="21"/>
              </w:rPr>
              <w:t>获武进区信息化能手暨智慧教育应用成果评比一等奖</w:t>
            </w:r>
          </w:p>
        </w:tc>
        <w:tc>
          <w:tcPr>
            <w:tcW w:w="1232" w:type="dxa"/>
            <w:noWrap w:val="0"/>
            <w:vAlign w:val="center"/>
          </w:tcPr>
          <w:p>
            <w:pPr>
              <w:keepNext w:val="0"/>
              <w:keepLines w:val="0"/>
              <w:pageBreakBefore w:val="0"/>
              <w:kinsoku/>
              <w:wordWrap/>
              <w:overflowPunct/>
              <w:topLinePunct w:val="0"/>
              <w:bidi w:val="0"/>
              <w:spacing w:line="288" w:lineRule="auto"/>
              <w:jc w:val="center"/>
              <w:rPr>
                <w:rFonts w:hint="default" w:ascii="宋体" w:hAnsi="宋体" w:eastAsia="宋体"/>
                <w:sz w:val="21"/>
                <w:szCs w:val="21"/>
                <w:lang w:val="en-US" w:eastAsia="zh-CN"/>
              </w:rPr>
            </w:pPr>
            <w:r>
              <w:rPr>
                <w:rFonts w:hint="eastAsia" w:ascii="宋体" w:hAnsi="宋体"/>
                <w:sz w:val="21"/>
                <w:szCs w:val="21"/>
                <w:lang w:val="en-US" w:eastAsia="zh-CN"/>
              </w:rPr>
              <w:t>2020.12</w:t>
            </w:r>
          </w:p>
        </w:tc>
        <w:tc>
          <w:tcPr>
            <w:tcW w:w="118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sz w:val="21"/>
                <w:szCs w:val="21"/>
              </w:rPr>
            </w:pPr>
            <w:r>
              <w:rPr>
                <w:rFonts w:hint="eastAsia" w:ascii="宋体" w:hAnsi="宋体" w:eastAsia="宋体"/>
                <w:sz w:val="21"/>
                <w:szCs w:val="21"/>
              </w:rPr>
              <w:t>朱春香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kern w:val="2"/>
                <w:sz w:val="21"/>
                <w:szCs w:val="21"/>
                <w:lang w:val="en-US" w:eastAsia="zh-CN" w:bidi="ar-SA"/>
              </w:rPr>
            </w:pPr>
            <w:r>
              <w:rPr>
                <w:rFonts w:hint="eastAsia" w:ascii="宋体" w:hAnsi="宋体" w:eastAsia="宋体"/>
                <w:sz w:val="21"/>
                <w:szCs w:val="21"/>
              </w:rPr>
              <w:t>《用字母表示数》</w:t>
            </w:r>
          </w:p>
        </w:tc>
        <w:tc>
          <w:tcPr>
            <w:tcW w:w="4439"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kern w:val="2"/>
                <w:sz w:val="21"/>
                <w:szCs w:val="21"/>
                <w:lang w:val="en-US" w:eastAsia="zh-CN" w:bidi="ar-SA"/>
              </w:rPr>
            </w:pPr>
            <w:r>
              <w:rPr>
                <w:rFonts w:hint="eastAsia" w:ascii="宋体" w:hAnsi="宋体" w:eastAsia="宋体"/>
                <w:sz w:val="21"/>
                <w:szCs w:val="21"/>
              </w:rPr>
              <w:t>武进区信息化教学能手大赛二等奖</w:t>
            </w:r>
          </w:p>
        </w:tc>
        <w:tc>
          <w:tcPr>
            <w:tcW w:w="1232"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kern w:val="2"/>
                <w:sz w:val="21"/>
                <w:szCs w:val="21"/>
                <w:lang w:val="en-US" w:eastAsia="zh-CN" w:bidi="ar-SA"/>
              </w:rPr>
            </w:pPr>
            <w:r>
              <w:rPr>
                <w:rFonts w:hint="eastAsia" w:ascii="宋体" w:hAnsi="宋体"/>
                <w:sz w:val="21"/>
                <w:szCs w:val="21"/>
                <w:lang w:val="en-US" w:eastAsia="zh-CN"/>
              </w:rPr>
              <w:t>2020.12</w:t>
            </w:r>
          </w:p>
        </w:tc>
        <w:tc>
          <w:tcPr>
            <w:tcW w:w="1187"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cstheme="minorBidi"/>
                <w:kern w:val="2"/>
                <w:sz w:val="21"/>
                <w:szCs w:val="21"/>
                <w:lang w:val="en-US" w:eastAsia="zh-CN" w:bidi="ar-SA"/>
              </w:rPr>
            </w:pPr>
            <w:r>
              <w:rPr>
                <w:rFonts w:hint="eastAsia" w:ascii="宋体" w:hAnsi="宋体" w:eastAsia="宋体"/>
                <w:sz w:val="21"/>
                <w:szCs w:val="21"/>
              </w:rPr>
              <w:t>毛小飞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sz w:val="21"/>
                <w:szCs w:val="21"/>
              </w:rPr>
            </w:pPr>
            <w:r>
              <w:rPr>
                <w:rFonts w:hint="eastAsia" w:ascii="宋体" w:hAnsi="宋体" w:eastAsia="宋体"/>
                <w:sz w:val="21"/>
                <w:szCs w:val="21"/>
              </w:rPr>
              <w:t>《圆的面积》</w:t>
            </w:r>
          </w:p>
        </w:tc>
        <w:tc>
          <w:tcPr>
            <w:tcW w:w="4439"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sz w:val="21"/>
                <w:szCs w:val="21"/>
              </w:rPr>
            </w:pPr>
            <w:r>
              <w:rPr>
                <w:rFonts w:hint="eastAsia" w:ascii="宋体" w:hAnsi="宋体" w:eastAsia="宋体"/>
                <w:sz w:val="21"/>
                <w:szCs w:val="21"/>
              </w:rPr>
              <w:t>获武进区多媒体教育软件大赛一等奖</w:t>
            </w:r>
          </w:p>
        </w:tc>
        <w:tc>
          <w:tcPr>
            <w:tcW w:w="1232"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sz w:val="21"/>
                <w:szCs w:val="21"/>
              </w:rPr>
            </w:pPr>
            <w:r>
              <w:rPr>
                <w:rFonts w:hint="eastAsia" w:ascii="宋体" w:hAnsi="宋体"/>
                <w:sz w:val="21"/>
                <w:szCs w:val="21"/>
                <w:lang w:val="en-US" w:eastAsia="zh-CN"/>
              </w:rPr>
              <w:t>2020.12</w:t>
            </w:r>
          </w:p>
        </w:tc>
        <w:tc>
          <w:tcPr>
            <w:tcW w:w="118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sz w:val="21"/>
                <w:szCs w:val="21"/>
              </w:rPr>
            </w:pPr>
            <w:r>
              <w:rPr>
                <w:rFonts w:hint="eastAsia" w:ascii="宋体" w:hAnsi="宋体" w:eastAsia="宋体"/>
                <w:sz w:val="21"/>
                <w:szCs w:val="21"/>
              </w:rPr>
              <w:t>朱春香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sz w:val="21"/>
                <w:szCs w:val="21"/>
              </w:rPr>
            </w:pPr>
            <w:r>
              <w:rPr>
                <w:rFonts w:hint="eastAsia" w:ascii="宋体" w:hAnsi="宋体" w:eastAsia="宋体"/>
                <w:sz w:val="21"/>
                <w:szCs w:val="21"/>
              </w:rPr>
              <w:t>《多彩的分数条》</w:t>
            </w:r>
          </w:p>
        </w:tc>
        <w:tc>
          <w:tcPr>
            <w:tcW w:w="4439"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sz w:val="21"/>
                <w:szCs w:val="21"/>
              </w:rPr>
            </w:pPr>
            <w:r>
              <w:rPr>
                <w:rFonts w:hint="eastAsia" w:ascii="宋体" w:hAnsi="宋体" w:eastAsia="宋体"/>
                <w:sz w:val="21"/>
                <w:szCs w:val="21"/>
              </w:rPr>
              <w:t>武进区多媒体教育软件比赛“微课”类评比二等奖</w:t>
            </w:r>
          </w:p>
        </w:tc>
        <w:tc>
          <w:tcPr>
            <w:tcW w:w="1232"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sz w:val="21"/>
                <w:szCs w:val="21"/>
              </w:rPr>
            </w:pPr>
            <w:r>
              <w:rPr>
                <w:rFonts w:hint="eastAsia" w:ascii="宋体" w:hAnsi="宋体"/>
                <w:sz w:val="21"/>
                <w:szCs w:val="21"/>
                <w:lang w:val="en-US" w:eastAsia="zh-CN"/>
              </w:rPr>
              <w:t>2020.12</w:t>
            </w:r>
          </w:p>
        </w:tc>
        <w:tc>
          <w:tcPr>
            <w:tcW w:w="118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sz w:val="21"/>
                <w:szCs w:val="21"/>
              </w:rPr>
            </w:pPr>
            <w:r>
              <w:rPr>
                <w:rFonts w:hint="eastAsia" w:ascii="宋体" w:hAnsi="宋体" w:eastAsia="宋体"/>
                <w:sz w:val="21"/>
                <w:szCs w:val="21"/>
              </w:rPr>
              <w:t>毛小飞</w:t>
            </w:r>
          </w:p>
        </w:tc>
      </w:tr>
    </w:tbl>
    <w:p>
      <w:pPr>
        <w:rPr>
          <w:rFonts w:hint="eastAsia"/>
          <w:lang w:val="en-US" w:eastAsia="zh-CN"/>
        </w:rPr>
      </w:pPr>
    </w:p>
    <w:p>
      <w:pPr>
        <w:ind w:firstLine="1405" w:firstLineChars="500"/>
        <w:rPr>
          <w:rFonts w:ascii="宋体" w:hAnsi="宋体" w:eastAsia="宋体" w:cs="宋体"/>
          <w:b/>
          <w:bCs/>
          <w:i w:val="0"/>
          <w:iCs w:val="0"/>
          <w:caps w:val="0"/>
          <w:color w:val="000000"/>
          <w:spacing w:val="0"/>
          <w:sz w:val="28"/>
          <w:szCs w:val="28"/>
          <w:shd w:val="clear" w:fill="FFFFFF"/>
        </w:rPr>
      </w:pPr>
      <w:r>
        <w:rPr>
          <w:rFonts w:ascii="宋体" w:hAnsi="宋体" w:eastAsia="宋体" w:cs="宋体"/>
          <w:b/>
          <w:bCs/>
          <w:i w:val="0"/>
          <w:iCs w:val="0"/>
          <w:caps w:val="0"/>
          <w:color w:val="000000"/>
          <w:spacing w:val="0"/>
          <w:sz w:val="28"/>
          <w:szCs w:val="28"/>
          <w:shd w:val="clear" w:fill="FFFFFF"/>
        </w:rPr>
        <w:t>庄琛工作室成员区级</w:t>
      </w:r>
      <w:r>
        <w:rPr>
          <w:rFonts w:hint="eastAsia" w:ascii="宋体" w:hAnsi="宋体" w:eastAsia="宋体" w:cs="宋体"/>
          <w:b/>
          <w:bCs/>
          <w:i w:val="0"/>
          <w:iCs w:val="0"/>
          <w:caps w:val="0"/>
          <w:color w:val="000000"/>
          <w:spacing w:val="0"/>
          <w:sz w:val="28"/>
          <w:szCs w:val="28"/>
          <w:shd w:val="clear" w:fill="FFFFFF"/>
          <w:lang w:val="en-US" w:eastAsia="zh-CN"/>
        </w:rPr>
        <w:t>荣誉</w:t>
      </w:r>
      <w:r>
        <w:rPr>
          <w:rFonts w:ascii="宋体" w:hAnsi="宋体" w:eastAsia="宋体" w:cs="宋体"/>
          <w:b/>
          <w:bCs/>
          <w:i w:val="0"/>
          <w:iCs w:val="0"/>
          <w:caps w:val="0"/>
          <w:color w:val="000000"/>
          <w:spacing w:val="0"/>
          <w:sz w:val="28"/>
          <w:szCs w:val="28"/>
          <w:shd w:val="clear" w:fill="FFFFFF"/>
        </w:rPr>
        <w:t>一览表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967"/>
        <w:gridCol w:w="2123"/>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荣誉类别</w:t>
            </w:r>
          </w:p>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（专业、综合）</w:t>
            </w:r>
          </w:p>
        </w:tc>
        <w:tc>
          <w:tcPr>
            <w:tcW w:w="296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名称</w:t>
            </w:r>
          </w:p>
        </w:tc>
        <w:tc>
          <w:tcPr>
            <w:tcW w:w="2123"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获奖时间</w:t>
            </w:r>
          </w:p>
        </w:tc>
        <w:tc>
          <w:tcPr>
            <w:tcW w:w="1902"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获奖</w:t>
            </w:r>
            <w:r>
              <w:rPr>
                <w:rFonts w:ascii="宋体" w:hAnsi="宋体" w:eastAsia="宋体"/>
                <w:bCs/>
                <w:sz w:val="21"/>
                <w:szCs w:val="21"/>
              </w:rPr>
              <w:t>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专业</w:t>
            </w:r>
          </w:p>
        </w:tc>
        <w:tc>
          <w:tcPr>
            <w:tcW w:w="296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sz w:val="21"/>
                <w:szCs w:val="21"/>
              </w:rPr>
              <w:t>武进区第八批学科带头人</w:t>
            </w:r>
          </w:p>
        </w:tc>
        <w:tc>
          <w:tcPr>
            <w:tcW w:w="2123"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2020.12</w:t>
            </w:r>
          </w:p>
        </w:tc>
        <w:tc>
          <w:tcPr>
            <w:tcW w:w="1902"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朱春香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综合</w:t>
            </w:r>
          </w:p>
        </w:tc>
        <w:tc>
          <w:tcPr>
            <w:tcW w:w="296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2018-2019学年度</w:t>
            </w:r>
          </w:p>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考核优秀</w:t>
            </w:r>
          </w:p>
        </w:tc>
        <w:tc>
          <w:tcPr>
            <w:tcW w:w="2123"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2020.8</w:t>
            </w:r>
          </w:p>
        </w:tc>
        <w:tc>
          <w:tcPr>
            <w:tcW w:w="1902"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毛小飞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keepNext w:val="0"/>
              <w:keepLines w:val="0"/>
              <w:pageBreakBefore w:val="0"/>
              <w:kinsoku/>
              <w:wordWrap/>
              <w:overflowPunct/>
              <w:topLinePunct w:val="0"/>
              <w:bidi w:val="0"/>
              <w:spacing w:line="288" w:lineRule="auto"/>
              <w:jc w:val="center"/>
              <w:rPr>
                <w:rFonts w:hint="eastAsia" w:ascii="宋体" w:hAnsi="宋体" w:eastAsia="宋体"/>
                <w:bCs/>
                <w:sz w:val="21"/>
                <w:szCs w:val="21"/>
                <w:lang w:val="en-US" w:eastAsia="zh-CN"/>
              </w:rPr>
            </w:pPr>
            <w:r>
              <w:rPr>
                <w:rFonts w:hint="eastAsia" w:ascii="宋体" w:hAnsi="宋体"/>
                <w:bCs/>
                <w:sz w:val="21"/>
                <w:szCs w:val="21"/>
                <w:lang w:val="en-US" w:eastAsia="zh-CN"/>
              </w:rPr>
              <w:t>综合</w:t>
            </w:r>
          </w:p>
        </w:tc>
        <w:tc>
          <w:tcPr>
            <w:tcW w:w="296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2018-2019学年度</w:t>
            </w:r>
          </w:p>
          <w:p>
            <w:pPr>
              <w:keepNext w:val="0"/>
              <w:keepLines w:val="0"/>
              <w:pageBreakBefore w:val="0"/>
              <w:kinsoku/>
              <w:wordWrap/>
              <w:overflowPunct/>
              <w:topLinePunct w:val="0"/>
              <w:bidi w:val="0"/>
              <w:spacing w:line="288" w:lineRule="auto"/>
              <w:jc w:val="center"/>
              <w:rPr>
                <w:rFonts w:hint="eastAsia" w:ascii="宋体" w:hAnsi="宋体" w:eastAsia="宋体"/>
                <w:bCs/>
                <w:sz w:val="21"/>
                <w:szCs w:val="21"/>
              </w:rPr>
            </w:pPr>
            <w:r>
              <w:rPr>
                <w:rFonts w:hint="eastAsia" w:ascii="宋体" w:hAnsi="宋体" w:eastAsia="宋体"/>
                <w:bCs/>
                <w:sz w:val="21"/>
                <w:szCs w:val="21"/>
              </w:rPr>
              <w:t>考核优秀</w:t>
            </w:r>
          </w:p>
        </w:tc>
        <w:tc>
          <w:tcPr>
            <w:tcW w:w="2123" w:type="dxa"/>
            <w:noWrap w:val="0"/>
            <w:vAlign w:val="center"/>
          </w:tcPr>
          <w:p>
            <w:pPr>
              <w:keepNext w:val="0"/>
              <w:keepLines w:val="0"/>
              <w:pageBreakBefore w:val="0"/>
              <w:kinsoku/>
              <w:wordWrap/>
              <w:overflowPunct/>
              <w:topLinePunct w:val="0"/>
              <w:bidi w:val="0"/>
              <w:spacing w:line="288" w:lineRule="auto"/>
              <w:jc w:val="center"/>
              <w:rPr>
                <w:rFonts w:hint="default" w:ascii="宋体" w:hAnsi="宋体" w:eastAsia="宋体"/>
                <w:bCs/>
                <w:sz w:val="21"/>
                <w:szCs w:val="21"/>
                <w:lang w:val="en-US" w:eastAsia="zh-CN"/>
              </w:rPr>
            </w:pPr>
            <w:r>
              <w:rPr>
                <w:rFonts w:hint="eastAsia" w:ascii="宋体" w:hAnsi="宋体"/>
                <w:bCs/>
                <w:sz w:val="21"/>
                <w:szCs w:val="21"/>
                <w:lang w:val="en-US" w:eastAsia="zh-CN"/>
              </w:rPr>
              <w:t>2020.8</w:t>
            </w:r>
          </w:p>
        </w:tc>
        <w:tc>
          <w:tcPr>
            <w:tcW w:w="1902" w:type="dxa"/>
            <w:noWrap w:val="0"/>
            <w:vAlign w:val="center"/>
          </w:tcPr>
          <w:p>
            <w:pPr>
              <w:keepNext w:val="0"/>
              <w:keepLines w:val="0"/>
              <w:pageBreakBefore w:val="0"/>
              <w:kinsoku/>
              <w:wordWrap/>
              <w:overflowPunct/>
              <w:topLinePunct w:val="0"/>
              <w:bidi w:val="0"/>
              <w:spacing w:line="288" w:lineRule="auto"/>
              <w:jc w:val="center"/>
              <w:rPr>
                <w:rFonts w:hint="default" w:ascii="宋体" w:hAnsi="宋体" w:eastAsia="宋体"/>
                <w:bCs/>
                <w:sz w:val="21"/>
                <w:szCs w:val="21"/>
                <w:lang w:val="en-US" w:eastAsia="zh-CN"/>
              </w:rPr>
            </w:pPr>
            <w:r>
              <w:rPr>
                <w:rFonts w:hint="eastAsia" w:ascii="宋体" w:hAnsi="宋体"/>
                <w:bCs/>
                <w:sz w:val="21"/>
                <w:szCs w:val="21"/>
                <w:lang w:val="en-US" w:eastAsia="zh-CN"/>
              </w:rPr>
              <w:t>庄琛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综合</w:t>
            </w:r>
          </w:p>
        </w:tc>
        <w:tc>
          <w:tcPr>
            <w:tcW w:w="296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武进先锋“90后”</w:t>
            </w:r>
          </w:p>
        </w:tc>
        <w:tc>
          <w:tcPr>
            <w:tcW w:w="2123"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20205</w:t>
            </w:r>
          </w:p>
        </w:tc>
        <w:tc>
          <w:tcPr>
            <w:tcW w:w="1902"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张涵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综合</w:t>
            </w:r>
          </w:p>
        </w:tc>
        <w:tc>
          <w:tcPr>
            <w:tcW w:w="296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2018-2019学年度</w:t>
            </w:r>
          </w:p>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考核优秀</w:t>
            </w:r>
          </w:p>
        </w:tc>
        <w:tc>
          <w:tcPr>
            <w:tcW w:w="2123"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2020.8</w:t>
            </w:r>
          </w:p>
        </w:tc>
        <w:tc>
          <w:tcPr>
            <w:tcW w:w="1902"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张涵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综合</w:t>
            </w:r>
          </w:p>
        </w:tc>
        <w:tc>
          <w:tcPr>
            <w:tcW w:w="296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武进区优秀教育</w:t>
            </w:r>
          </w:p>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工作者</w:t>
            </w:r>
          </w:p>
        </w:tc>
        <w:tc>
          <w:tcPr>
            <w:tcW w:w="2123"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2020</w:t>
            </w:r>
            <w:r>
              <w:rPr>
                <w:rFonts w:ascii="宋体" w:hAnsi="宋体" w:eastAsia="宋体"/>
                <w:bCs/>
                <w:sz w:val="21"/>
                <w:szCs w:val="21"/>
              </w:rPr>
              <w:t>.</w:t>
            </w:r>
            <w:r>
              <w:rPr>
                <w:rFonts w:hint="eastAsia" w:ascii="宋体" w:hAnsi="宋体" w:eastAsia="宋体"/>
                <w:bCs/>
                <w:sz w:val="21"/>
                <w:szCs w:val="21"/>
              </w:rPr>
              <w:t>9</w:t>
            </w:r>
          </w:p>
        </w:tc>
        <w:tc>
          <w:tcPr>
            <w:tcW w:w="1902"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张涵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综合</w:t>
            </w:r>
          </w:p>
        </w:tc>
        <w:tc>
          <w:tcPr>
            <w:tcW w:w="296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优秀援疆人才</w:t>
            </w:r>
          </w:p>
        </w:tc>
        <w:tc>
          <w:tcPr>
            <w:tcW w:w="2123"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2019.12</w:t>
            </w:r>
          </w:p>
        </w:tc>
        <w:tc>
          <w:tcPr>
            <w:tcW w:w="1902"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张涵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综合</w:t>
            </w:r>
          </w:p>
        </w:tc>
        <w:tc>
          <w:tcPr>
            <w:tcW w:w="296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优秀援疆教师</w:t>
            </w:r>
          </w:p>
        </w:tc>
        <w:tc>
          <w:tcPr>
            <w:tcW w:w="2123"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2019.12</w:t>
            </w:r>
          </w:p>
        </w:tc>
        <w:tc>
          <w:tcPr>
            <w:tcW w:w="1902"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张涵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综合</w:t>
            </w:r>
          </w:p>
        </w:tc>
        <w:tc>
          <w:tcPr>
            <w:tcW w:w="296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尼勒克县荣誉市民</w:t>
            </w:r>
          </w:p>
        </w:tc>
        <w:tc>
          <w:tcPr>
            <w:tcW w:w="2123"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2019.12</w:t>
            </w:r>
          </w:p>
        </w:tc>
        <w:tc>
          <w:tcPr>
            <w:tcW w:w="1902"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张涵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综合</w:t>
            </w:r>
          </w:p>
        </w:tc>
        <w:tc>
          <w:tcPr>
            <w:tcW w:w="2967"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2019年度常州市优秀团员</w:t>
            </w:r>
          </w:p>
        </w:tc>
        <w:tc>
          <w:tcPr>
            <w:tcW w:w="2123"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2020.05</w:t>
            </w:r>
          </w:p>
        </w:tc>
        <w:tc>
          <w:tcPr>
            <w:tcW w:w="1902" w:type="dxa"/>
            <w:noWrap w:val="0"/>
            <w:vAlign w:val="center"/>
          </w:tcPr>
          <w:p>
            <w:pPr>
              <w:keepNext w:val="0"/>
              <w:keepLines w:val="0"/>
              <w:pageBreakBefore w:val="0"/>
              <w:kinsoku/>
              <w:wordWrap/>
              <w:overflowPunct/>
              <w:topLinePunct w:val="0"/>
              <w:bidi w:val="0"/>
              <w:spacing w:line="288" w:lineRule="auto"/>
              <w:jc w:val="center"/>
              <w:rPr>
                <w:rFonts w:ascii="宋体" w:hAnsi="宋体" w:eastAsia="宋体"/>
                <w:bCs/>
                <w:sz w:val="21"/>
                <w:szCs w:val="21"/>
              </w:rPr>
            </w:pPr>
            <w:r>
              <w:rPr>
                <w:rFonts w:hint="eastAsia" w:ascii="宋体" w:hAnsi="宋体" w:eastAsia="宋体"/>
                <w:bCs/>
                <w:sz w:val="21"/>
                <w:szCs w:val="21"/>
              </w:rPr>
              <w:t>张涵</w:t>
            </w:r>
          </w:p>
        </w:tc>
      </w:tr>
    </w:tbl>
    <w:p>
      <w:pPr>
        <w:rPr>
          <w:rFonts w:hint="eastAsia"/>
          <w:lang w:val="en-US" w:eastAsia="zh-CN"/>
        </w:rPr>
      </w:pPr>
    </w:p>
    <w:p>
      <w:pPr>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 xml:space="preserve">展望未来，信心百倍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（1）继续探索</w:t>
      </w:r>
      <w:r>
        <w:rPr>
          <w:rFonts w:hint="eastAsia" w:ascii="宋体" w:hAnsi="宋体" w:eastAsia="宋体" w:cs="宋体"/>
          <w:sz w:val="24"/>
          <w:szCs w:val="24"/>
          <w:lang w:val="en-US" w:eastAsia="zh-CN"/>
        </w:rPr>
        <w:t>农村小学数学实验教学的组织方式和教学策略，争取市级课题高质量结题</w:t>
      </w:r>
      <w:r>
        <w:rPr>
          <w:rFonts w:hint="eastAsia" w:ascii="宋体" w:hAnsi="宋体" w:eastAsia="宋体" w:cs="宋体"/>
          <w:sz w:val="24"/>
          <w:szCs w:val="24"/>
        </w:rPr>
        <w:t>。</w:t>
      </w:r>
    </w:p>
    <w:p>
      <w:pPr>
        <w:rPr>
          <w:rFonts w:hint="eastAsia" w:ascii="宋体" w:hAnsi="宋体" w:eastAsia="宋体" w:cs="宋体"/>
          <w:sz w:val="24"/>
          <w:szCs w:val="24"/>
          <w:lang w:val="en-US" w:eastAsia="zh-CN"/>
        </w:rPr>
      </w:pPr>
      <w:r>
        <w:rPr>
          <w:rFonts w:hint="eastAsia" w:ascii="宋体" w:hAnsi="宋体" w:eastAsia="宋体" w:cs="宋体"/>
          <w:sz w:val="24"/>
          <w:szCs w:val="24"/>
        </w:rPr>
        <w:t>（2）争取</w:t>
      </w:r>
      <w:r>
        <w:rPr>
          <w:rFonts w:hint="eastAsia" w:ascii="宋体" w:hAnsi="宋体" w:eastAsia="宋体" w:cs="宋体"/>
          <w:sz w:val="24"/>
          <w:szCs w:val="24"/>
          <w:lang w:val="en-US" w:eastAsia="zh-CN"/>
        </w:rPr>
        <w:t>工作室每位成员都能在专业发展上有进一步突破。</w:t>
      </w:r>
      <w:bookmarkStart w:id="0" w:name="_GoBack"/>
      <w:bookmarkEnd w:id="0"/>
    </w:p>
    <w:p>
      <w:pPr>
        <w:rPr>
          <w:rFonts w:hint="eastAsia" w:ascii="宋体" w:hAnsi="宋体" w:eastAsia="宋体" w:cs="宋体"/>
          <w:sz w:val="24"/>
          <w:szCs w:val="24"/>
          <w:lang w:val="en-US" w:eastAsia="zh-CN"/>
        </w:rPr>
      </w:pPr>
    </w:p>
    <w:p>
      <w:pPr>
        <w:ind w:firstLine="480" w:firstLineChars="200"/>
      </w:pPr>
      <w:r>
        <w:rPr>
          <w:rFonts w:ascii="宋体" w:hAnsi="宋体" w:eastAsia="宋体" w:cs="宋体"/>
          <w:sz w:val="24"/>
          <w:szCs w:val="24"/>
        </w:rPr>
        <w:t>未来的路还很长，我们的经验需要在一个更大的空间去验证、去提升。同时，工作室成员始终不会忘记：所有过往皆是序章。不论远行到何处，作为教师，都要及时回归“学习者”</w:t>
      </w:r>
      <w:r>
        <w:rPr>
          <w:rFonts w:hint="eastAsia" w:ascii="宋体" w:hAnsi="宋体" w:eastAsia="宋体" w:cs="宋体"/>
          <w:sz w:val="24"/>
          <w:szCs w:val="24"/>
          <w:lang w:val="en-US" w:eastAsia="zh-CN"/>
        </w:rPr>
        <w:t>这一永恒</w:t>
      </w:r>
      <w:r>
        <w:rPr>
          <w:rFonts w:ascii="宋体" w:hAnsi="宋体" w:eastAsia="宋体" w:cs="宋体"/>
          <w:sz w:val="24"/>
          <w:szCs w:val="24"/>
        </w:rPr>
        <w:t>的角色!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695E3"/>
    <w:multiLevelType w:val="singleLevel"/>
    <w:tmpl w:val="869695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88"/>
    <w:rsid w:val="00105E88"/>
    <w:rsid w:val="00117D7D"/>
    <w:rsid w:val="002E5B32"/>
    <w:rsid w:val="00804187"/>
    <w:rsid w:val="00BA2AC1"/>
    <w:rsid w:val="00CA0A01"/>
    <w:rsid w:val="00F83B92"/>
    <w:rsid w:val="024C636E"/>
    <w:rsid w:val="03720435"/>
    <w:rsid w:val="070755CC"/>
    <w:rsid w:val="0769795F"/>
    <w:rsid w:val="07A64D31"/>
    <w:rsid w:val="087C5D2E"/>
    <w:rsid w:val="08D23811"/>
    <w:rsid w:val="08EC5A26"/>
    <w:rsid w:val="09147CC1"/>
    <w:rsid w:val="0C9C22BB"/>
    <w:rsid w:val="0CED37EB"/>
    <w:rsid w:val="0D254CEF"/>
    <w:rsid w:val="0D322126"/>
    <w:rsid w:val="0D9E411D"/>
    <w:rsid w:val="0E0400E5"/>
    <w:rsid w:val="0EE3093A"/>
    <w:rsid w:val="0FF1056C"/>
    <w:rsid w:val="1036377C"/>
    <w:rsid w:val="113F631D"/>
    <w:rsid w:val="115E476A"/>
    <w:rsid w:val="12D63CD8"/>
    <w:rsid w:val="12F51678"/>
    <w:rsid w:val="145E3FB1"/>
    <w:rsid w:val="14AE0A4F"/>
    <w:rsid w:val="15752F65"/>
    <w:rsid w:val="167A4D70"/>
    <w:rsid w:val="169C4AEC"/>
    <w:rsid w:val="16D6423B"/>
    <w:rsid w:val="19AE46D0"/>
    <w:rsid w:val="19B73998"/>
    <w:rsid w:val="19D06289"/>
    <w:rsid w:val="1A893BDC"/>
    <w:rsid w:val="1B007B76"/>
    <w:rsid w:val="1B8D35B3"/>
    <w:rsid w:val="1CAE6C11"/>
    <w:rsid w:val="1CB42DB9"/>
    <w:rsid w:val="1FBF6639"/>
    <w:rsid w:val="1FD37EF9"/>
    <w:rsid w:val="205446F6"/>
    <w:rsid w:val="209B7EC0"/>
    <w:rsid w:val="21DB57D8"/>
    <w:rsid w:val="22141268"/>
    <w:rsid w:val="2263676E"/>
    <w:rsid w:val="227C4689"/>
    <w:rsid w:val="22EF23EB"/>
    <w:rsid w:val="2346250A"/>
    <w:rsid w:val="237D0664"/>
    <w:rsid w:val="256A4BEE"/>
    <w:rsid w:val="259D1F21"/>
    <w:rsid w:val="277800F1"/>
    <w:rsid w:val="27B764DD"/>
    <w:rsid w:val="297969A6"/>
    <w:rsid w:val="2B4A5687"/>
    <w:rsid w:val="2B854420"/>
    <w:rsid w:val="2BAC1E87"/>
    <w:rsid w:val="2BC03B20"/>
    <w:rsid w:val="2C8B295C"/>
    <w:rsid w:val="2CAC5690"/>
    <w:rsid w:val="2D5026F6"/>
    <w:rsid w:val="2EBA7590"/>
    <w:rsid w:val="30030881"/>
    <w:rsid w:val="30191952"/>
    <w:rsid w:val="301A1326"/>
    <w:rsid w:val="30AF599F"/>
    <w:rsid w:val="31A05F39"/>
    <w:rsid w:val="324E2767"/>
    <w:rsid w:val="327641E8"/>
    <w:rsid w:val="32A04DF1"/>
    <w:rsid w:val="32CF4E71"/>
    <w:rsid w:val="32DA26E8"/>
    <w:rsid w:val="344158E2"/>
    <w:rsid w:val="35BB5797"/>
    <w:rsid w:val="36C407F5"/>
    <w:rsid w:val="389143CF"/>
    <w:rsid w:val="39252864"/>
    <w:rsid w:val="39536A18"/>
    <w:rsid w:val="3B40077A"/>
    <w:rsid w:val="3BD741AD"/>
    <w:rsid w:val="3DA62929"/>
    <w:rsid w:val="3E4E208B"/>
    <w:rsid w:val="3ED70BC3"/>
    <w:rsid w:val="3FB31B3E"/>
    <w:rsid w:val="40013A9D"/>
    <w:rsid w:val="403F1322"/>
    <w:rsid w:val="4054532E"/>
    <w:rsid w:val="40F71FE5"/>
    <w:rsid w:val="41F3337E"/>
    <w:rsid w:val="431378B3"/>
    <w:rsid w:val="43853DC9"/>
    <w:rsid w:val="43DB4338"/>
    <w:rsid w:val="446022B1"/>
    <w:rsid w:val="45072AD2"/>
    <w:rsid w:val="45CF288D"/>
    <w:rsid w:val="45E0056B"/>
    <w:rsid w:val="46FD20E1"/>
    <w:rsid w:val="47FF2E47"/>
    <w:rsid w:val="4813055D"/>
    <w:rsid w:val="48E43C95"/>
    <w:rsid w:val="492D13C7"/>
    <w:rsid w:val="4A6C5F7C"/>
    <w:rsid w:val="4A8802A2"/>
    <w:rsid w:val="4ACF580A"/>
    <w:rsid w:val="4AFB25E5"/>
    <w:rsid w:val="4C1A358F"/>
    <w:rsid w:val="4C2B4C72"/>
    <w:rsid w:val="4C785330"/>
    <w:rsid w:val="4CC03CB5"/>
    <w:rsid w:val="4D8C3DBF"/>
    <w:rsid w:val="4DB316B6"/>
    <w:rsid w:val="4DF807D5"/>
    <w:rsid w:val="4E225DCB"/>
    <w:rsid w:val="4E2F2940"/>
    <w:rsid w:val="50795B1B"/>
    <w:rsid w:val="50F1239E"/>
    <w:rsid w:val="51BE29DA"/>
    <w:rsid w:val="52BF3BC3"/>
    <w:rsid w:val="54D240CC"/>
    <w:rsid w:val="560D0170"/>
    <w:rsid w:val="5625683D"/>
    <w:rsid w:val="56654BED"/>
    <w:rsid w:val="5678067A"/>
    <w:rsid w:val="5B2F2094"/>
    <w:rsid w:val="5B5836B2"/>
    <w:rsid w:val="5BC2353C"/>
    <w:rsid w:val="5BE119B9"/>
    <w:rsid w:val="5D924EBE"/>
    <w:rsid w:val="5DA05D76"/>
    <w:rsid w:val="5DA7027B"/>
    <w:rsid w:val="5DC254C5"/>
    <w:rsid w:val="5EBB6845"/>
    <w:rsid w:val="5F8B4A55"/>
    <w:rsid w:val="60EA78AD"/>
    <w:rsid w:val="61F532D5"/>
    <w:rsid w:val="62254E7A"/>
    <w:rsid w:val="6251725E"/>
    <w:rsid w:val="6402707D"/>
    <w:rsid w:val="64AB09FF"/>
    <w:rsid w:val="64AD55FA"/>
    <w:rsid w:val="64DB6C02"/>
    <w:rsid w:val="67882372"/>
    <w:rsid w:val="689507BF"/>
    <w:rsid w:val="699F4051"/>
    <w:rsid w:val="6A843A9A"/>
    <w:rsid w:val="6B096B0D"/>
    <w:rsid w:val="6B38468F"/>
    <w:rsid w:val="6C397A94"/>
    <w:rsid w:val="6C4F029E"/>
    <w:rsid w:val="6D3915F7"/>
    <w:rsid w:val="6DE44416"/>
    <w:rsid w:val="6FA23D2C"/>
    <w:rsid w:val="6FC5447C"/>
    <w:rsid w:val="71B81620"/>
    <w:rsid w:val="72BE3BF7"/>
    <w:rsid w:val="766250F9"/>
    <w:rsid w:val="77746A8C"/>
    <w:rsid w:val="78FB579B"/>
    <w:rsid w:val="7A0F6422"/>
    <w:rsid w:val="7A274F93"/>
    <w:rsid w:val="7AAD4422"/>
    <w:rsid w:val="7B1043FB"/>
    <w:rsid w:val="7B9913ED"/>
    <w:rsid w:val="7BC2456E"/>
    <w:rsid w:val="7C295255"/>
    <w:rsid w:val="7CBE4184"/>
    <w:rsid w:val="7DB95E9A"/>
    <w:rsid w:val="7DCB287E"/>
    <w:rsid w:val="7EB16944"/>
    <w:rsid w:val="7EDE6425"/>
    <w:rsid w:val="7FD1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748</Words>
  <Characters>4267</Characters>
  <Lines>35</Lines>
  <Paragraphs>10</Paragraphs>
  <TotalTime>5</TotalTime>
  <ScaleCrop>false</ScaleCrop>
  <LinksUpToDate>false</LinksUpToDate>
  <CharactersWithSpaces>5005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2018-07-05T13:41:00Z</dcterms:created>
  <dc:creator>dreamsummit</dc:creator>
  <cp:lastModifiedBy>CAOKUN</cp:lastModifiedBy>
  <dcterms:modified xsi:type="dcterms:W3CDTF">2021-10-30T15:28:24Z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606456EBD91F4B1887B87D5D3372F4F1</vt:lpwstr>
  </property>
</Properties>
</file>