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黑体" w:hAnsi="黑体" w:eastAsia="黑体"/>
          <w:b/>
          <w:sz w:val="72"/>
          <w:szCs w:val="32"/>
        </w:rPr>
      </w:pPr>
    </w:p>
    <w:p>
      <w:pPr>
        <w:jc w:val="center"/>
        <w:rPr>
          <w:rFonts w:hint="eastAsia" w:ascii="黑体" w:hAnsi="黑体" w:eastAsia="黑体"/>
          <w:b/>
          <w:sz w:val="72"/>
          <w:szCs w:val="32"/>
        </w:rPr>
      </w:pPr>
      <w:r>
        <w:rPr>
          <w:rFonts w:hint="eastAsia" w:ascii="黑体" w:hAnsi="黑体" w:eastAsia="黑体"/>
          <w:b/>
          <w:sz w:val="72"/>
          <w:szCs w:val="32"/>
        </w:rPr>
        <w:t>常州市</w:t>
      </w:r>
      <w:r>
        <w:rPr>
          <w:rFonts w:hint="eastAsia" w:ascii="黑体" w:hAnsi="黑体" w:eastAsia="黑体"/>
          <w:b/>
          <w:sz w:val="72"/>
          <w:szCs w:val="32"/>
          <w:lang w:val="en-US" w:eastAsia="zh-CN"/>
        </w:rPr>
        <w:t>雕庄中心</w:t>
      </w:r>
      <w:r>
        <w:rPr>
          <w:rFonts w:hint="eastAsia" w:ascii="黑体" w:hAnsi="黑体" w:eastAsia="黑体"/>
          <w:b/>
          <w:sz w:val="72"/>
          <w:szCs w:val="32"/>
        </w:rPr>
        <w:t>小学</w:t>
      </w:r>
    </w:p>
    <w:p>
      <w:pPr>
        <w:jc w:val="center"/>
        <w:rPr>
          <w:rFonts w:hint="eastAsia" w:ascii="黑体" w:hAnsi="黑体" w:eastAsia="黑体"/>
          <w:sz w:val="52"/>
          <w:szCs w:val="52"/>
        </w:rPr>
      </w:pPr>
    </w:p>
    <w:p>
      <w:pPr>
        <w:jc w:val="center"/>
        <w:rPr>
          <w:rFonts w:hint="eastAsia" w:ascii="黑体" w:hAnsi="黑体" w:eastAsia="黑体"/>
          <w:sz w:val="52"/>
          <w:szCs w:val="52"/>
        </w:rPr>
      </w:pPr>
      <w:r>
        <w:rPr>
          <w:rFonts w:hint="eastAsia" w:ascii="黑体" w:hAnsi="黑体" w:eastAsia="黑体"/>
          <w:sz w:val="52"/>
          <w:szCs w:val="52"/>
        </w:rPr>
        <w:t>校本课程操作手册</w:t>
      </w:r>
    </w:p>
    <w:p>
      <w:pPr>
        <w:jc w:val="center"/>
        <w:rPr>
          <w:rFonts w:hint="eastAsia"/>
          <w:sz w:val="52"/>
          <w:szCs w:val="52"/>
        </w:rPr>
      </w:pPr>
    </w:p>
    <w:p>
      <w:pPr>
        <w:jc w:val="center"/>
        <w:rPr>
          <w:rFonts w:hint="eastAsia"/>
          <w:sz w:val="52"/>
          <w:szCs w:val="52"/>
        </w:rPr>
      </w:pPr>
    </w:p>
    <w:p>
      <w:pPr>
        <w:jc w:val="center"/>
        <w:rPr>
          <w:rFonts w:hint="eastAsia"/>
          <w:sz w:val="52"/>
          <w:szCs w:val="52"/>
        </w:rPr>
      </w:pPr>
    </w:p>
    <w:p>
      <w:pPr>
        <w:jc w:val="center"/>
        <w:rPr>
          <w:rFonts w:hint="eastAsia"/>
          <w:sz w:val="52"/>
          <w:szCs w:val="52"/>
        </w:rPr>
      </w:pPr>
    </w:p>
    <w:p>
      <w:pPr>
        <w:jc w:val="center"/>
        <w:rPr>
          <w:rFonts w:hint="eastAsia"/>
          <w:sz w:val="52"/>
          <w:szCs w:val="52"/>
        </w:rPr>
      </w:pPr>
      <w:r>
        <w:rPr>
          <w:rFonts w:hint="eastAsia"/>
          <w:sz w:val="52"/>
          <w:szCs w:val="52"/>
        </w:rPr>
        <w:t>课程名称：</w:t>
      </w:r>
      <w:r>
        <w:rPr>
          <w:rFonts w:hint="eastAsia"/>
          <w:sz w:val="52"/>
          <w:szCs w:val="52"/>
          <w:u w:val="single"/>
          <w:lang w:val="en-US" w:eastAsia="zh-CN"/>
        </w:rPr>
        <w:t xml:space="preserve">  乐动一刻  </w:t>
      </w:r>
      <w:r>
        <w:rPr>
          <w:rFonts w:hint="eastAsia"/>
          <w:sz w:val="52"/>
          <w:szCs w:val="52"/>
        </w:rPr>
        <w:t xml:space="preserve"> </w:t>
      </w:r>
    </w:p>
    <w:p>
      <w:pPr>
        <w:jc w:val="center"/>
        <w:rPr>
          <w:rFonts w:hint="eastAsia"/>
          <w:sz w:val="52"/>
          <w:szCs w:val="52"/>
        </w:rPr>
      </w:pPr>
    </w:p>
    <w:p>
      <w:pPr>
        <w:jc w:val="center"/>
        <w:rPr>
          <w:rFonts w:hint="eastAsia"/>
          <w:sz w:val="52"/>
          <w:szCs w:val="52"/>
        </w:rPr>
      </w:pPr>
    </w:p>
    <w:p>
      <w:pPr>
        <w:jc w:val="center"/>
        <w:rPr>
          <w:rFonts w:hint="default"/>
          <w:sz w:val="52"/>
          <w:szCs w:val="52"/>
          <w:lang w:val="en-US"/>
        </w:rPr>
      </w:pPr>
      <w:r>
        <w:rPr>
          <w:rFonts w:hint="eastAsia"/>
          <w:sz w:val="52"/>
          <w:szCs w:val="52"/>
        </w:rPr>
        <w:t>任教教师</w:t>
      </w:r>
      <w:r>
        <w:rPr>
          <w:b/>
          <w:bCs/>
          <w:sz w:val="52"/>
          <w:szCs w:val="52"/>
        </w:rPr>
        <w:t>:</w:t>
      </w:r>
      <w:r>
        <w:rPr>
          <w:rFonts w:hint="eastAsia"/>
          <w:sz w:val="52"/>
          <w:szCs w:val="52"/>
          <w:u w:val="none"/>
          <w:lang w:val="en-US" w:eastAsia="zh-CN"/>
        </w:rPr>
        <w:t xml:space="preserve"> </w:t>
      </w:r>
      <w:r>
        <w:rPr>
          <w:rFonts w:hint="eastAsia"/>
          <w:sz w:val="52"/>
          <w:szCs w:val="52"/>
          <w:u w:val="single"/>
          <w:lang w:val="en-US" w:eastAsia="zh-CN"/>
        </w:rPr>
        <w:t xml:space="preserve">  </w:t>
      </w:r>
      <w:r>
        <w:rPr>
          <w:rFonts w:hint="eastAsia"/>
          <w:sz w:val="52"/>
          <w:szCs w:val="52"/>
          <w:u w:val="single"/>
          <w:lang w:eastAsia="zh-CN"/>
        </w:rPr>
        <w:t>张舒云</w:t>
      </w:r>
      <w:r>
        <w:rPr>
          <w:rFonts w:hint="eastAsia"/>
          <w:sz w:val="52"/>
          <w:szCs w:val="52"/>
          <w:u w:val="single"/>
          <w:lang w:val="en-US" w:eastAsia="zh-CN"/>
        </w:rPr>
        <w:t xml:space="preserve">   </w:t>
      </w: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</w:p>
    <w:p>
      <w:pPr>
        <w:jc w:val="center"/>
        <w:rPr>
          <w:rFonts w:hint="eastAsia"/>
        </w:rPr>
      </w:pPr>
    </w:p>
    <w:p>
      <w:pPr>
        <w:rPr>
          <w:rFonts w:hint="eastAsia"/>
          <w:b/>
          <w:sz w:val="48"/>
          <w:szCs w:val="48"/>
        </w:rPr>
      </w:pPr>
    </w:p>
    <w:p>
      <w:pPr>
        <w:jc w:val="center"/>
        <w:rPr>
          <w:rFonts w:hint="eastAsia"/>
          <w:b/>
          <w:sz w:val="52"/>
          <w:szCs w:val="52"/>
        </w:rPr>
      </w:pPr>
      <w:r>
        <w:rPr>
          <w:rFonts w:hint="eastAsia"/>
          <w:b/>
          <w:sz w:val="52"/>
          <w:szCs w:val="52"/>
        </w:rPr>
        <w:t>二0</w:t>
      </w:r>
      <w:r>
        <w:rPr>
          <w:rFonts w:hint="eastAsia"/>
          <w:b/>
          <w:sz w:val="52"/>
          <w:szCs w:val="52"/>
          <w:lang w:val="en-US" w:eastAsia="zh-CN"/>
        </w:rPr>
        <w:t>二四</w:t>
      </w:r>
      <w:r>
        <w:rPr>
          <w:rFonts w:hint="eastAsia"/>
          <w:b/>
          <w:sz w:val="52"/>
          <w:szCs w:val="52"/>
        </w:rPr>
        <w:t>年</w:t>
      </w:r>
      <w:r>
        <w:rPr>
          <w:rFonts w:hint="eastAsia"/>
          <w:b/>
          <w:sz w:val="52"/>
          <w:szCs w:val="52"/>
          <w:lang w:val="en-US" w:eastAsia="zh-CN"/>
        </w:rPr>
        <w:t>一</w:t>
      </w:r>
      <w:r>
        <w:rPr>
          <w:rFonts w:hint="eastAsia"/>
          <w:b/>
          <w:sz w:val="52"/>
          <w:szCs w:val="52"/>
        </w:rPr>
        <w:t>月</w:t>
      </w:r>
    </w:p>
    <w:p/>
    <w:p/>
    <w:p/>
    <w:p/>
    <w:p/>
    <w:p>
      <w:pPr>
        <w:jc w:val="center"/>
        <w:rPr>
          <w:rFonts w:hint="eastAsia"/>
          <w:b/>
          <w:sz w:val="36"/>
          <w:szCs w:val="36"/>
        </w:rPr>
      </w:pPr>
      <w:r>
        <w:rPr>
          <w:rFonts w:hint="eastAsia"/>
          <w:b/>
          <w:sz w:val="36"/>
          <w:szCs w:val="36"/>
        </w:rPr>
        <w:t>雕庄中心小学</w:t>
      </w:r>
      <w:r>
        <w:rPr>
          <w:rFonts w:hint="eastAsia"/>
          <w:b/>
          <w:sz w:val="36"/>
          <w:szCs w:val="36"/>
          <w:lang w:eastAsia="zh-CN"/>
        </w:rPr>
        <w:t>校本课程</w:t>
      </w:r>
      <w:r>
        <w:rPr>
          <w:rFonts w:hint="eastAsia"/>
          <w:b/>
          <w:sz w:val="36"/>
          <w:szCs w:val="36"/>
        </w:rPr>
        <w:t>规章制度</w:t>
      </w:r>
    </w:p>
    <w:p>
      <w:pPr>
        <w:jc w:val="center"/>
        <w:rPr>
          <w:rFonts w:hint="eastAsia" w:ascii="宋体" w:hAnsi="宋体"/>
          <w:sz w:val="28"/>
          <w:szCs w:val="21"/>
        </w:rPr>
      </w:pPr>
    </w:p>
    <w:p>
      <w:pPr>
        <w:jc w:val="left"/>
        <w:rPr>
          <w:rFonts w:hint="eastAsia" w:ascii="宋体" w:hAnsi="宋体"/>
          <w:sz w:val="28"/>
          <w:szCs w:val="21"/>
        </w:rPr>
      </w:pPr>
      <w:r>
        <w:rPr>
          <w:rFonts w:hint="eastAsia" w:ascii="宋体" w:hAnsi="宋体"/>
          <w:sz w:val="28"/>
        </w:rPr>
        <w:t>一、活动前</w:t>
      </w:r>
    </w:p>
    <w:p>
      <w:pPr>
        <w:jc w:val="left"/>
        <w:rPr>
          <w:rFonts w:hint="eastAsia" w:ascii="宋体" w:hAnsi="宋体"/>
          <w:sz w:val="28"/>
          <w:szCs w:val="21"/>
        </w:rPr>
      </w:pPr>
      <w:r>
        <w:rPr>
          <w:rFonts w:hint="eastAsia" w:ascii="宋体" w:hAnsi="宋体"/>
          <w:sz w:val="28"/>
        </w:rPr>
        <w:t>1．教师提前3分钟</w:t>
      </w:r>
      <w:r>
        <w:rPr>
          <w:rFonts w:hint="eastAsia" w:ascii="宋体" w:hAnsi="宋体"/>
          <w:sz w:val="28"/>
          <w:szCs w:val="21"/>
        </w:rPr>
        <w:t>到达上课地点，</w:t>
      </w:r>
      <w:r>
        <w:rPr>
          <w:rFonts w:hint="eastAsia" w:ascii="宋体" w:hAnsi="宋体"/>
          <w:sz w:val="28"/>
        </w:rPr>
        <w:t>队员</w:t>
      </w:r>
      <w:r>
        <w:rPr>
          <w:rFonts w:hint="eastAsia" w:ascii="宋体" w:hAnsi="宋体"/>
          <w:sz w:val="28"/>
          <w:szCs w:val="21"/>
        </w:rPr>
        <w:t>准时、坚持参加每次活动。</w:t>
      </w:r>
    </w:p>
    <w:p>
      <w:pPr>
        <w:jc w:val="left"/>
        <w:rPr>
          <w:rFonts w:hint="eastAsia" w:ascii="宋体" w:hAnsi="宋体"/>
          <w:sz w:val="28"/>
          <w:szCs w:val="21"/>
        </w:rPr>
      </w:pPr>
      <w:r>
        <w:rPr>
          <w:rFonts w:hint="eastAsia" w:ascii="宋体" w:hAnsi="宋体"/>
          <w:sz w:val="28"/>
        </w:rPr>
        <w:t>2．教师做好每次活动的考勤，请假的队员要及时与该生的班主任联系，搞清去向。</w:t>
      </w:r>
    </w:p>
    <w:p>
      <w:pPr>
        <w:jc w:val="left"/>
        <w:rPr>
          <w:rFonts w:hint="eastAsia" w:ascii="宋体" w:hAnsi="宋体"/>
          <w:sz w:val="28"/>
          <w:szCs w:val="21"/>
        </w:rPr>
      </w:pPr>
      <w:r>
        <w:rPr>
          <w:rFonts w:hint="eastAsia" w:ascii="宋体" w:hAnsi="宋体"/>
          <w:sz w:val="28"/>
          <w:szCs w:val="21"/>
        </w:rPr>
        <w:t>3．教师做好课前准备，学生带好所需的学习用品。</w:t>
      </w:r>
    </w:p>
    <w:p>
      <w:pPr>
        <w:jc w:val="left"/>
        <w:rPr>
          <w:rFonts w:hint="eastAsia" w:ascii="宋体" w:hAnsi="宋体"/>
          <w:sz w:val="28"/>
        </w:rPr>
      </w:pPr>
    </w:p>
    <w:p>
      <w:pPr>
        <w:jc w:val="left"/>
        <w:rPr>
          <w:rFonts w:hint="eastAsia" w:ascii="宋体" w:hAnsi="宋体"/>
          <w:sz w:val="28"/>
          <w:szCs w:val="21"/>
        </w:rPr>
      </w:pPr>
      <w:r>
        <w:rPr>
          <w:rFonts w:hint="eastAsia" w:ascii="宋体" w:hAnsi="宋体"/>
          <w:sz w:val="28"/>
        </w:rPr>
        <w:t>二、活动时</w:t>
      </w:r>
    </w:p>
    <w:p>
      <w:pPr>
        <w:jc w:val="left"/>
        <w:rPr>
          <w:rFonts w:hint="eastAsia" w:ascii="宋体" w:hAnsi="宋体"/>
          <w:sz w:val="28"/>
          <w:szCs w:val="21"/>
        </w:rPr>
      </w:pPr>
      <w:r>
        <w:rPr>
          <w:rFonts w:hint="eastAsia" w:ascii="宋体" w:hAnsi="宋体"/>
          <w:sz w:val="28"/>
        </w:rPr>
        <w:t>1.队员要遵守纪律，</w:t>
      </w:r>
      <w:r>
        <w:rPr>
          <w:rFonts w:hint="eastAsia" w:ascii="宋体" w:hAnsi="宋体"/>
          <w:sz w:val="28"/>
          <w:szCs w:val="21"/>
        </w:rPr>
        <w:t>按时、认真完成学习任务。</w:t>
      </w:r>
    </w:p>
    <w:p>
      <w:pPr>
        <w:jc w:val="left"/>
        <w:rPr>
          <w:rFonts w:hint="eastAsia" w:ascii="宋体" w:hAnsi="宋体"/>
          <w:sz w:val="28"/>
          <w:szCs w:val="21"/>
        </w:rPr>
      </w:pPr>
      <w:r>
        <w:rPr>
          <w:rFonts w:hint="eastAsia" w:ascii="宋体" w:hAnsi="宋体"/>
          <w:color w:val="000000"/>
          <w:sz w:val="28"/>
        </w:rPr>
        <w:t>2.队员之间要团结合作、互帮互助、友好相处。</w:t>
      </w:r>
    </w:p>
    <w:p>
      <w:pPr>
        <w:jc w:val="left"/>
        <w:rPr>
          <w:rFonts w:hint="eastAsia" w:ascii="宋体" w:hAnsi="宋体"/>
          <w:sz w:val="28"/>
        </w:rPr>
      </w:pPr>
    </w:p>
    <w:p>
      <w:pPr>
        <w:jc w:val="left"/>
        <w:rPr>
          <w:rFonts w:hint="eastAsia" w:ascii="宋体" w:hAnsi="宋体"/>
          <w:sz w:val="28"/>
        </w:rPr>
      </w:pPr>
      <w:r>
        <w:rPr>
          <w:rFonts w:hint="eastAsia" w:ascii="宋体" w:hAnsi="宋体"/>
          <w:sz w:val="28"/>
        </w:rPr>
        <w:t>三、活动后</w:t>
      </w:r>
    </w:p>
    <w:p>
      <w:pPr>
        <w:jc w:val="left"/>
        <w:rPr>
          <w:rFonts w:hint="eastAsia" w:ascii="宋体" w:hAnsi="宋体"/>
          <w:sz w:val="28"/>
        </w:rPr>
      </w:pPr>
      <w:r>
        <w:rPr>
          <w:rFonts w:hint="eastAsia" w:ascii="宋体" w:hAnsi="宋体"/>
          <w:sz w:val="28"/>
        </w:rPr>
        <w:t>1．要做好教室的清洁打扫。请各</w:t>
      </w:r>
      <w:r>
        <w:rPr>
          <w:rFonts w:hint="eastAsia" w:ascii="宋体" w:hAnsi="宋体"/>
          <w:sz w:val="28"/>
          <w:lang w:eastAsia="zh-CN"/>
        </w:rPr>
        <w:t>校本课程</w:t>
      </w:r>
      <w:r>
        <w:rPr>
          <w:rFonts w:hint="eastAsia" w:ascii="宋体" w:hAnsi="宋体"/>
          <w:sz w:val="28"/>
        </w:rPr>
        <w:t>再结合各自的特点，师生共同补充制定具有个性化的制度，其中</w:t>
      </w:r>
      <w:r>
        <w:rPr>
          <w:rFonts w:hint="eastAsia" w:ascii="宋体" w:hAnsi="宋体"/>
          <w:sz w:val="28"/>
          <w:lang w:eastAsia="zh-CN"/>
        </w:rPr>
        <w:t>校本课程</w:t>
      </w:r>
      <w:r>
        <w:rPr>
          <w:rFonts w:hint="eastAsia" w:ascii="宋体" w:hAnsi="宋体"/>
          <w:sz w:val="28"/>
        </w:rPr>
        <w:t>岗位设置、优秀社员评选标准不可少。</w:t>
      </w:r>
    </w:p>
    <w:p>
      <w:pPr>
        <w:jc w:val="left"/>
        <w:rPr>
          <w:rFonts w:hint="eastAsia" w:ascii="宋体" w:hAnsi="宋体"/>
          <w:sz w:val="28"/>
        </w:rPr>
      </w:pPr>
      <w:r>
        <w:rPr>
          <w:rFonts w:hint="eastAsia" w:ascii="宋体" w:hAnsi="宋体"/>
          <w:sz w:val="28"/>
        </w:rPr>
        <w:t>2.制度定好后，请上传至校园网“学生成长——</w:t>
      </w:r>
      <w:r>
        <w:rPr>
          <w:rFonts w:hint="eastAsia" w:ascii="宋体" w:hAnsi="宋体"/>
          <w:sz w:val="28"/>
          <w:lang w:eastAsia="zh-CN"/>
        </w:rPr>
        <w:t>校本课程</w:t>
      </w:r>
      <w:r>
        <w:rPr>
          <w:rFonts w:hint="eastAsia" w:ascii="宋体" w:hAnsi="宋体"/>
          <w:sz w:val="28"/>
        </w:rPr>
        <w:t>工作”栏目</w:t>
      </w:r>
    </w:p>
    <w:p/>
    <w:p/>
    <w:p/>
    <w:p/>
    <w:p/>
    <w:p/>
    <w:p/>
    <w:p/>
    <w:p>
      <w:pPr>
        <w:spacing w:line="276" w:lineRule="auto"/>
        <w:jc w:val="center"/>
        <w:rPr>
          <w:rFonts w:hint="eastAsia" w:ascii="黑体" w:hAnsi="黑体" w:eastAsia="黑体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常州市</w:t>
      </w:r>
      <w:r>
        <w:rPr>
          <w:rFonts w:hint="eastAsia" w:ascii="黑体" w:hAnsi="黑体" w:eastAsia="黑体"/>
          <w:sz w:val="32"/>
          <w:szCs w:val="32"/>
          <w:lang w:eastAsia="zh-CN"/>
        </w:rPr>
        <w:t>雕庄中心</w:t>
      </w:r>
      <w:r>
        <w:rPr>
          <w:rFonts w:hint="eastAsia" w:ascii="黑体" w:hAnsi="黑体" w:eastAsia="黑体"/>
          <w:sz w:val="32"/>
          <w:szCs w:val="32"/>
        </w:rPr>
        <w:t>小学校本课程开发纲要</w:t>
      </w:r>
    </w:p>
    <w:p>
      <w:pPr>
        <w:spacing w:line="276" w:lineRule="auto"/>
        <w:jc w:val="center"/>
        <w:rPr>
          <w:rFonts w:hint="eastAsia" w:ascii="黑体" w:hAnsi="黑体" w:eastAsia="黑体"/>
          <w:sz w:val="32"/>
          <w:szCs w:val="32"/>
        </w:rPr>
      </w:pPr>
    </w:p>
    <w:tbl>
      <w:tblPr>
        <w:tblStyle w:val="5"/>
        <w:tblW w:w="8982" w:type="dxa"/>
        <w:tblInd w:w="-306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40"/>
        <w:gridCol w:w="3060"/>
        <w:gridCol w:w="1635"/>
        <w:gridCol w:w="164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</w:trPr>
        <w:tc>
          <w:tcPr>
            <w:tcW w:w="2640" w:type="dxa"/>
            <w:vAlign w:val="center"/>
          </w:tcPr>
          <w:p>
            <w:pPr>
              <w:spacing w:line="276" w:lineRule="auto"/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开发的课程名称</w:t>
            </w:r>
          </w:p>
        </w:tc>
        <w:tc>
          <w:tcPr>
            <w:tcW w:w="3060" w:type="dxa"/>
            <w:vAlign w:val="center"/>
          </w:tcPr>
          <w:p>
            <w:pPr>
              <w:spacing w:line="276" w:lineRule="auto"/>
              <w:jc w:val="center"/>
              <w:rPr>
                <w:rFonts w:hint="default" w:eastAsia="宋体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b/>
                <w:sz w:val="28"/>
                <w:szCs w:val="28"/>
                <w:lang w:val="en-US" w:eastAsia="zh-CN"/>
              </w:rPr>
              <w:t>乐动一刻</w:t>
            </w:r>
          </w:p>
        </w:tc>
        <w:tc>
          <w:tcPr>
            <w:tcW w:w="1635" w:type="dxa"/>
            <w:vAlign w:val="center"/>
          </w:tcPr>
          <w:p>
            <w:pPr>
              <w:spacing w:line="276" w:lineRule="auto"/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教师姓名</w:t>
            </w:r>
          </w:p>
        </w:tc>
        <w:tc>
          <w:tcPr>
            <w:tcW w:w="1647" w:type="dxa"/>
            <w:vAlign w:val="center"/>
          </w:tcPr>
          <w:p>
            <w:pPr>
              <w:spacing w:line="276" w:lineRule="auto"/>
              <w:jc w:val="center"/>
              <w:rPr>
                <w:rFonts w:hint="eastAsia" w:eastAsia="宋体"/>
                <w:sz w:val="28"/>
                <w:szCs w:val="28"/>
                <w:lang w:eastAsia="zh-CN"/>
              </w:rPr>
            </w:pPr>
            <w:r>
              <w:rPr>
                <w:rFonts w:hint="eastAsia"/>
                <w:sz w:val="28"/>
                <w:szCs w:val="28"/>
                <w:lang w:eastAsia="zh-CN"/>
              </w:rPr>
              <w:t>张舒云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</w:trPr>
        <w:tc>
          <w:tcPr>
            <w:tcW w:w="2640" w:type="dxa"/>
            <w:vAlign w:val="center"/>
          </w:tcPr>
          <w:p>
            <w:pPr>
              <w:spacing w:line="276" w:lineRule="auto"/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实施对象</w:t>
            </w:r>
          </w:p>
        </w:tc>
        <w:tc>
          <w:tcPr>
            <w:tcW w:w="3060" w:type="dxa"/>
            <w:vAlign w:val="center"/>
          </w:tcPr>
          <w:p>
            <w:pPr>
              <w:spacing w:line="276" w:lineRule="auto"/>
              <w:jc w:val="center"/>
              <w:rPr>
                <w:rFonts w:hint="eastAsia" w:eastAsia="宋体"/>
                <w:sz w:val="28"/>
                <w:szCs w:val="28"/>
                <w:lang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>一</w:t>
            </w:r>
            <w:r>
              <w:rPr>
                <w:rFonts w:hint="eastAsia"/>
                <w:sz w:val="28"/>
                <w:szCs w:val="28"/>
                <w:lang w:eastAsia="zh-CN"/>
              </w:rPr>
              <w:t>（</w:t>
            </w:r>
            <w:r>
              <w:rPr>
                <w:rFonts w:hint="eastAsia"/>
                <w:sz w:val="28"/>
                <w:szCs w:val="28"/>
                <w:lang w:val="en-US" w:eastAsia="zh-CN"/>
              </w:rPr>
              <w:t>1</w:t>
            </w:r>
            <w:r>
              <w:rPr>
                <w:rFonts w:hint="eastAsia"/>
                <w:sz w:val="28"/>
                <w:szCs w:val="28"/>
                <w:lang w:eastAsia="zh-CN"/>
              </w:rPr>
              <w:t>）</w:t>
            </w:r>
            <w:r>
              <w:rPr>
                <w:rFonts w:hint="eastAsia"/>
                <w:sz w:val="28"/>
                <w:szCs w:val="28"/>
                <w:lang w:val="en-US" w:eastAsia="zh-CN"/>
              </w:rPr>
              <w:t>班</w:t>
            </w:r>
          </w:p>
        </w:tc>
        <w:tc>
          <w:tcPr>
            <w:tcW w:w="1635" w:type="dxa"/>
            <w:vAlign w:val="center"/>
          </w:tcPr>
          <w:p>
            <w:pPr>
              <w:spacing w:line="276" w:lineRule="auto"/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班级规模</w:t>
            </w:r>
          </w:p>
        </w:tc>
        <w:tc>
          <w:tcPr>
            <w:tcW w:w="1647" w:type="dxa"/>
            <w:vAlign w:val="center"/>
          </w:tcPr>
          <w:p>
            <w:pPr>
              <w:spacing w:line="276" w:lineRule="auto"/>
              <w:jc w:val="center"/>
              <w:rPr>
                <w:rFonts w:hint="default" w:eastAsia="宋体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>38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55" w:hRule="atLeast"/>
        </w:trPr>
        <w:tc>
          <w:tcPr>
            <w:tcW w:w="2640" w:type="dxa"/>
            <w:vAlign w:val="center"/>
          </w:tcPr>
          <w:p>
            <w:pPr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eastAsia="zh-CN"/>
              </w:rPr>
              <w:t>展示形式</w:t>
            </w:r>
          </w:p>
        </w:tc>
        <w:tc>
          <w:tcPr>
            <w:tcW w:w="6342" w:type="dxa"/>
            <w:gridSpan w:val="3"/>
          </w:tcPr>
          <w:p>
            <w:pPr>
              <w:spacing w:line="440" w:lineRule="exact"/>
              <w:rPr>
                <w:rFonts w:ascii="宋体" w:hAnsi="宋体" w:eastAsia="宋体" w:cs="宋体"/>
                <w:sz w:val="24"/>
                <w:szCs w:val="24"/>
              </w:rPr>
            </w:pPr>
          </w:p>
          <w:p>
            <w:pPr>
              <w:widowControl/>
              <w:numPr>
                <w:ilvl w:val="0"/>
                <w:numId w:val="0"/>
              </w:numPr>
              <w:spacing w:line="360" w:lineRule="auto"/>
              <w:jc w:val="left"/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sym w:font="Wingdings 2" w:char="00A3"/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t xml:space="preserve"> 视频展示  </w:t>
            </w:r>
          </w:p>
          <w:p>
            <w:pPr>
              <w:widowControl/>
              <w:numPr>
                <w:ilvl w:val="0"/>
                <w:numId w:val="0"/>
              </w:numPr>
              <w:spacing w:line="360" w:lineRule="auto"/>
              <w:jc w:val="left"/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sym w:font="Wingdings 2" w:char="00A3"/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t xml:space="preserve"> 作品展示  </w:t>
            </w:r>
          </w:p>
          <w:p>
            <w:pPr>
              <w:widowControl/>
              <w:numPr>
                <w:ilvl w:val="0"/>
                <w:numId w:val="0"/>
              </w:numPr>
              <w:spacing w:line="360" w:lineRule="auto"/>
              <w:jc w:val="left"/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sym w:font="Wingdings 2" w:char="00A3"/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t xml:space="preserve"> 现场展示  </w:t>
            </w:r>
          </w:p>
          <w:p>
            <w:pPr>
              <w:spacing w:line="440" w:lineRule="exact"/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u w:val="singl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sym w:font="Wingdings 2" w:char="0052"/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lang w:val="en-US" w:eastAsia="zh-CN"/>
              </w:rPr>
              <w:t xml:space="preserve"> 其他形式：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u w:val="single"/>
                <w:lang w:val="en-US" w:eastAsia="zh-CN"/>
              </w:rPr>
              <w:t xml:space="preserve">  照片形式     </w:t>
            </w:r>
          </w:p>
          <w:p>
            <w:pPr>
              <w:spacing w:line="440" w:lineRule="exact"/>
              <w:rPr>
                <w:rFonts w:hint="eastAsia" w:ascii="宋体" w:hAnsi="宋体" w:eastAsia="宋体" w:cs="宋体"/>
                <w:b/>
                <w:bCs/>
                <w:kern w:val="0"/>
                <w:sz w:val="28"/>
                <w:szCs w:val="28"/>
                <w:u w:val="singl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49" w:hRule="atLeast"/>
        </w:trPr>
        <w:tc>
          <w:tcPr>
            <w:tcW w:w="2640" w:type="dxa"/>
            <w:vAlign w:val="center"/>
          </w:tcPr>
          <w:p>
            <w:pPr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课程目标</w:t>
            </w:r>
          </w:p>
        </w:tc>
        <w:tc>
          <w:tcPr>
            <w:tcW w:w="6342" w:type="dxa"/>
            <w:gridSpan w:val="3"/>
          </w:tcPr>
          <w:p>
            <w:pPr>
              <w:spacing w:line="440" w:lineRule="exact"/>
              <w:rPr>
                <w:rFonts w:ascii="宋体" w:hAnsi="宋体" w:eastAsia="宋体" w:cs="宋体"/>
                <w:sz w:val="24"/>
                <w:szCs w:val="24"/>
              </w:rPr>
            </w:pPr>
          </w:p>
          <w:p>
            <w:pPr>
              <w:spacing w:line="440" w:lineRule="exact"/>
              <w:rPr>
                <w:rFonts w:ascii="宋体" w:hAnsi="宋体" w:eastAsia="宋体" w:cs="宋体"/>
                <w:sz w:val="24"/>
                <w:szCs w:val="24"/>
              </w:rPr>
            </w:pPr>
          </w:p>
          <w:p>
            <w:pPr>
              <w:numPr>
                <w:ilvl w:val="0"/>
                <w:numId w:val="1"/>
              </w:numPr>
              <w:spacing w:line="440" w:lineRule="exact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t>加强学习策略的培养，提高学生自主学习的能力。</w:t>
            </w:r>
            <w:r>
              <w:rPr>
                <w:rFonts w:ascii="宋体" w:hAnsi="宋体" w:eastAsia="宋体" w:cs="宋体"/>
                <w:sz w:val="24"/>
                <w:szCs w:val="24"/>
              </w:rPr>
              <w:br w:type="textWrapping"/>
            </w:r>
            <w:r>
              <w:rPr>
                <w:rFonts w:ascii="宋体" w:hAnsi="宋体" w:eastAsia="宋体" w:cs="宋体"/>
                <w:sz w:val="24"/>
                <w:szCs w:val="24"/>
              </w:rPr>
              <w:t>2、激发学生学习</w:t>
            </w:r>
            <w:r>
              <w:rPr>
                <w:rFonts w:hint="eastAsia" w:ascii="宋体" w:hAnsi="宋体" w:cs="宋体"/>
                <w:sz w:val="24"/>
                <w:szCs w:val="24"/>
                <w:lang w:eastAsia="zh-CN"/>
              </w:rPr>
              <w:t>音乐</w:t>
            </w:r>
            <w:r>
              <w:rPr>
                <w:rFonts w:ascii="宋体" w:hAnsi="宋体" w:eastAsia="宋体" w:cs="宋体"/>
                <w:sz w:val="24"/>
                <w:szCs w:val="24"/>
              </w:rPr>
              <w:t>的兴趣，在表演过程中培养学生良好的表演能力。</w:t>
            </w:r>
            <w:r>
              <w:rPr>
                <w:rFonts w:ascii="宋体" w:hAnsi="宋体" w:eastAsia="宋体" w:cs="宋体"/>
                <w:sz w:val="24"/>
                <w:szCs w:val="24"/>
              </w:rPr>
              <w:br w:type="textWrapping"/>
            </w:r>
            <w:r>
              <w:rPr>
                <w:rFonts w:ascii="宋体" w:hAnsi="宋体" w:eastAsia="宋体" w:cs="宋体"/>
                <w:sz w:val="24"/>
                <w:szCs w:val="24"/>
              </w:rPr>
              <w:t>3、帮助学生理解课程内容，较为扎实地掌握学科及有关戏剧知识；</w:t>
            </w:r>
            <w:r>
              <w:rPr>
                <w:rFonts w:ascii="宋体" w:hAnsi="宋体" w:eastAsia="宋体" w:cs="宋体"/>
                <w:sz w:val="24"/>
                <w:szCs w:val="24"/>
              </w:rPr>
              <w:br w:type="textWrapping"/>
            </w:r>
            <w:r>
              <w:rPr>
                <w:rFonts w:ascii="宋体" w:hAnsi="宋体" w:eastAsia="宋体" w:cs="宋体"/>
                <w:sz w:val="24"/>
                <w:szCs w:val="24"/>
              </w:rPr>
              <w:t>4、</w:t>
            </w:r>
            <w:r>
              <w:rPr>
                <w:rFonts w:hint="eastAsia" w:ascii="宋体" w:hAnsi="宋体" w:cs="宋体"/>
                <w:sz w:val="24"/>
                <w:szCs w:val="24"/>
                <w:lang w:eastAsia="zh-CN"/>
              </w:rPr>
              <w:t>引</w:t>
            </w:r>
            <w:r>
              <w:rPr>
                <w:rFonts w:ascii="宋体" w:hAnsi="宋体" w:eastAsia="宋体" w:cs="宋体"/>
                <w:sz w:val="24"/>
                <w:szCs w:val="24"/>
              </w:rPr>
              <w:t>导学生不断发现自己，体验成功的快乐，发展学生的个性和特长；</w:t>
            </w:r>
            <w:r>
              <w:rPr>
                <w:rFonts w:ascii="宋体" w:hAnsi="宋体" w:eastAsia="宋体" w:cs="宋体"/>
                <w:sz w:val="24"/>
                <w:szCs w:val="24"/>
              </w:rPr>
              <w:br w:type="textWrapping"/>
            </w:r>
            <w:r>
              <w:rPr>
                <w:rFonts w:ascii="宋体" w:hAnsi="宋体" w:eastAsia="宋体" w:cs="宋体"/>
                <w:sz w:val="24"/>
                <w:szCs w:val="24"/>
              </w:rPr>
              <w:t>5、增强学生的合作意识，提高学生感受美、欣赏美、表现美、创造美的能力；</w:t>
            </w:r>
            <w:r>
              <w:rPr>
                <w:rFonts w:ascii="宋体" w:hAnsi="宋体" w:eastAsia="宋体" w:cs="宋体"/>
                <w:sz w:val="24"/>
                <w:szCs w:val="24"/>
              </w:rPr>
              <w:br w:type="textWrapping"/>
            </w:r>
            <w:r>
              <w:rPr>
                <w:rFonts w:ascii="宋体" w:hAnsi="宋体" w:eastAsia="宋体" w:cs="宋体"/>
                <w:sz w:val="24"/>
                <w:szCs w:val="24"/>
              </w:rPr>
              <w:t>6、培养学生高尚的道德情操的健康的审美情趣，形成正确的价值观和积极的人生态度。</w:t>
            </w:r>
          </w:p>
          <w:p>
            <w:pPr>
              <w:numPr>
                <w:ilvl w:val="0"/>
                <w:numId w:val="0"/>
              </w:numPr>
              <w:spacing w:line="440" w:lineRule="exact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7" w:hRule="atLeast"/>
        </w:trPr>
        <w:tc>
          <w:tcPr>
            <w:tcW w:w="2640" w:type="dxa"/>
            <w:vAlign w:val="center"/>
          </w:tcPr>
          <w:p>
            <w:pPr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课程内容</w:t>
            </w:r>
          </w:p>
          <w:p>
            <w:pPr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及实施</w:t>
            </w:r>
          </w:p>
        </w:tc>
        <w:tc>
          <w:tcPr>
            <w:tcW w:w="6342" w:type="dxa"/>
            <w:gridSpan w:val="3"/>
          </w:tcPr>
          <w:p>
            <w:pPr>
              <w:widowControl/>
              <w:spacing w:line="440" w:lineRule="exact"/>
              <w:rPr>
                <w:rFonts w:hint="eastAsia" w:ascii="宋体" w:hAnsi="宋体" w:cs="宋体"/>
                <w:sz w:val="24"/>
                <w:szCs w:val="24"/>
                <w:lang w:eastAsia="zh-CN"/>
              </w:rPr>
            </w:pPr>
          </w:p>
          <w:p>
            <w:pPr>
              <w:widowControl/>
              <w:spacing w:line="440" w:lineRule="exact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eastAsia="zh-CN"/>
              </w:rPr>
              <w:t>课程内容：</w:t>
            </w:r>
          </w:p>
          <w:p>
            <w:pPr>
              <w:widowControl/>
              <w:spacing w:line="440" w:lineRule="exact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1、让学生</w:t>
            </w:r>
            <w:r>
              <w:rPr>
                <w:rFonts w:ascii="宋体" w:hAnsi="宋体" w:eastAsia="宋体" w:cs="宋体"/>
                <w:sz w:val="24"/>
                <w:szCs w:val="24"/>
              </w:rPr>
              <w:t>欣赏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各类优秀歌曲；</w:t>
            </w:r>
            <w:r>
              <w:rPr>
                <w:rFonts w:ascii="宋体" w:hAnsi="宋体" w:eastAsia="宋体" w:cs="宋体"/>
                <w:sz w:val="24"/>
                <w:szCs w:val="24"/>
              </w:rPr>
              <w:br w:type="textWrapping"/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2、体验节奏游戏、杯子舞、音乐律动等活动；</w:t>
            </w:r>
            <w:r>
              <w:rPr>
                <w:rFonts w:ascii="宋体" w:hAnsi="宋体" w:eastAsia="宋体" w:cs="宋体"/>
                <w:sz w:val="24"/>
                <w:szCs w:val="24"/>
              </w:rPr>
              <w:br w:type="textWrapping"/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3、在音乐中，认识音符、节奏，学习基本的音乐技能。</w:t>
            </w:r>
            <w:r>
              <w:rPr>
                <w:rFonts w:ascii="宋体" w:hAnsi="宋体" w:eastAsia="宋体" w:cs="宋体"/>
                <w:sz w:val="24"/>
                <w:szCs w:val="24"/>
              </w:rPr>
              <w:br w:type="textWrapping"/>
            </w:r>
            <w:r>
              <w:rPr>
                <w:rFonts w:hint="eastAsia" w:ascii="宋体" w:hAnsi="宋体" w:cs="宋体"/>
                <w:sz w:val="24"/>
                <w:szCs w:val="24"/>
                <w:lang w:eastAsia="zh-CN"/>
              </w:rPr>
              <w:t>课程实施：</w:t>
            </w:r>
          </w:p>
          <w:p>
            <w:pPr>
              <w:widowControl/>
              <w:spacing w:line="440" w:lineRule="exact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t>1、课程资源：</w:t>
            </w:r>
            <w:r>
              <w:rPr>
                <w:rFonts w:ascii="宋体" w:hAnsi="宋体" w:eastAsia="宋体" w:cs="宋体"/>
                <w:sz w:val="24"/>
                <w:szCs w:val="24"/>
              </w:rPr>
              <w:br w:type="textWrapping"/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优秀音乐</w:t>
            </w:r>
            <w:r>
              <w:rPr>
                <w:rFonts w:ascii="宋体" w:hAnsi="宋体" w:eastAsia="宋体" w:cs="宋体"/>
                <w:sz w:val="24"/>
                <w:szCs w:val="24"/>
              </w:rPr>
              <w:t>的资源非常丰富</w:t>
            </w:r>
            <w:r>
              <w:rPr>
                <w:rFonts w:hint="eastAsia" w:ascii="宋体" w:hAnsi="宋体" w:cs="宋体"/>
                <w:sz w:val="24"/>
                <w:szCs w:val="24"/>
                <w:lang w:eastAsia="zh-CN"/>
              </w:rPr>
              <w:t>，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比如：认识音符、节奏；杯子舞；手势舞等等</w:t>
            </w:r>
            <w:r>
              <w:rPr>
                <w:rFonts w:ascii="宋体" w:hAnsi="宋体" w:eastAsia="宋体" w:cs="宋体"/>
                <w:sz w:val="24"/>
                <w:szCs w:val="24"/>
              </w:rPr>
              <w:br w:type="textWrapping"/>
            </w:r>
            <w:r>
              <w:rPr>
                <w:rFonts w:ascii="宋体" w:hAnsi="宋体" w:eastAsia="宋体" w:cs="宋体"/>
                <w:sz w:val="24"/>
                <w:szCs w:val="24"/>
              </w:rPr>
              <w:t>2、教学手段：</w:t>
            </w:r>
            <w:r>
              <w:rPr>
                <w:rFonts w:ascii="宋体" w:hAnsi="宋体" w:eastAsia="宋体" w:cs="宋体"/>
                <w:sz w:val="24"/>
                <w:szCs w:val="24"/>
              </w:rPr>
              <w:br w:type="textWrapping"/>
            </w:r>
            <w:r>
              <w:rPr>
                <w:rFonts w:ascii="宋体" w:hAnsi="宋体" w:eastAsia="宋体" w:cs="宋体"/>
                <w:sz w:val="24"/>
                <w:szCs w:val="24"/>
              </w:rPr>
              <w:t>①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体验音乐节奏</w:t>
            </w:r>
            <w:r>
              <w:rPr>
                <w:rFonts w:ascii="宋体" w:hAnsi="宋体" w:eastAsia="宋体" w:cs="宋体"/>
                <w:sz w:val="24"/>
                <w:szCs w:val="24"/>
              </w:rPr>
              <w:br w:type="textWrapping"/>
            </w:r>
            <w:r>
              <w:rPr>
                <w:rFonts w:ascii="宋体" w:hAnsi="宋体" w:eastAsia="宋体" w:cs="宋体"/>
                <w:sz w:val="24"/>
                <w:szCs w:val="24"/>
              </w:rPr>
              <w:t>②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认识音符</w:t>
            </w:r>
            <w:r>
              <w:rPr>
                <w:rFonts w:ascii="宋体" w:hAnsi="宋体" w:eastAsia="宋体" w:cs="宋体"/>
                <w:sz w:val="24"/>
                <w:szCs w:val="24"/>
              </w:rPr>
              <w:br w:type="textWrapping"/>
            </w:r>
            <w:r>
              <w:rPr>
                <w:rFonts w:ascii="宋体" w:hAnsi="宋体" w:eastAsia="宋体" w:cs="宋体"/>
                <w:sz w:val="24"/>
                <w:szCs w:val="24"/>
              </w:rPr>
              <w:t>③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体验律动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36" w:hRule="atLeast"/>
        </w:trPr>
        <w:tc>
          <w:tcPr>
            <w:tcW w:w="2640" w:type="dxa"/>
            <w:vAlign w:val="center"/>
          </w:tcPr>
          <w:p>
            <w:pPr>
              <w:jc w:val="center"/>
              <w:rPr>
                <w:rFonts w:hint="eastAsia"/>
                <w:b/>
                <w:sz w:val="28"/>
                <w:szCs w:val="28"/>
              </w:rPr>
            </w:pPr>
            <w:r>
              <w:rPr>
                <w:rFonts w:hint="eastAsia"/>
                <w:b/>
                <w:sz w:val="28"/>
                <w:szCs w:val="28"/>
              </w:rPr>
              <w:t>课程评价</w:t>
            </w:r>
          </w:p>
        </w:tc>
        <w:tc>
          <w:tcPr>
            <w:tcW w:w="6342" w:type="dxa"/>
            <w:gridSpan w:val="3"/>
          </w:tcPr>
          <w:p>
            <w:pPr>
              <w:pStyle w:val="4"/>
              <w:spacing w:before="0" w:beforeAutospacing="0" w:after="0" w:afterAutospacing="0" w:line="440" w:lineRule="exact"/>
              <w:jc w:val="both"/>
              <w:rPr>
                <w:rFonts w:ascii="宋体" w:hAnsi="宋体" w:eastAsia="宋体" w:cs="宋体"/>
                <w:sz w:val="24"/>
                <w:szCs w:val="24"/>
              </w:rPr>
            </w:pPr>
          </w:p>
          <w:p>
            <w:pPr>
              <w:pStyle w:val="4"/>
              <w:spacing w:before="0" w:beforeAutospacing="0" w:after="0" w:afterAutospacing="0" w:line="440" w:lineRule="exact"/>
              <w:jc w:val="both"/>
              <w:rPr>
                <w:rFonts w:hint="eastAsia" w:cs="Arial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t>对学生评价方式主要突出三点：出勤、课堂表现、学习成果。</w:t>
            </w:r>
            <w:r>
              <w:rPr>
                <w:rFonts w:ascii="宋体" w:hAnsi="宋体" w:eastAsia="宋体" w:cs="宋体"/>
                <w:sz w:val="24"/>
                <w:szCs w:val="24"/>
              </w:rPr>
              <w:br w:type="textWrapping"/>
            </w:r>
            <w:r>
              <w:rPr>
                <w:rFonts w:ascii="宋体" w:hAnsi="宋体" w:eastAsia="宋体" w:cs="宋体"/>
                <w:sz w:val="24"/>
                <w:szCs w:val="24"/>
              </w:rPr>
              <w:t>出勤率占总评价百分之三十，出勤率低于60%无学分，超过90%可记满分。</w:t>
            </w:r>
            <w:r>
              <w:rPr>
                <w:rFonts w:ascii="宋体" w:hAnsi="宋体" w:eastAsia="宋体" w:cs="宋体"/>
                <w:sz w:val="24"/>
                <w:szCs w:val="24"/>
              </w:rPr>
              <w:br w:type="textWrapping"/>
            </w:r>
            <w:r>
              <w:rPr>
                <w:rFonts w:ascii="宋体" w:hAnsi="宋体" w:eastAsia="宋体" w:cs="宋体"/>
                <w:sz w:val="24"/>
                <w:szCs w:val="24"/>
              </w:rPr>
              <w:t>课堂表现占总评价百分之三十，依据学生上课认真听讲、积极参与学习过程、尊重教师情况进行评价。</w:t>
            </w:r>
            <w:r>
              <w:rPr>
                <w:rFonts w:ascii="宋体" w:hAnsi="宋体" w:eastAsia="宋体" w:cs="宋体"/>
                <w:sz w:val="24"/>
                <w:szCs w:val="24"/>
              </w:rPr>
              <w:br w:type="textWrapping"/>
            </w:r>
            <w:r>
              <w:rPr>
                <w:rFonts w:ascii="宋体" w:hAnsi="宋体" w:eastAsia="宋体" w:cs="宋体"/>
                <w:sz w:val="24"/>
                <w:szCs w:val="24"/>
              </w:rPr>
              <w:t>学习成果评价占总评价百分之四十，主要对</w:t>
            </w:r>
            <w:r>
              <w:rPr>
                <w:rFonts w:hint="eastAsia" w:cs="宋体"/>
                <w:sz w:val="24"/>
                <w:szCs w:val="24"/>
                <w:lang w:val="en-US" w:eastAsia="zh-CN"/>
              </w:rPr>
              <w:t>歌曲演唱</w:t>
            </w:r>
            <w:r>
              <w:rPr>
                <w:rFonts w:ascii="宋体" w:hAnsi="宋体" w:eastAsia="宋体" w:cs="宋体"/>
                <w:sz w:val="24"/>
                <w:szCs w:val="24"/>
              </w:rPr>
              <w:t>效果进行整体评价打分。</w:t>
            </w:r>
            <w:r>
              <w:rPr>
                <w:rFonts w:ascii="宋体" w:hAnsi="宋体" w:eastAsia="宋体" w:cs="宋体"/>
                <w:sz w:val="24"/>
                <w:szCs w:val="24"/>
              </w:rPr>
              <w:br w:type="textWrapping"/>
            </w:r>
          </w:p>
        </w:tc>
      </w:tr>
    </w:tbl>
    <w:p>
      <w:pPr>
        <w:jc w:val="center"/>
        <w:rPr>
          <w:rFonts w:hint="eastAsia"/>
          <w:b/>
          <w:bCs/>
          <w:sz w:val="36"/>
          <w:szCs w:val="36"/>
        </w:rPr>
      </w:pPr>
      <w:r>
        <w:rPr>
          <w:rFonts w:hint="eastAsia"/>
          <w:b/>
          <w:bCs/>
          <w:sz w:val="28"/>
        </w:rPr>
        <w:t>请同时将电子稿上传至</w:t>
      </w:r>
      <w:r>
        <w:rPr>
          <w:rFonts w:hint="eastAsia" w:ascii="宋体" w:hAnsi="宋体"/>
          <w:b/>
          <w:bCs/>
          <w:sz w:val="28"/>
        </w:rPr>
        <w:t>“学生成长——</w:t>
      </w:r>
      <w:r>
        <w:rPr>
          <w:rFonts w:hint="eastAsia" w:ascii="宋体" w:hAnsi="宋体"/>
          <w:b/>
          <w:bCs/>
          <w:sz w:val="28"/>
          <w:lang w:eastAsia="zh-CN"/>
        </w:rPr>
        <w:t>校本课程</w:t>
      </w:r>
      <w:r>
        <w:rPr>
          <w:rFonts w:hint="eastAsia" w:ascii="宋体" w:hAnsi="宋体"/>
          <w:b/>
          <w:bCs/>
          <w:sz w:val="28"/>
        </w:rPr>
        <w:t>工作”栏目</w:t>
      </w:r>
    </w:p>
    <w:p>
      <w:pPr>
        <w:rPr>
          <w:rFonts w:hint="eastAsia"/>
          <w:b/>
          <w:sz w:val="36"/>
          <w:szCs w:val="36"/>
        </w:rPr>
      </w:pPr>
    </w:p>
    <w:p>
      <w:pPr>
        <w:ind w:firstLine="3253" w:firstLineChars="900"/>
        <w:rPr>
          <w:rFonts w:hint="eastAsia"/>
          <w:b/>
          <w:sz w:val="36"/>
          <w:szCs w:val="36"/>
        </w:rPr>
      </w:pPr>
    </w:p>
    <w:p>
      <w:pPr>
        <w:ind w:firstLine="3253" w:firstLineChars="900"/>
        <w:rPr>
          <w:rFonts w:hint="eastAsia"/>
          <w:b/>
          <w:sz w:val="36"/>
          <w:szCs w:val="36"/>
        </w:rPr>
      </w:pPr>
    </w:p>
    <w:p>
      <w:pPr>
        <w:ind w:firstLine="3253" w:firstLineChars="900"/>
        <w:rPr>
          <w:rFonts w:hint="eastAsia"/>
          <w:b/>
          <w:sz w:val="36"/>
          <w:szCs w:val="36"/>
        </w:rPr>
      </w:pPr>
    </w:p>
    <w:p>
      <w:pPr>
        <w:rPr>
          <w:rFonts w:hint="eastAsia"/>
          <w:b/>
          <w:sz w:val="36"/>
          <w:szCs w:val="36"/>
        </w:rPr>
      </w:pPr>
    </w:p>
    <w:p>
      <w:pPr>
        <w:ind w:firstLine="3253" w:firstLineChars="900"/>
        <w:rPr>
          <w:rFonts w:hint="eastAsia"/>
          <w:b/>
          <w:sz w:val="36"/>
          <w:szCs w:val="36"/>
        </w:rPr>
      </w:pPr>
      <w:r>
        <w:rPr>
          <w:rFonts w:hint="eastAsia"/>
          <w:b/>
          <w:sz w:val="36"/>
          <w:szCs w:val="36"/>
        </w:rPr>
        <w:t>授 课 计 划</w:t>
      </w:r>
    </w:p>
    <w:tbl>
      <w:tblPr>
        <w:tblStyle w:val="5"/>
        <w:tblpPr w:leftFromText="180" w:rightFromText="180" w:vertAnchor="text" w:horzAnchor="margin" w:tblpXSpec="left" w:tblpY="2"/>
        <w:tblW w:w="856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28"/>
        <w:gridCol w:w="900"/>
        <w:gridCol w:w="684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  <w:vAlign w:val="center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序号</w:t>
            </w:r>
          </w:p>
        </w:tc>
        <w:tc>
          <w:tcPr>
            <w:tcW w:w="900" w:type="dxa"/>
            <w:vAlign w:val="center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周次</w:t>
            </w:r>
          </w:p>
        </w:tc>
        <w:tc>
          <w:tcPr>
            <w:tcW w:w="6840" w:type="dxa"/>
            <w:vAlign w:val="center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授课内容安排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</w:t>
            </w:r>
          </w:p>
        </w:tc>
        <w:tc>
          <w:tcPr>
            <w:tcW w:w="900" w:type="dxa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2</w:t>
            </w:r>
          </w:p>
        </w:tc>
        <w:tc>
          <w:tcPr>
            <w:tcW w:w="6840" w:type="dxa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手势舞1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00" w:hRule="atLeast"/>
        </w:trPr>
        <w:tc>
          <w:tcPr>
            <w:tcW w:w="828" w:type="dxa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2</w:t>
            </w:r>
          </w:p>
        </w:tc>
        <w:tc>
          <w:tcPr>
            <w:tcW w:w="900" w:type="dxa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3</w:t>
            </w:r>
          </w:p>
        </w:tc>
        <w:tc>
          <w:tcPr>
            <w:tcW w:w="6840" w:type="dxa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手势舞2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3</w:t>
            </w:r>
          </w:p>
        </w:tc>
        <w:tc>
          <w:tcPr>
            <w:tcW w:w="900" w:type="dxa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4</w:t>
            </w:r>
          </w:p>
        </w:tc>
        <w:tc>
          <w:tcPr>
            <w:tcW w:w="6840" w:type="dxa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手势舞3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5" w:hRule="atLeast"/>
        </w:trPr>
        <w:tc>
          <w:tcPr>
            <w:tcW w:w="828" w:type="dxa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4</w:t>
            </w:r>
          </w:p>
        </w:tc>
        <w:tc>
          <w:tcPr>
            <w:tcW w:w="900" w:type="dxa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6</w:t>
            </w:r>
          </w:p>
        </w:tc>
        <w:tc>
          <w:tcPr>
            <w:tcW w:w="6840" w:type="dxa"/>
            <w:vAlign w:val="top"/>
          </w:tcPr>
          <w:p>
            <w:pPr>
              <w:spacing w:line="400" w:lineRule="exact"/>
              <w:jc w:val="center"/>
              <w:rPr>
                <w:rFonts w:hint="eastAsia" w:eastAsia="宋体"/>
                <w:b w:val="0"/>
                <w:bCs w:val="0"/>
                <w:sz w:val="28"/>
                <w:szCs w:val="32"/>
                <w:lang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杯子舞1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5</w:t>
            </w:r>
          </w:p>
        </w:tc>
        <w:tc>
          <w:tcPr>
            <w:tcW w:w="900" w:type="dxa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7</w:t>
            </w:r>
          </w:p>
        </w:tc>
        <w:tc>
          <w:tcPr>
            <w:tcW w:w="6840" w:type="dxa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杯子舞2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6</w:t>
            </w:r>
          </w:p>
        </w:tc>
        <w:tc>
          <w:tcPr>
            <w:tcW w:w="900" w:type="dxa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8</w:t>
            </w:r>
          </w:p>
        </w:tc>
        <w:tc>
          <w:tcPr>
            <w:tcW w:w="6840" w:type="dxa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杯子舞3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7</w:t>
            </w:r>
          </w:p>
        </w:tc>
        <w:tc>
          <w:tcPr>
            <w:tcW w:w="900" w:type="dxa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9</w:t>
            </w:r>
          </w:p>
        </w:tc>
        <w:tc>
          <w:tcPr>
            <w:tcW w:w="6840" w:type="dxa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欣赏音乐大师课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8</w:t>
            </w:r>
          </w:p>
        </w:tc>
        <w:tc>
          <w:tcPr>
            <w:tcW w:w="900" w:type="dxa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10</w:t>
            </w:r>
          </w:p>
        </w:tc>
        <w:tc>
          <w:tcPr>
            <w:tcW w:w="6840" w:type="dxa"/>
            <w:vAlign w:val="top"/>
          </w:tcPr>
          <w:p>
            <w:pPr>
              <w:spacing w:line="400" w:lineRule="exact"/>
              <w:jc w:val="center"/>
              <w:rPr>
                <w:rFonts w:hint="eastAsia" w:eastAsia="宋体"/>
                <w:sz w:val="28"/>
                <w:szCs w:val="32"/>
                <w:lang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节奏游戏练习（一）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9</w:t>
            </w:r>
          </w:p>
        </w:tc>
        <w:tc>
          <w:tcPr>
            <w:tcW w:w="900" w:type="dxa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11</w:t>
            </w:r>
          </w:p>
        </w:tc>
        <w:tc>
          <w:tcPr>
            <w:tcW w:w="6840" w:type="dxa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进行双声部节奏游戏练习（一）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10</w:t>
            </w:r>
          </w:p>
        </w:tc>
        <w:tc>
          <w:tcPr>
            <w:tcW w:w="900" w:type="dxa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12</w:t>
            </w:r>
          </w:p>
        </w:tc>
        <w:tc>
          <w:tcPr>
            <w:tcW w:w="6840" w:type="dxa"/>
            <w:vAlign w:val="top"/>
          </w:tcPr>
          <w:p>
            <w:pPr>
              <w:spacing w:line="400" w:lineRule="exact"/>
              <w:jc w:val="center"/>
              <w:rPr>
                <w:rFonts w:hint="eastAsia" w:eastAsia="宋体"/>
                <w:sz w:val="28"/>
                <w:szCs w:val="32"/>
                <w:lang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节奏游戏练习（二）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11</w:t>
            </w:r>
          </w:p>
        </w:tc>
        <w:tc>
          <w:tcPr>
            <w:tcW w:w="900" w:type="dxa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13</w:t>
            </w:r>
          </w:p>
        </w:tc>
        <w:tc>
          <w:tcPr>
            <w:tcW w:w="6840" w:type="dxa"/>
            <w:vAlign w:val="top"/>
          </w:tcPr>
          <w:p>
            <w:pPr>
              <w:spacing w:line="400" w:lineRule="exact"/>
              <w:jc w:val="center"/>
              <w:rPr>
                <w:rFonts w:hint="eastAsia" w:eastAsia="宋体"/>
                <w:sz w:val="28"/>
                <w:szCs w:val="32"/>
                <w:lang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进行双声部节奏游戏练习（二）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12</w:t>
            </w:r>
          </w:p>
        </w:tc>
        <w:tc>
          <w:tcPr>
            <w:tcW w:w="900" w:type="dxa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14</w:t>
            </w:r>
          </w:p>
        </w:tc>
        <w:tc>
          <w:tcPr>
            <w:tcW w:w="6840" w:type="dxa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28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节奏游戏练习（三）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13</w:t>
            </w:r>
          </w:p>
        </w:tc>
        <w:tc>
          <w:tcPr>
            <w:tcW w:w="900" w:type="dxa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15</w:t>
            </w:r>
          </w:p>
        </w:tc>
        <w:tc>
          <w:tcPr>
            <w:tcW w:w="6840" w:type="dxa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28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进行双声部节奏游戏练习（三）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</w:rPr>
            </w:pPr>
            <w:r>
              <w:rPr>
                <w:rFonts w:hint="eastAsia"/>
                <w:sz w:val="28"/>
                <w:szCs w:val="32"/>
              </w:rPr>
              <w:t>14</w:t>
            </w:r>
          </w:p>
        </w:tc>
        <w:tc>
          <w:tcPr>
            <w:tcW w:w="900" w:type="dxa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16</w:t>
            </w:r>
          </w:p>
        </w:tc>
        <w:tc>
          <w:tcPr>
            <w:tcW w:w="6840" w:type="dxa"/>
            <w:vAlign w:val="top"/>
          </w:tcPr>
          <w:p>
            <w:pPr>
              <w:numPr>
                <w:ilvl w:val="0"/>
                <w:numId w:val="0"/>
              </w:numPr>
              <w:spacing w:line="400" w:lineRule="exact"/>
              <w:ind w:left="0" w:leftChars="0" w:firstLine="0" w:firstLineChars="0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欣赏音乐大师课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15</w:t>
            </w:r>
          </w:p>
        </w:tc>
        <w:tc>
          <w:tcPr>
            <w:tcW w:w="900" w:type="dxa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17</w:t>
            </w:r>
          </w:p>
        </w:tc>
        <w:tc>
          <w:tcPr>
            <w:tcW w:w="6840" w:type="dxa"/>
            <w:vAlign w:val="top"/>
          </w:tcPr>
          <w:p>
            <w:pPr>
              <w:spacing w:line="400" w:lineRule="exact"/>
              <w:jc w:val="center"/>
              <w:rPr>
                <w:rFonts w:hint="eastAsia" w:eastAsia="宋体"/>
                <w:sz w:val="28"/>
                <w:szCs w:val="32"/>
                <w:lang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演唱自己想唱的歌曲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16</w:t>
            </w:r>
          </w:p>
        </w:tc>
        <w:tc>
          <w:tcPr>
            <w:tcW w:w="900" w:type="dxa"/>
            <w:vAlign w:val="top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18</w:t>
            </w:r>
          </w:p>
        </w:tc>
        <w:tc>
          <w:tcPr>
            <w:tcW w:w="6840" w:type="dxa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律动游戏（一）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17</w:t>
            </w:r>
          </w:p>
        </w:tc>
        <w:tc>
          <w:tcPr>
            <w:tcW w:w="900" w:type="dxa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19</w:t>
            </w:r>
          </w:p>
        </w:tc>
        <w:tc>
          <w:tcPr>
            <w:tcW w:w="6840" w:type="dxa"/>
            <w:vAlign w:val="top"/>
          </w:tcPr>
          <w:p>
            <w:pPr>
              <w:numPr>
                <w:ilvl w:val="0"/>
                <w:numId w:val="0"/>
              </w:numPr>
              <w:spacing w:line="400" w:lineRule="exact"/>
              <w:ind w:left="0" w:leftChars="0" w:firstLine="0" w:firstLineChars="0"/>
              <w:jc w:val="center"/>
              <w:rPr>
                <w:rFonts w:hint="eastAsia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律动游戏（二）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0" w:hRule="atLeast"/>
        </w:trPr>
        <w:tc>
          <w:tcPr>
            <w:tcW w:w="828" w:type="dxa"/>
          </w:tcPr>
          <w:p>
            <w:pPr>
              <w:spacing w:line="400" w:lineRule="exact"/>
              <w:jc w:val="center"/>
              <w:rPr>
                <w:rFonts w:hint="default" w:eastAsia="宋体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18</w:t>
            </w:r>
          </w:p>
        </w:tc>
        <w:tc>
          <w:tcPr>
            <w:tcW w:w="900" w:type="dxa"/>
            <w:vAlign w:val="top"/>
          </w:tcPr>
          <w:p>
            <w:pPr>
              <w:spacing w:line="400" w:lineRule="exact"/>
              <w:jc w:val="center"/>
              <w:rPr>
                <w:rFonts w:hint="eastAsia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20</w:t>
            </w:r>
          </w:p>
        </w:tc>
        <w:tc>
          <w:tcPr>
            <w:tcW w:w="6840" w:type="dxa"/>
            <w:vAlign w:val="top"/>
          </w:tcPr>
          <w:p>
            <w:pPr>
              <w:numPr>
                <w:ilvl w:val="0"/>
                <w:numId w:val="0"/>
              </w:numPr>
              <w:spacing w:line="400" w:lineRule="exact"/>
              <w:ind w:left="0" w:leftChars="0" w:firstLine="0" w:firstLineChars="0"/>
              <w:jc w:val="center"/>
              <w:rPr>
                <w:rFonts w:hint="eastAsia"/>
                <w:sz w:val="28"/>
                <w:szCs w:val="32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社团总结</w:t>
            </w:r>
          </w:p>
        </w:tc>
      </w:tr>
    </w:tbl>
    <w:p>
      <w:pPr>
        <w:jc w:val="center"/>
        <w:rPr>
          <w:rFonts w:hint="eastAsia" w:ascii="宋体" w:hAnsi="宋体"/>
          <w:b/>
          <w:bCs/>
          <w:sz w:val="28"/>
        </w:rPr>
      </w:pPr>
      <w:r>
        <w:rPr>
          <w:rFonts w:hint="eastAsia"/>
          <w:b/>
          <w:bCs/>
          <w:sz w:val="28"/>
        </w:rPr>
        <w:t>请同时将电子稿上传至</w:t>
      </w:r>
      <w:r>
        <w:rPr>
          <w:rFonts w:hint="eastAsia" w:ascii="宋体" w:hAnsi="宋体"/>
          <w:b/>
          <w:bCs/>
          <w:sz w:val="28"/>
        </w:rPr>
        <w:t>“学生成长——</w:t>
      </w:r>
      <w:r>
        <w:rPr>
          <w:rFonts w:hint="eastAsia" w:ascii="宋体" w:hAnsi="宋体"/>
          <w:b/>
          <w:bCs/>
          <w:sz w:val="28"/>
          <w:lang w:eastAsia="zh-CN"/>
        </w:rPr>
        <w:t>校本课程</w:t>
      </w:r>
      <w:r>
        <w:rPr>
          <w:rFonts w:hint="eastAsia" w:ascii="宋体" w:hAnsi="宋体"/>
          <w:b/>
          <w:bCs/>
          <w:sz w:val="28"/>
        </w:rPr>
        <w:t>工作”栏</w:t>
      </w:r>
    </w:p>
    <w:p>
      <w:pPr>
        <w:jc w:val="center"/>
        <w:rPr>
          <w:rFonts w:hint="eastAsia" w:ascii="黑体" w:eastAsia="黑体"/>
          <w:sz w:val="36"/>
          <w:szCs w:val="36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u w:val="single"/>
          <w:lang w:val="en-US" w:eastAsia="zh-CN"/>
        </w:rPr>
        <w:t>一（1）班</w:t>
      </w:r>
      <w:r>
        <w:rPr>
          <w:rFonts w:hint="eastAsia" w:ascii="黑体" w:eastAsia="黑体"/>
          <w:sz w:val="36"/>
          <w:szCs w:val="36"/>
        </w:rPr>
        <w:t>学生</w:t>
      </w:r>
      <w:r>
        <w:rPr>
          <w:rFonts w:hint="eastAsia" w:ascii="黑体" w:eastAsia="黑体"/>
          <w:b/>
          <w:bCs/>
          <w:sz w:val="32"/>
          <w:szCs w:val="32"/>
          <w:u w:val="single"/>
          <w:lang w:val="en-US" w:eastAsia="zh-CN"/>
        </w:rPr>
        <w:t xml:space="preserve">18次 </w:t>
      </w:r>
      <w:r>
        <w:rPr>
          <w:rFonts w:hint="eastAsia" w:ascii="黑体" w:eastAsia="黑体"/>
          <w:sz w:val="36"/>
          <w:szCs w:val="36"/>
          <w:lang w:val="en-US" w:eastAsia="zh-CN"/>
        </w:rPr>
        <w:t>满</w:t>
      </w:r>
      <w:r>
        <w:rPr>
          <w:rFonts w:hint="eastAsia" w:ascii="黑体" w:eastAsia="黑体"/>
          <w:sz w:val="36"/>
          <w:szCs w:val="36"/>
        </w:rPr>
        <w:t>勤</w:t>
      </w:r>
    </w:p>
    <w:p>
      <w:pPr>
        <w:jc w:val="center"/>
        <w:rPr>
          <w:rFonts w:hint="eastAsia" w:ascii="黑体" w:eastAsia="黑体"/>
          <w:sz w:val="36"/>
          <w:szCs w:val="36"/>
        </w:rPr>
        <w:sectPr>
          <w:headerReference r:id="rId3" w:type="default"/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rFonts w:hint="eastAsia" w:ascii="黑体" w:eastAsia="黑体"/>
          <w:sz w:val="36"/>
          <w:szCs w:val="36"/>
          <w:lang w:val="en-US" w:eastAsia="zh-CN"/>
        </w:rPr>
      </w:pPr>
      <w:r>
        <w:rPr>
          <w:rFonts w:hint="eastAsia" w:ascii="黑体" w:eastAsia="黑体"/>
          <w:sz w:val="36"/>
          <w:szCs w:val="36"/>
          <w:lang w:val="en-US" w:eastAsia="zh-CN"/>
        </w:rPr>
        <w:t>教学设计</w:t>
      </w:r>
    </w:p>
    <w:tbl>
      <w:tblPr>
        <w:tblStyle w:val="6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947"/>
        <w:gridCol w:w="18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1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课后服务第二时段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9.12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手势舞1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hAnsi="黑体" w:eastAsia="黑体" w:cs="黑体"/>
                <w:sz w:val="28"/>
                <w:szCs w:val="32"/>
                <w:lang w:val="en-US" w:eastAsia="zh-CN"/>
              </w:rPr>
            </w:pP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</w:pPr>
          </w:p>
          <w:p>
            <w:pPr>
              <w:numPr>
                <w:ilvl w:val="0"/>
                <w:numId w:val="2"/>
              </w:numP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观看手势舞视频</w:t>
            </w:r>
          </w:p>
          <w:p>
            <w:pPr>
              <w:numPr>
                <w:ilvl w:val="0"/>
                <w:numId w:val="2"/>
              </w:numPr>
              <w:rPr>
                <w:rFonts w:hint="default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学习分解动作</w:t>
            </w:r>
          </w:p>
          <w:p>
            <w:pPr>
              <w:numPr>
                <w:ilvl w:val="0"/>
                <w:numId w:val="2"/>
              </w:numPr>
              <w:rPr>
                <w:rFonts w:hint="default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跟音乐慢速练习</w:t>
            </w:r>
          </w:p>
          <w:p>
            <w:pPr>
              <w:numPr>
                <w:ilvl w:val="0"/>
                <w:numId w:val="2"/>
              </w:numPr>
              <w:rPr>
                <w:rFonts w:hint="default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完整跟原速表演手势舞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  <w:t>良好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2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课后服务第二时段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9.19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手势舞2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numPr>
                <w:ilvl w:val="0"/>
                <w:numId w:val="0"/>
              </w:numPr>
              <w:spacing w:line="400" w:lineRule="exact"/>
              <w:ind w:left="0" w:leftChars="0" w:firstLine="0" w:firstLineChars="0"/>
              <w:jc w:val="both"/>
              <w:rPr>
                <w:rFonts w:hint="eastAsia" w:ascii="黑体" w:hAnsi="黑体" w:eastAsia="黑体" w:cs="黑体"/>
                <w:sz w:val="24"/>
                <w:szCs w:val="24"/>
              </w:rPr>
            </w:pPr>
          </w:p>
          <w:p>
            <w:pPr>
              <w:numPr>
                <w:ilvl w:val="0"/>
                <w:numId w:val="0"/>
              </w:numPr>
              <w:spacing w:line="400" w:lineRule="exact"/>
              <w:ind w:left="0" w:leftChars="0" w:firstLine="0" w:firstLineChars="0"/>
              <w:jc w:val="both"/>
              <w:rPr>
                <w:rFonts w:hint="eastAsia" w:ascii="黑体" w:hAnsi="黑体" w:eastAsia="黑体" w:cs="黑体"/>
                <w:sz w:val="24"/>
                <w:szCs w:val="24"/>
              </w:rPr>
            </w:pPr>
          </w:p>
          <w:p>
            <w:pPr>
              <w:numPr>
                <w:ilvl w:val="0"/>
                <w:numId w:val="3"/>
              </w:numP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观看手势舞视频</w:t>
            </w:r>
          </w:p>
          <w:p>
            <w:pPr>
              <w:numPr>
                <w:ilvl w:val="0"/>
                <w:numId w:val="3"/>
              </w:numPr>
              <w:rPr>
                <w:rFonts w:hint="default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学习分解动作</w:t>
            </w:r>
          </w:p>
          <w:p>
            <w:pPr>
              <w:numPr>
                <w:ilvl w:val="0"/>
                <w:numId w:val="3"/>
              </w:numPr>
              <w:rPr>
                <w:rFonts w:hint="default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跟音乐慢速练习</w:t>
            </w:r>
          </w:p>
          <w:p>
            <w:pPr>
              <w:numPr>
                <w:ilvl w:val="0"/>
                <w:numId w:val="3"/>
              </w:numPr>
              <w:rPr>
                <w:rFonts w:hint="default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完整跟原速表演手势舞</w:t>
            </w:r>
          </w:p>
          <w:p>
            <w:pPr>
              <w:numPr>
                <w:ilvl w:val="0"/>
                <w:numId w:val="0"/>
              </w:numPr>
              <w:spacing w:line="400" w:lineRule="exact"/>
              <w:ind w:left="0" w:leftChars="0" w:firstLine="0" w:firstLineChars="0"/>
              <w:jc w:val="both"/>
              <w:rPr>
                <w:rFonts w:hint="eastAsia" w:ascii="黑体" w:hAnsi="黑体" w:eastAsia="黑体" w:cs="黑体"/>
                <w:sz w:val="24"/>
                <w:szCs w:val="24"/>
              </w:rPr>
            </w:pPr>
          </w:p>
          <w:p>
            <w:pPr>
              <w:numPr>
                <w:ilvl w:val="0"/>
                <w:numId w:val="0"/>
              </w:numPr>
              <w:spacing w:line="400" w:lineRule="exact"/>
              <w:ind w:left="0" w:leftChars="0" w:firstLine="0" w:firstLineChars="0"/>
              <w:jc w:val="both"/>
              <w:rPr>
                <w:rFonts w:hint="eastAsia" w:ascii="黑体" w:hAnsi="黑体" w:eastAsia="黑体" w:cs="黑体"/>
                <w:sz w:val="28"/>
                <w:szCs w:val="32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spacing w:line="400" w:lineRule="exact"/>
              <w:ind w:left="0" w:leftChars="0" w:firstLine="0" w:firstLineChars="0"/>
              <w:jc w:val="both"/>
              <w:rPr>
                <w:rFonts w:hint="eastAsia" w:ascii="黑体" w:hAnsi="黑体" w:eastAsia="黑体" w:cs="黑体"/>
                <w:sz w:val="28"/>
                <w:szCs w:val="32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spacing w:line="400" w:lineRule="exact"/>
              <w:jc w:val="left"/>
              <w:rPr>
                <w:rFonts w:hint="eastAsia" w:ascii="黑体" w:hAnsi="黑体" w:eastAsia="黑体" w:cs="黑体"/>
                <w:kern w:val="2"/>
                <w:sz w:val="30"/>
                <w:szCs w:val="30"/>
                <w:lang w:val="en-US" w:eastAsia="zh-CN" w:bidi="ar-SA"/>
              </w:rPr>
            </w:pPr>
          </w:p>
          <w:p>
            <w:pPr>
              <w:spacing w:line="400" w:lineRule="exact"/>
              <w:jc w:val="left"/>
              <w:rPr>
                <w:rFonts w:hint="eastAsia" w:ascii="黑体" w:hAnsi="黑体" w:eastAsia="黑体" w:cs="黑体"/>
                <w:kern w:val="2"/>
                <w:sz w:val="30"/>
                <w:szCs w:val="30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kern w:val="2"/>
                <w:sz w:val="30"/>
                <w:szCs w:val="30"/>
                <w:lang w:val="en-US" w:eastAsia="zh-CN" w:bidi="ar-SA"/>
              </w:rPr>
              <w:t>良好</w:t>
            </w:r>
          </w:p>
          <w:p>
            <w:pPr>
              <w:spacing w:line="400" w:lineRule="exact"/>
              <w:jc w:val="left"/>
              <w:rPr>
                <w:rFonts w:hint="eastAsia" w:ascii="黑体" w:hAnsi="黑体" w:eastAsia="黑体" w:cs="黑体"/>
                <w:kern w:val="2"/>
                <w:sz w:val="30"/>
                <w:szCs w:val="30"/>
                <w:lang w:val="en-US" w:eastAsia="zh-CN" w:bidi="ar-SA"/>
              </w:rPr>
            </w:pPr>
          </w:p>
          <w:p>
            <w:pPr>
              <w:spacing w:line="400" w:lineRule="exact"/>
              <w:jc w:val="left"/>
              <w:rPr>
                <w:rFonts w:hint="eastAsia" w:ascii="黑体" w:hAnsi="黑体" w:eastAsia="黑体" w:cs="黑体"/>
                <w:kern w:val="2"/>
                <w:sz w:val="30"/>
                <w:szCs w:val="30"/>
                <w:lang w:val="en-US" w:eastAsia="zh-CN" w:bidi="ar-SA"/>
              </w:rPr>
            </w:pPr>
          </w:p>
        </w:tc>
      </w:tr>
    </w:tbl>
    <w:p>
      <w:pPr>
        <w:jc w:val="center"/>
        <w:rPr>
          <w:rFonts w:hint="eastAsia" w:ascii="黑体" w:hAnsi="黑体" w:eastAsia="黑体" w:cs="黑体"/>
          <w:sz w:val="36"/>
          <w:szCs w:val="36"/>
          <w:lang w:val="en-US" w:eastAsia="zh-CN"/>
        </w:rPr>
      </w:pPr>
    </w:p>
    <w:p>
      <w:pPr>
        <w:jc w:val="center"/>
        <w:rPr>
          <w:rFonts w:hint="eastAsia" w:ascii="黑体" w:hAnsi="黑体" w:eastAsia="黑体" w:cs="黑体"/>
          <w:sz w:val="36"/>
          <w:szCs w:val="36"/>
          <w:lang w:val="en-US" w:eastAsia="zh-CN"/>
        </w:rPr>
      </w:pP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教学设计</w:t>
      </w:r>
    </w:p>
    <w:tbl>
      <w:tblPr>
        <w:tblStyle w:val="6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947"/>
        <w:gridCol w:w="18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课后服务第二时段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9.26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手势舞3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</w:p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</w:p>
          <w:p>
            <w:pPr>
              <w:numPr>
                <w:ilvl w:val="0"/>
                <w:numId w:val="4"/>
              </w:numP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观看手势舞视频</w:t>
            </w:r>
          </w:p>
          <w:p>
            <w:pPr>
              <w:numPr>
                <w:ilvl w:val="0"/>
                <w:numId w:val="4"/>
              </w:numPr>
              <w:rPr>
                <w:rFonts w:hint="default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学习分解动作</w:t>
            </w:r>
          </w:p>
          <w:p>
            <w:pPr>
              <w:numPr>
                <w:ilvl w:val="0"/>
                <w:numId w:val="4"/>
              </w:numPr>
              <w:rPr>
                <w:rFonts w:hint="default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跟音乐慢速练习</w:t>
            </w:r>
          </w:p>
          <w:p>
            <w:pPr>
              <w:numPr>
                <w:ilvl w:val="0"/>
                <w:numId w:val="4"/>
              </w:numPr>
              <w:rPr>
                <w:rFonts w:hint="default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完整跟原速表演手势舞</w:t>
            </w:r>
          </w:p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  <w:t>良好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4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课后服务第二时段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10.10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杯子舞1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</w:p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</w:p>
          <w:p>
            <w:pPr>
              <w:numPr>
                <w:ilvl w:val="0"/>
                <w:numId w:val="5"/>
              </w:numP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老师表演杯子舞</w:t>
            </w:r>
          </w:p>
          <w:p>
            <w:pPr>
              <w:numPr>
                <w:ilvl w:val="0"/>
                <w:numId w:val="5"/>
              </w:numPr>
              <w:rPr>
                <w:rFonts w:hint="default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讲解分解动作</w:t>
            </w:r>
          </w:p>
          <w:p>
            <w:pPr>
              <w:numPr>
                <w:ilvl w:val="0"/>
                <w:numId w:val="5"/>
              </w:numPr>
              <w:rPr>
                <w:rFonts w:hint="default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跟音乐慢速练习</w:t>
            </w:r>
          </w:p>
          <w:p>
            <w:pPr>
              <w:numPr>
                <w:ilvl w:val="0"/>
                <w:numId w:val="5"/>
              </w:numPr>
              <w:rPr>
                <w:rFonts w:hint="default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跟原速音乐练习，全班动作整齐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良好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>
      <w:pPr>
        <w:jc w:val="both"/>
        <w:rPr>
          <w:rFonts w:hint="eastAsia" w:ascii="黑体" w:hAnsi="黑体" w:eastAsia="黑体" w:cs="黑体"/>
          <w:sz w:val="36"/>
          <w:szCs w:val="36"/>
          <w:lang w:val="en-US" w:eastAsia="zh-CN"/>
        </w:rPr>
      </w:pPr>
    </w:p>
    <w:p>
      <w:pPr>
        <w:jc w:val="both"/>
        <w:rPr>
          <w:rFonts w:hint="eastAsia" w:ascii="黑体" w:hAnsi="黑体" w:eastAsia="黑体" w:cs="黑体"/>
          <w:sz w:val="36"/>
          <w:szCs w:val="36"/>
          <w:lang w:val="en-US" w:eastAsia="zh-CN"/>
        </w:rPr>
      </w:pPr>
    </w:p>
    <w:p>
      <w:pPr>
        <w:jc w:val="both"/>
        <w:rPr>
          <w:rFonts w:hint="eastAsia" w:ascii="黑体" w:hAnsi="黑体" w:eastAsia="黑体" w:cs="黑体"/>
          <w:sz w:val="36"/>
          <w:szCs w:val="36"/>
          <w:lang w:val="en-US" w:eastAsia="zh-CN"/>
        </w:rPr>
      </w:pPr>
    </w:p>
    <w:p>
      <w:pPr>
        <w:jc w:val="both"/>
        <w:rPr>
          <w:rFonts w:hint="eastAsia" w:ascii="黑体" w:hAnsi="黑体" w:eastAsia="黑体" w:cs="黑体"/>
          <w:sz w:val="36"/>
          <w:szCs w:val="36"/>
          <w:lang w:val="en-US" w:eastAsia="zh-CN"/>
        </w:rPr>
      </w:pPr>
    </w:p>
    <w:p>
      <w:pPr>
        <w:jc w:val="center"/>
        <w:rPr>
          <w:rFonts w:hint="eastAsia" w:ascii="黑体" w:hAnsi="黑体" w:eastAsia="黑体" w:cs="黑体"/>
          <w:sz w:val="36"/>
          <w:szCs w:val="36"/>
          <w:lang w:val="en-US" w:eastAsia="zh-CN"/>
        </w:rPr>
      </w:pP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教学设计</w:t>
      </w:r>
    </w:p>
    <w:tbl>
      <w:tblPr>
        <w:tblStyle w:val="6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947"/>
        <w:gridCol w:w="18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5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课后服务第二时段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10.17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杯子舞2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</w:p>
          <w:p>
            <w:pPr>
              <w:numPr>
                <w:ilvl w:val="0"/>
                <w:numId w:val="6"/>
              </w:numP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老师表演杯子舞</w:t>
            </w:r>
          </w:p>
          <w:p>
            <w:pPr>
              <w:numPr>
                <w:ilvl w:val="0"/>
                <w:numId w:val="6"/>
              </w:numPr>
              <w:rPr>
                <w:rFonts w:hint="default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讲解分解动作</w:t>
            </w:r>
          </w:p>
          <w:p>
            <w:pPr>
              <w:numPr>
                <w:ilvl w:val="0"/>
                <w:numId w:val="6"/>
              </w:numPr>
              <w:rPr>
                <w:rFonts w:hint="default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跟音乐慢速练习</w:t>
            </w:r>
          </w:p>
          <w:p>
            <w:pPr>
              <w:numPr>
                <w:ilvl w:val="0"/>
                <w:numId w:val="6"/>
              </w:numPr>
              <w:rPr>
                <w:rFonts w:hint="default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跟原速音乐练习，全班动作整齐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</w:p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</w:p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</w:p>
          <w:p>
            <w:pPr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br w:type="textWrapping"/>
            </w:r>
          </w:p>
          <w:p>
            <w:pP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  <w:t>良好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6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课后服务第二时段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10.24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杯子舞3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</w:p>
          <w:p>
            <w:pPr>
              <w:numPr>
                <w:ilvl w:val="0"/>
                <w:numId w:val="7"/>
              </w:numP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老师表演杯子舞</w:t>
            </w:r>
          </w:p>
          <w:p>
            <w:pPr>
              <w:numPr>
                <w:ilvl w:val="0"/>
                <w:numId w:val="7"/>
              </w:numPr>
              <w:rPr>
                <w:rFonts w:hint="default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讲解分解动作</w:t>
            </w:r>
          </w:p>
          <w:p>
            <w:pPr>
              <w:numPr>
                <w:ilvl w:val="0"/>
                <w:numId w:val="7"/>
              </w:numPr>
              <w:rPr>
                <w:rFonts w:hint="default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跟音乐慢速练习</w:t>
            </w:r>
          </w:p>
          <w:p>
            <w:pPr>
              <w:numPr>
                <w:ilvl w:val="0"/>
                <w:numId w:val="7"/>
              </w:numPr>
              <w:rPr>
                <w:rFonts w:hint="default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跟原速音乐练习，全班动作整齐</w:t>
            </w:r>
          </w:p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</w:p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  <w:t>良好</w:t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36"/>
          <w:szCs w:val="36"/>
          <w:lang w:val="en-US" w:eastAsia="zh-CN"/>
        </w:rPr>
      </w:pPr>
    </w:p>
    <w:p>
      <w:pPr>
        <w:jc w:val="center"/>
        <w:rPr>
          <w:rFonts w:hint="eastAsia" w:ascii="黑体" w:hAnsi="黑体" w:eastAsia="黑体" w:cs="黑体"/>
          <w:sz w:val="36"/>
          <w:szCs w:val="36"/>
          <w:lang w:val="en-US" w:eastAsia="zh-CN"/>
        </w:rPr>
      </w:pP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教学设计</w:t>
      </w:r>
    </w:p>
    <w:tbl>
      <w:tblPr>
        <w:tblStyle w:val="6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947"/>
        <w:gridCol w:w="18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7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课后服务第二时段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10.31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欣赏音乐大师课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</w:p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</w:p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欣赏音乐大师课</w:t>
            </w:r>
          </w:p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</w:p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  <w:t>良好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8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课后服务第二时段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11.7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节奏游戏练习（一）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</w:p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</w:p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</w:p>
          <w:p>
            <w:pPr>
              <w:numPr>
                <w:ilvl w:val="0"/>
                <w:numId w:val="8"/>
              </w:numP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观看视频</w:t>
            </w:r>
          </w:p>
          <w:p>
            <w:pPr>
              <w:numPr>
                <w:ilvl w:val="0"/>
                <w:numId w:val="8"/>
              </w:numPr>
              <w:rPr>
                <w:rFonts w:hint="default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学习分解动作</w:t>
            </w:r>
          </w:p>
          <w:p>
            <w:pPr>
              <w:numPr>
                <w:ilvl w:val="0"/>
                <w:numId w:val="8"/>
              </w:numPr>
              <w:rPr>
                <w:rFonts w:hint="default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跟音乐慢速练习</w:t>
            </w:r>
          </w:p>
          <w:p>
            <w:pPr>
              <w:numPr>
                <w:ilvl w:val="0"/>
                <w:numId w:val="8"/>
              </w:numPr>
              <w:rPr>
                <w:rFonts w:hint="default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完整跟原速练习</w:t>
            </w:r>
          </w:p>
          <w:p>
            <w:pPr>
              <w:numPr>
                <w:ilvl w:val="0"/>
                <w:numId w:val="0"/>
              </w:numPr>
              <w:rPr>
                <w:rFonts w:hint="default" w:ascii="黑体" w:hAnsi="黑体" w:eastAsia="黑体" w:cs="黑体"/>
                <w:sz w:val="24"/>
                <w:szCs w:val="24"/>
                <w:u w:val="none"/>
                <w:lang w:val="en-US" w:eastAsia="zh-CN"/>
              </w:rPr>
            </w:pPr>
          </w:p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  <w:t>良好</w:t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36"/>
          <w:szCs w:val="36"/>
          <w:lang w:val="en-US" w:eastAsia="zh-CN"/>
        </w:rPr>
      </w:pPr>
    </w:p>
    <w:p>
      <w:pPr>
        <w:jc w:val="center"/>
        <w:rPr>
          <w:rFonts w:hint="eastAsia" w:ascii="黑体" w:hAnsi="黑体" w:eastAsia="黑体" w:cs="黑体"/>
          <w:sz w:val="36"/>
          <w:szCs w:val="36"/>
          <w:lang w:val="en-US" w:eastAsia="zh-CN"/>
        </w:rPr>
      </w:pP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教学设计</w:t>
      </w:r>
    </w:p>
    <w:tbl>
      <w:tblPr>
        <w:tblStyle w:val="6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947"/>
        <w:gridCol w:w="18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9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课后服务第二时段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11.14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双声部节奏游戏练习（一）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</w:p>
          <w:p>
            <w:pPr>
              <w:numPr>
                <w:ilvl w:val="0"/>
                <w:numId w:val="9"/>
              </w:numPr>
              <w:rPr>
                <w:rFonts w:hint="default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观看视频</w:t>
            </w:r>
          </w:p>
          <w:p>
            <w:pPr>
              <w:numPr>
                <w:ilvl w:val="0"/>
                <w:numId w:val="9"/>
              </w:numPr>
              <w:rPr>
                <w:rFonts w:hint="default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跟音乐慢速复习</w:t>
            </w:r>
          </w:p>
          <w:p>
            <w:pPr>
              <w:numPr>
                <w:ilvl w:val="0"/>
                <w:numId w:val="9"/>
              </w:numPr>
              <w:rPr>
                <w:rFonts w:hint="default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完整跟原速练习</w:t>
            </w:r>
          </w:p>
          <w:p>
            <w:pPr>
              <w:numPr>
                <w:ilvl w:val="0"/>
                <w:numId w:val="9"/>
              </w:numPr>
              <w:rPr>
                <w:rFonts w:hint="default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师与学生合作，形成双声部节奏</w:t>
            </w:r>
          </w:p>
          <w:p>
            <w:pPr>
              <w:numPr>
                <w:ilvl w:val="0"/>
                <w:numId w:val="9"/>
              </w:numPr>
              <w:rPr>
                <w:rFonts w:hint="default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分小组，生生跟音乐合作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</w:p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  <w:t>良好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10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课后服务第二时段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11.21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节奏游戏练习（二）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</w:p>
          <w:p>
            <w:pPr>
              <w:numPr>
                <w:ilvl w:val="0"/>
                <w:numId w:val="10"/>
              </w:numP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观看视频</w:t>
            </w:r>
          </w:p>
          <w:p>
            <w:pPr>
              <w:numPr>
                <w:ilvl w:val="0"/>
                <w:numId w:val="10"/>
              </w:numPr>
              <w:rPr>
                <w:rFonts w:hint="default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学习分解动作</w:t>
            </w:r>
          </w:p>
          <w:p>
            <w:pPr>
              <w:numPr>
                <w:ilvl w:val="0"/>
                <w:numId w:val="10"/>
              </w:numPr>
              <w:rPr>
                <w:rFonts w:hint="default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跟音乐慢速练习</w:t>
            </w:r>
          </w:p>
          <w:p>
            <w:pPr>
              <w:numPr>
                <w:ilvl w:val="0"/>
                <w:numId w:val="10"/>
              </w:numPr>
              <w:rPr>
                <w:rFonts w:hint="default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完整跟原速练习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</w:p>
          <w:p>
            <w:pPr>
              <w:rPr>
                <w:rFonts w:ascii="宋体" w:hAnsi="宋体" w:eastAsia="宋体" w:cs="宋体"/>
                <w:sz w:val="24"/>
                <w:szCs w:val="24"/>
              </w:rPr>
            </w:pPr>
          </w:p>
          <w:p>
            <w:pP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  <w:t>良好</w:t>
            </w:r>
          </w:p>
        </w:tc>
      </w:tr>
    </w:tbl>
    <w:p>
      <w:pPr>
        <w:jc w:val="center"/>
        <w:rPr>
          <w:rFonts w:hint="eastAsia" w:ascii="黑体" w:hAnsi="黑体" w:eastAsia="黑体" w:cs="黑体"/>
          <w:sz w:val="36"/>
          <w:szCs w:val="36"/>
          <w:lang w:val="en-US" w:eastAsia="zh-CN"/>
        </w:rPr>
      </w:pPr>
    </w:p>
    <w:p>
      <w:pPr>
        <w:jc w:val="both"/>
        <w:rPr>
          <w:rFonts w:hint="eastAsia" w:ascii="黑体" w:hAnsi="黑体" w:eastAsia="黑体" w:cs="黑体"/>
          <w:sz w:val="36"/>
          <w:szCs w:val="36"/>
          <w:lang w:val="en-US" w:eastAsia="zh-CN"/>
        </w:rPr>
      </w:pPr>
    </w:p>
    <w:p>
      <w:pPr>
        <w:jc w:val="center"/>
        <w:rPr>
          <w:rFonts w:hint="eastAsia" w:ascii="黑体" w:hAnsi="黑体" w:eastAsia="黑体" w:cs="黑体"/>
          <w:sz w:val="36"/>
          <w:szCs w:val="36"/>
          <w:lang w:val="en-US" w:eastAsia="zh-CN"/>
        </w:rPr>
      </w:pP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教学设计</w:t>
      </w:r>
    </w:p>
    <w:tbl>
      <w:tblPr>
        <w:tblStyle w:val="6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947"/>
        <w:gridCol w:w="18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11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课后服务第二时段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11.28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双声部节奏游戏练习（二）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</w:p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</w:p>
          <w:p>
            <w:pPr>
              <w:numPr>
                <w:ilvl w:val="0"/>
                <w:numId w:val="11"/>
              </w:numPr>
              <w:rPr>
                <w:rFonts w:hint="default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观看视频</w:t>
            </w:r>
          </w:p>
          <w:p>
            <w:pPr>
              <w:numPr>
                <w:ilvl w:val="0"/>
                <w:numId w:val="11"/>
              </w:numPr>
              <w:rPr>
                <w:rFonts w:hint="default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跟音乐慢速复习</w:t>
            </w:r>
          </w:p>
          <w:p>
            <w:pPr>
              <w:numPr>
                <w:ilvl w:val="0"/>
                <w:numId w:val="11"/>
              </w:numPr>
              <w:rPr>
                <w:rFonts w:hint="default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完整跟原速练习</w:t>
            </w:r>
          </w:p>
          <w:p>
            <w:pPr>
              <w:numPr>
                <w:ilvl w:val="0"/>
                <w:numId w:val="11"/>
              </w:numPr>
              <w:rPr>
                <w:rFonts w:hint="default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师与学生合作，形成双声部节奏</w:t>
            </w:r>
          </w:p>
          <w:p>
            <w:pPr>
              <w:numPr>
                <w:ilvl w:val="0"/>
                <w:numId w:val="11"/>
              </w:numPr>
              <w:rPr>
                <w:rFonts w:hint="default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分小组，生生跟音乐合作</w:t>
            </w:r>
          </w:p>
          <w:p>
            <w:pPr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br w:type="textWrapping"/>
            </w:r>
          </w:p>
          <w:p>
            <w:pP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  <w:t>良好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12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课后服务第二时段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12.5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节奏游戏练习（三）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</w:p>
          <w:p>
            <w:pPr>
              <w:numPr>
                <w:ilvl w:val="0"/>
                <w:numId w:val="12"/>
              </w:numP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观看视频</w:t>
            </w:r>
          </w:p>
          <w:p>
            <w:pPr>
              <w:numPr>
                <w:ilvl w:val="0"/>
                <w:numId w:val="12"/>
              </w:numPr>
              <w:rPr>
                <w:rFonts w:hint="default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学习分解动作</w:t>
            </w:r>
          </w:p>
          <w:p>
            <w:pPr>
              <w:numPr>
                <w:ilvl w:val="0"/>
                <w:numId w:val="12"/>
              </w:numPr>
              <w:rPr>
                <w:rFonts w:hint="default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跟音乐慢速练习</w:t>
            </w:r>
          </w:p>
          <w:p>
            <w:pPr>
              <w:numPr>
                <w:ilvl w:val="0"/>
                <w:numId w:val="12"/>
              </w:numPr>
              <w:rPr>
                <w:rFonts w:hint="default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完整跟原速练习</w:t>
            </w:r>
          </w:p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  <w:t>良好</w:t>
            </w:r>
          </w:p>
        </w:tc>
      </w:tr>
    </w:tbl>
    <w:p>
      <w:pPr>
        <w:jc w:val="both"/>
        <w:rPr>
          <w:rFonts w:hint="eastAsia" w:ascii="黑体" w:hAnsi="黑体" w:eastAsia="黑体" w:cs="黑体"/>
          <w:sz w:val="36"/>
          <w:szCs w:val="36"/>
          <w:lang w:val="en-US" w:eastAsia="zh-CN"/>
        </w:rPr>
      </w:pPr>
    </w:p>
    <w:p>
      <w:pPr>
        <w:jc w:val="center"/>
        <w:rPr>
          <w:rFonts w:hint="eastAsia" w:ascii="黑体" w:hAnsi="黑体" w:eastAsia="黑体" w:cs="黑体"/>
          <w:sz w:val="36"/>
          <w:szCs w:val="36"/>
          <w:lang w:val="en-US" w:eastAsia="zh-CN"/>
        </w:rPr>
      </w:pP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教学设计</w:t>
      </w:r>
    </w:p>
    <w:tbl>
      <w:tblPr>
        <w:tblStyle w:val="6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947"/>
        <w:gridCol w:w="18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13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课后服务第二时段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12.12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双声部节奏游戏练习（三）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</w:p>
          <w:p>
            <w:pPr>
              <w:numPr>
                <w:ilvl w:val="0"/>
                <w:numId w:val="13"/>
              </w:numPr>
              <w:rPr>
                <w:rFonts w:hint="default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观看视频</w:t>
            </w:r>
          </w:p>
          <w:p>
            <w:pPr>
              <w:numPr>
                <w:ilvl w:val="0"/>
                <w:numId w:val="13"/>
              </w:numPr>
              <w:rPr>
                <w:rFonts w:hint="default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跟音乐慢速复习</w:t>
            </w:r>
          </w:p>
          <w:p>
            <w:pPr>
              <w:numPr>
                <w:ilvl w:val="0"/>
                <w:numId w:val="13"/>
              </w:numPr>
              <w:rPr>
                <w:rFonts w:hint="default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完整跟原速练习</w:t>
            </w:r>
          </w:p>
          <w:p>
            <w:pPr>
              <w:numPr>
                <w:ilvl w:val="0"/>
                <w:numId w:val="13"/>
              </w:numPr>
              <w:rPr>
                <w:rFonts w:hint="default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师与学生合作，形成双声部节奏</w:t>
            </w:r>
          </w:p>
          <w:p>
            <w:pPr>
              <w:numPr>
                <w:ilvl w:val="0"/>
                <w:numId w:val="13"/>
              </w:numPr>
              <w:rPr>
                <w:rFonts w:hint="default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分小组，生生跟音乐合作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</w:p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</w:p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  <w:t>良好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14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课后服务第二时段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12.19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欣赏音乐大师课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</w:p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</w:p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欣赏音乐大师课</w:t>
            </w:r>
          </w:p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  <w:t>良好</w:t>
            </w:r>
          </w:p>
        </w:tc>
      </w:tr>
    </w:tbl>
    <w:p>
      <w:pPr>
        <w:ind w:firstLine="1687" w:firstLineChars="600"/>
        <w:jc w:val="both"/>
        <w:rPr>
          <w:rFonts w:hint="eastAsia"/>
          <w:b/>
          <w:bCs/>
          <w:sz w:val="28"/>
        </w:rPr>
      </w:pPr>
    </w:p>
    <w:p>
      <w:pPr>
        <w:ind w:firstLine="1687" w:firstLineChars="600"/>
        <w:jc w:val="both"/>
        <w:rPr>
          <w:rFonts w:hint="eastAsia"/>
          <w:b/>
          <w:bCs/>
          <w:sz w:val="28"/>
        </w:rPr>
      </w:pPr>
    </w:p>
    <w:p>
      <w:pPr>
        <w:jc w:val="center"/>
        <w:rPr>
          <w:rFonts w:hint="eastAsia"/>
          <w:b/>
          <w:bCs/>
          <w:sz w:val="28"/>
          <w:lang w:val="en-US" w:eastAsia="zh-CN"/>
        </w:rPr>
      </w:pP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教学计划</w:t>
      </w:r>
    </w:p>
    <w:tbl>
      <w:tblPr>
        <w:tblStyle w:val="6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947"/>
        <w:gridCol w:w="18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15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课后服务第二时段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12.26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小小音乐会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</w:p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</w:p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</w:p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</w:p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</w:rPr>
              <w:t>班级才艺展示</w:t>
            </w:r>
          </w:p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</w:p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  <w:t>良好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16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课后服务第二时段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1.2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律动游戏（一）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</w:p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</w:p>
          <w:p>
            <w:pPr>
              <w:numPr>
                <w:ilvl w:val="0"/>
                <w:numId w:val="14"/>
              </w:numPr>
              <w:rPr>
                <w:rFonts w:hint="eastAsia" w:ascii="黑体" w:hAnsi="黑体" w:eastAsia="黑体" w:cs="黑体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 xml:space="preserve">学习X ta  </w:t>
            </w:r>
            <w:r>
              <w:rPr>
                <w:rFonts w:hint="eastAsia" w:ascii="黑体" w:hAnsi="黑体" w:eastAsia="黑体" w:cs="黑体"/>
                <w:sz w:val="24"/>
                <w:szCs w:val="24"/>
                <w:u w:val="single"/>
                <w:lang w:val="en-US" w:eastAsia="zh-CN"/>
              </w:rPr>
              <w:t>XX</w:t>
            </w:r>
            <w:r>
              <w:rPr>
                <w:rFonts w:hint="eastAsia" w:ascii="黑体" w:hAnsi="黑体" w:eastAsia="黑体" w:cs="黑体"/>
                <w:sz w:val="24"/>
                <w:szCs w:val="24"/>
                <w:u w:val="none"/>
                <w:lang w:val="en-US" w:eastAsia="zh-CN"/>
              </w:rPr>
              <w:t xml:space="preserve"> titi  </w:t>
            </w:r>
          </w:p>
          <w:p>
            <w:pPr>
              <w:numPr>
                <w:ilvl w:val="0"/>
                <w:numId w:val="14"/>
              </w:numPr>
              <w:rPr>
                <w:rFonts w:hint="default" w:ascii="黑体" w:hAnsi="黑体" w:eastAsia="黑体" w:cs="黑体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出示卡片辨别学习</w:t>
            </w:r>
          </w:p>
          <w:p>
            <w:pPr>
              <w:numPr>
                <w:ilvl w:val="0"/>
                <w:numId w:val="14"/>
              </w:numPr>
              <w:rPr>
                <w:rFonts w:hint="default" w:ascii="黑体" w:hAnsi="黑体" w:eastAsia="黑体" w:cs="黑体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u w:val="none"/>
                <w:lang w:val="en-US" w:eastAsia="zh-CN"/>
              </w:rPr>
              <w:t>跟音乐玩节奏游戏，将两张节奏卡片组合在一起，师：“眼睛眨一眨，胳膊动一动，这个节奏怎么读？”</w:t>
            </w:r>
          </w:p>
          <w:p>
            <w:pPr>
              <w:numPr>
                <w:ilvl w:val="0"/>
                <w:numId w:val="14"/>
              </w:numPr>
              <w:rPr>
                <w:rFonts w:hint="default" w:ascii="黑体" w:hAnsi="黑体" w:eastAsia="黑体" w:cs="黑体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u w:val="none"/>
                <w:lang w:val="en-US" w:eastAsia="zh-CN"/>
              </w:rPr>
              <w:t>可以开始加入小动物的叫声到节奏中，比如：“眼睛眨一眨，胳膊动一动，小花猫怎么叫？”</w:t>
            </w:r>
          </w:p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</w:p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  <w:t>良好</w:t>
            </w:r>
          </w:p>
        </w:tc>
      </w:tr>
    </w:tbl>
    <w:p>
      <w:pPr>
        <w:jc w:val="center"/>
        <w:rPr>
          <w:rFonts w:hint="eastAsia" w:ascii="黑体" w:hAnsi="黑体" w:eastAsia="黑体" w:cs="黑体"/>
          <w:sz w:val="36"/>
          <w:szCs w:val="36"/>
          <w:lang w:val="en-US" w:eastAsia="zh-CN"/>
        </w:rPr>
      </w:pPr>
    </w:p>
    <w:p>
      <w:pPr>
        <w:jc w:val="center"/>
        <w:rPr>
          <w:rFonts w:hint="eastAsia" w:ascii="黑体" w:hAnsi="黑体" w:eastAsia="黑体" w:cs="黑体"/>
          <w:sz w:val="36"/>
          <w:szCs w:val="36"/>
          <w:lang w:val="en-US" w:eastAsia="zh-CN"/>
        </w:rPr>
      </w:pPr>
    </w:p>
    <w:p>
      <w:pPr>
        <w:jc w:val="center"/>
        <w:rPr>
          <w:rFonts w:hint="eastAsia"/>
          <w:b/>
          <w:bCs/>
          <w:sz w:val="28"/>
          <w:lang w:val="en-US" w:eastAsia="zh-CN"/>
        </w:rPr>
      </w:pP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教学计划</w:t>
      </w:r>
    </w:p>
    <w:tbl>
      <w:tblPr>
        <w:tblStyle w:val="6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46"/>
        <w:gridCol w:w="947"/>
        <w:gridCol w:w="947"/>
        <w:gridCol w:w="947"/>
        <w:gridCol w:w="947"/>
        <w:gridCol w:w="947"/>
        <w:gridCol w:w="947"/>
        <w:gridCol w:w="18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17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课后服务第二时段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1.9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律动游戏（二）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</w:p>
          <w:p>
            <w:pPr>
              <w:numPr>
                <w:ilvl w:val="0"/>
                <w:numId w:val="15"/>
              </w:numP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将节奏卡片贴在黑板上，学生根据卡片顺序读出节奏</w:t>
            </w:r>
          </w:p>
          <w:p>
            <w:pPr>
              <w:numPr>
                <w:ilvl w:val="0"/>
                <w:numId w:val="15"/>
              </w:numPr>
              <w:rPr>
                <w:rFonts w:hint="default" w:ascii="黑体" w:hAnsi="黑体" w:eastAsia="黑体" w:cs="黑体"/>
                <w:sz w:val="24"/>
                <w:szCs w:val="24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两人合作，一人读节奏，另一人使用铅笔将节奏敲击出来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</w:p>
          <w:p>
            <w:pPr>
              <w:rPr>
                <w:rFonts w:hint="eastAsia" w:ascii="黑体" w:hAnsi="黑体" w:eastAsia="黑体" w:cs="黑体"/>
                <w:sz w:val="24"/>
                <w:szCs w:val="24"/>
              </w:rPr>
            </w:pPr>
          </w:p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  <w:t>良好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8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47" w:type="dxa"/>
          </w:tcPr>
          <w:p>
            <w:pPr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18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课后服务第二时段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周次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1.16</w:t>
            </w:r>
          </w:p>
        </w:tc>
        <w:tc>
          <w:tcPr>
            <w:tcW w:w="947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  <w:tc>
          <w:tcPr>
            <w:tcW w:w="1894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8"/>
                <w:szCs w:val="32"/>
                <w:lang w:val="en-US" w:eastAsia="zh-CN"/>
              </w:rPr>
              <w:t>社团总结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设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计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</w:p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</w:p>
          <w:p>
            <w:pPr>
              <w:numPr>
                <w:ilvl w:val="0"/>
                <w:numId w:val="16"/>
              </w:numPr>
              <w:rPr>
                <w:rFonts w:ascii="微软雅黑" w:hAnsi="微软雅黑" w:eastAsia="微软雅黑" w:cs="微软雅黑"/>
                <w:i w:val="0"/>
                <w:iCs w:val="0"/>
                <w:caps w:val="0"/>
                <w:color w:val="000000"/>
                <w:spacing w:val="0"/>
                <w:sz w:val="27"/>
                <w:szCs w:val="27"/>
              </w:rPr>
            </w:pPr>
            <w:r>
              <w:rPr>
                <w:rFonts w:ascii="微软雅黑" w:hAnsi="微软雅黑" w:eastAsia="微软雅黑" w:cs="微软雅黑"/>
                <w:i w:val="0"/>
                <w:iCs w:val="0"/>
                <w:caps w:val="0"/>
                <w:color w:val="000000"/>
                <w:spacing w:val="0"/>
                <w:sz w:val="27"/>
                <w:szCs w:val="27"/>
              </w:rPr>
              <w:t>总结一学期的社团情况。</w:t>
            </w:r>
          </w:p>
          <w:p>
            <w:pPr>
              <w:numPr>
                <w:ilvl w:val="0"/>
                <w:numId w:val="0"/>
              </w:num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ascii="微软雅黑" w:hAnsi="微软雅黑" w:eastAsia="微软雅黑" w:cs="微软雅黑"/>
                <w:i w:val="0"/>
                <w:iCs w:val="0"/>
                <w:caps w:val="0"/>
                <w:color w:val="000000"/>
                <w:spacing w:val="0"/>
                <w:sz w:val="27"/>
                <w:szCs w:val="27"/>
              </w:rPr>
              <w:t>2、评选优秀社团成员。</w:t>
            </w:r>
          </w:p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</w:p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46" w:type="dxa"/>
          </w:tcPr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教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学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效</w:t>
            </w:r>
          </w:p>
          <w:p>
            <w:pP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t>果</w:t>
            </w:r>
          </w:p>
        </w:tc>
        <w:tc>
          <w:tcPr>
            <w:tcW w:w="7576" w:type="dxa"/>
            <w:gridSpan w:val="7"/>
          </w:tcPr>
          <w:p>
            <w:pP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30"/>
                <w:szCs w:val="30"/>
                <w:vertAlign w:val="baseline"/>
                <w:lang w:val="en-US" w:eastAsia="zh-CN"/>
              </w:rPr>
              <w:t>良好</w:t>
            </w:r>
          </w:p>
        </w:tc>
      </w:tr>
    </w:tbl>
    <w:p>
      <w:pPr>
        <w:jc w:val="both"/>
        <w:rPr>
          <w:rFonts w:hint="default"/>
          <w:b/>
          <w:bCs/>
          <w:sz w:val="28"/>
          <w:lang w:val="en-US" w:eastAsia="zh-CN"/>
        </w:rPr>
      </w:pPr>
    </w:p>
    <w:p>
      <w:pPr>
        <w:jc w:val="both"/>
        <w:rPr>
          <w:rFonts w:hint="default"/>
          <w:b/>
          <w:bCs/>
          <w:sz w:val="28"/>
          <w:lang w:val="en-US" w:eastAsia="zh-CN"/>
        </w:rPr>
      </w:pPr>
    </w:p>
    <w:p>
      <w:pPr>
        <w:ind w:firstLine="1687" w:firstLineChars="600"/>
        <w:jc w:val="both"/>
        <w:rPr>
          <w:rFonts w:hint="eastAsia"/>
          <w:b/>
          <w:bCs/>
          <w:sz w:val="28"/>
        </w:rPr>
      </w:pPr>
      <w:r>
        <w:rPr>
          <w:rFonts w:hint="eastAsia"/>
          <w:b/>
          <w:bCs/>
          <w:sz w:val="28"/>
        </w:rPr>
        <w:t xml:space="preserve">雕庄中心小学 </w:t>
      </w:r>
      <w:r>
        <w:rPr>
          <w:rFonts w:hint="eastAsia"/>
          <w:b/>
          <w:bCs/>
          <w:sz w:val="28"/>
          <w:u w:val="single"/>
        </w:rPr>
        <w:t xml:space="preserve">   </w:t>
      </w:r>
      <w:r>
        <w:rPr>
          <w:rFonts w:hint="default"/>
          <w:b/>
          <w:bCs/>
          <w:sz w:val="28"/>
          <w:u w:val="single"/>
          <w:lang w:val="en-US"/>
        </w:rPr>
        <w:t>20</w:t>
      </w:r>
      <w:r>
        <w:rPr>
          <w:rFonts w:hint="eastAsia"/>
          <w:b/>
          <w:bCs/>
          <w:sz w:val="28"/>
          <w:u w:val="single"/>
          <w:lang w:val="en-US" w:eastAsia="zh-CN"/>
        </w:rPr>
        <w:t>23—</w:t>
      </w:r>
      <w:r>
        <w:rPr>
          <w:rFonts w:hint="default"/>
          <w:b/>
          <w:bCs/>
          <w:sz w:val="28"/>
          <w:u w:val="single"/>
          <w:lang w:val="en-US" w:eastAsia="zh-CN"/>
        </w:rPr>
        <w:t>202</w:t>
      </w:r>
      <w:r>
        <w:rPr>
          <w:rFonts w:hint="eastAsia"/>
          <w:b/>
          <w:bCs/>
          <w:sz w:val="28"/>
          <w:u w:val="single"/>
          <w:lang w:val="en-US" w:eastAsia="zh-CN"/>
        </w:rPr>
        <w:t>4</w:t>
      </w:r>
      <w:r>
        <w:rPr>
          <w:rFonts w:hint="default"/>
          <w:b/>
          <w:bCs/>
          <w:sz w:val="28"/>
          <w:u w:val="single"/>
          <w:lang w:val="en-US" w:eastAsia="zh-CN"/>
        </w:rPr>
        <w:t xml:space="preserve"> </w:t>
      </w:r>
      <w:r>
        <w:rPr>
          <w:rFonts w:hint="eastAsia"/>
          <w:b/>
          <w:bCs/>
          <w:sz w:val="28"/>
          <w:u w:val="single"/>
        </w:rPr>
        <w:t xml:space="preserve">  </w:t>
      </w:r>
      <w:r>
        <w:rPr>
          <w:rFonts w:hint="eastAsia"/>
          <w:b/>
          <w:bCs/>
          <w:sz w:val="28"/>
        </w:rPr>
        <w:t>学年第</w:t>
      </w:r>
      <w:r>
        <w:rPr>
          <w:rFonts w:hint="eastAsia"/>
          <w:b/>
          <w:bCs/>
          <w:sz w:val="28"/>
          <w:u w:val="single"/>
        </w:rPr>
        <w:t xml:space="preserve">  </w:t>
      </w:r>
      <w:r>
        <w:rPr>
          <w:rFonts w:hint="eastAsia"/>
          <w:b/>
          <w:bCs/>
          <w:sz w:val="28"/>
          <w:u w:val="single"/>
          <w:lang w:val="en-US" w:eastAsia="zh-CN"/>
        </w:rPr>
        <w:t>1</w:t>
      </w:r>
      <w:r>
        <w:rPr>
          <w:rFonts w:hint="eastAsia"/>
          <w:b/>
          <w:bCs/>
          <w:sz w:val="28"/>
          <w:u w:val="single"/>
        </w:rPr>
        <w:t xml:space="preserve">  </w:t>
      </w:r>
      <w:r>
        <w:rPr>
          <w:rFonts w:hint="eastAsia"/>
          <w:b/>
          <w:bCs/>
          <w:sz w:val="28"/>
        </w:rPr>
        <w:t>学期</w:t>
      </w:r>
    </w:p>
    <w:p>
      <w:pPr>
        <w:jc w:val="center"/>
        <w:rPr>
          <w:rFonts w:hint="eastAsia"/>
          <w:b/>
          <w:bCs/>
          <w:sz w:val="28"/>
        </w:rPr>
      </w:pPr>
      <w:r>
        <w:rPr>
          <w:rFonts w:hint="eastAsia"/>
          <w:b/>
          <w:bCs/>
          <w:sz w:val="28"/>
          <w:u w:val="single"/>
        </w:rPr>
        <w:t xml:space="preserve">        </w:t>
      </w:r>
      <w:r>
        <w:rPr>
          <w:rFonts w:hint="eastAsia"/>
          <w:b/>
          <w:bCs/>
          <w:sz w:val="28"/>
          <w:u w:val="single"/>
          <w:lang w:val="en-US" w:eastAsia="zh-CN"/>
        </w:rPr>
        <w:t>乐动一刻</w:t>
      </w:r>
      <w:r>
        <w:rPr>
          <w:rFonts w:hint="eastAsia"/>
          <w:b/>
          <w:bCs/>
          <w:sz w:val="28"/>
          <w:u w:val="single"/>
        </w:rPr>
        <w:t xml:space="preserve">       </w:t>
      </w:r>
      <w:r>
        <w:rPr>
          <w:rFonts w:hint="eastAsia"/>
          <w:b/>
          <w:bCs/>
          <w:sz w:val="28"/>
          <w:lang w:eastAsia="zh-CN"/>
        </w:rPr>
        <w:t>校本课程成果展示（照片形式贴于下方）</w:t>
      </w:r>
    </w:p>
    <w:p>
      <w:pPr>
        <w:rPr>
          <w:rFonts w:hint="eastAsia"/>
          <w:b/>
          <w:bCs/>
          <w:sz w:val="24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/>
        </w:rPr>
        <w:t xml:space="preserve">                                                            教师：</w:t>
      </w:r>
      <w:r>
        <w:rPr>
          <w:rFonts w:hint="eastAsia"/>
          <w:u w:val="single"/>
        </w:rPr>
        <w:t xml:space="preserve">     </w:t>
      </w:r>
      <w:r>
        <w:rPr>
          <w:rFonts w:hint="eastAsia"/>
          <w:u w:val="single"/>
          <w:lang w:eastAsia="zh-CN"/>
        </w:rPr>
        <w:t>张舒云</w:t>
      </w:r>
      <w:r>
        <w:rPr>
          <w:rFonts w:hint="eastAsia"/>
          <w:u w:val="single"/>
        </w:rPr>
        <w:t xml:space="preserve">            </w:t>
      </w:r>
      <w:r>
        <w:rPr>
          <w:rFonts w:hint="eastAsia"/>
          <w:u w:val="single"/>
        </w:rPr>
        <w:object>
          <v:shape id="_x0000_i1025" o:spt="75" type="#_x0000_t75" style="height:270pt;width:480.4pt;" o:ole="t" filled="f" o:preferrelative="t" stroked="f" coordsize="21600,21600">
            <v:path/>
            <v:fill on="f" focussize="0,0"/>
            <v:stroke on="f"/>
            <v:imagedata r:id="rId7" o:title=""/>
            <o:lock v:ext="edit" aspectratio="t"/>
            <w10:wrap type="none"/>
            <w10:anchorlock/>
          </v:shape>
          <o:OLEObject Type="Embed" ProgID="PowerPoint.Slide.12" ShapeID="_x0000_i1025" DrawAspect="Content" ObjectID="_1468075725" r:id="rId6">
            <o:LockedField>false</o:LockedField>
          </o:OLEObject>
        </w:object>
      </w:r>
    </w:p>
    <w:tbl>
      <w:tblPr>
        <w:tblStyle w:val="5"/>
        <w:tblpPr w:leftFromText="180" w:rightFromText="180" w:vertAnchor="text" w:horzAnchor="margin" w:tblpXSpec="left" w:tblpY="158"/>
        <w:tblOverlap w:val="never"/>
        <w:tblW w:w="866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6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55" w:hRule="atLeast"/>
        </w:trPr>
        <w:tc>
          <w:tcPr>
            <w:tcW w:w="866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20" w:firstLineChars="200"/>
              <w:jc w:val="both"/>
              <w:textAlignment w:val="auto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4892675" cy="3322320"/>
                  <wp:effectExtent l="0" t="0" r="3175" b="1905"/>
                  <wp:docPr id="1" name="图片 1" descr="微信图片_20240122205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微信图片_2024012220585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2675" cy="3322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20" w:firstLineChars="200"/>
              <w:jc w:val="both"/>
              <w:textAlignment w:val="auto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4891405" cy="3390900"/>
                  <wp:effectExtent l="0" t="0" r="4445" b="0"/>
                  <wp:docPr id="2" name="图片 2" descr="微信图片_20240122205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微信图片_2024012220591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1405" cy="3390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20" w:firstLineChars="200"/>
              <w:jc w:val="both"/>
              <w:textAlignment w:val="auto"/>
              <w:rPr>
                <w:rFonts w:hint="eastAsia" w:eastAsia="宋体"/>
                <w:lang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20" w:firstLineChars="200"/>
              <w:jc w:val="both"/>
              <w:textAlignment w:val="auto"/>
              <w:rPr>
                <w:rFonts w:hint="eastAsia" w:eastAsia="宋体"/>
                <w:lang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firstLine="420" w:firstLineChars="200"/>
              <w:jc w:val="both"/>
              <w:textAlignment w:val="auto"/>
              <w:rPr>
                <w:rFonts w:hint="eastAsia" w:eastAsia="宋体"/>
                <w:lang w:eastAsia="zh-CN"/>
              </w:rPr>
            </w:pPr>
          </w:p>
        </w:tc>
      </w:tr>
    </w:tbl>
    <w:p>
      <w:pPr>
        <w:jc w:val="left"/>
        <w:rPr>
          <w:rFonts w:hint="eastAsia"/>
          <w:sz w:val="28"/>
        </w:rPr>
      </w:pPr>
      <w:r>
        <w:rPr>
          <w:rFonts w:hint="eastAsia"/>
          <w:sz w:val="28"/>
        </w:rPr>
        <w:t>请同时将电子稿上传至</w:t>
      </w:r>
      <w:r>
        <w:rPr>
          <w:rFonts w:hint="eastAsia" w:ascii="宋体" w:hAnsi="宋体"/>
          <w:sz w:val="28"/>
        </w:rPr>
        <w:t>“学生成长——</w:t>
      </w:r>
      <w:r>
        <w:rPr>
          <w:rFonts w:hint="eastAsia" w:ascii="宋体" w:hAnsi="宋体"/>
          <w:sz w:val="28"/>
          <w:lang w:eastAsia="zh-CN"/>
        </w:rPr>
        <w:t>校本课程</w:t>
      </w:r>
      <w:r>
        <w:rPr>
          <w:rFonts w:hint="eastAsia" w:ascii="宋体" w:hAnsi="宋体"/>
          <w:sz w:val="28"/>
        </w:rPr>
        <w:t>工作”栏目</w:t>
      </w:r>
      <w:r>
        <w:rPr>
          <w:rFonts w:hint="eastAsia"/>
          <w:sz w:val="28"/>
        </w:rPr>
        <w:t xml:space="preserve">           </w:t>
      </w:r>
    </w:p>
    <w:p>
      <w:pPr>
        <w:ind w:firstLine="803" w:firstLineChars="200"/>
        <w:rPr>
          <w:rFonts w:hint="eastAsia"/>
          <w:b/>
          <w:sz w:val="40"/>
          <w:szCs w:val="40"/>
        </w:rPr>
      </w:pPr>
    </w:p>
    <w:p>
      <w:pPr>
        <w:ind w:firstLine="803" w:firstLineChars="200"/>
        <w:rPr>
          <w:rFonts w:hint="eastAsia"/>
          <w:b/>
          <w:sz w:val="40"/>
          <w:szCs w:val="40"/>
        </w:rPr>
      </w:pPr>
    </w:p>
    <w:p>
      <w:pPr>
        <w:ind w:firstLine="803" w:firstLineChars="200"/>
        <w:rPr>
          <w:rFonts w:hint="eastAsia"/>
          <w:b/>
          <w:sz w:val="40"/>
          <w:szCs w:val="40"/>
        </w:rPr>
      </w:pPr>
    </w:p>
    <w:p>
      <w:pPr>
        <w:ind w:firstLine="803" w:firstLineChars="200"/>
        <w:rPr>
          <w:rFonts w:hint="eastAsia"/>
          <w:b/>
          <w:sz w:val="40"/>
          <w:szCs w:val="40"/>
        </w:rPr>
      </w:pPr>
    </w:p>
    <w:p>
      <w:pPr>
        <w:rPr>
          <w:rFonts w:hint="eastAsia"/>
          <w:b/>
          <w:sz w:val="40"/>
          <w:szCs w:val="40"/>
        </w:rPr>
      </w:pPr>
    </w:p>
    <w:p>
      <w:pPr>
        <w:ind w:firstLine="803" w:firstLineChars="200"/>
        <w:rPr>
          <w:rFonts w:hint="eastAsia"/>
          <w:b/>
          <w:sz w:val="40"/>
          <w:szCs w:val="40"/>
        </w:rPr>
      </w:pPr>
      <w:r>
        <w:rPr>
          <w:rFonts w:hint="eastAsia"/>
          <w:b/>
          <w:sz w:val="40"/>
          <w:szCs w:val="40"/>
        </w:rPr>
        <w:t>优秀学员名单：合计</w:t>
      </w:r>
      <w:r>
        <w:rPr>
          <w:rFonts w:hint="eastAsia"/>
          <w:b/>
          <w:sz w:val="40"/>
          <w:szCs w:val="40"/>
          <w:u w:val="single"/>
        </w:rPr>
        <w:t xml:space="preserve">    </w:t>
      </w:r>
      <w:r>
        <w:rPr>
          <w:rFonts w:hint="eastAsia"/>
          <w:b/>
          <w:sz w:val="40"/>
          <w:szCs w:val="40"/>
          <w:u w:val="single"/>
          <w:lang w:val="en-US" w:eastAsia="zh-CN"/>
        </w:rPr>
        <w:t>11</w:t>
      </w:r>
      <w:r>
        <w:rPr>
          <w:rFonts w:hint="eastAsia"/>
          <w:b/>
          <w:sz w:val="40"/>
          <w:szCs w:val="40"/>
          <w:u w:val="single"/>
        </w:rPr>
        <w:t xml:space="preserve">     </w:t>
      </w:r>
      <w:r>
        <w:rPr>
          <w:rFonts w:hint="eastAsia"/>
          <w:b/>
          <w:sz w:val="40"/>
          <w:szCs w:val="40"/>
        </w:rPr>
        <w:t>人</w:t>
      </w:r>
    </w:p>
    <w:p>
      <w:pPr>
        <w:ind w:firstLine="803" w:firstLineChars="200"/>
        <w:rPr>
          <w:rFonts w:hint="eastAsia"/>
          <w:b/>
          <w:sz w:val="40"/>
          <w:szCs w:val="40"/>
        </w:rPr>
      </w:pPr>
    </w:p>
    <w:tbl>
      <w:tblPr>
        <w:tblStyle w:val="5"/>
        <w:tblW w:w="884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0"/>
        <w:gridCol w:w="926"/>
        <w:gridCol w:w="1414"/>
        <w:gridCol w:w="560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00" w:type="dxa"/>
            <w:vAlign w:val="center"/>
          </w:tcPr>
          <w:p>
            <w:pPr>
              <w:jc w:val="center"/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</w:rPr>
              <w:t>序号</w:t>
            </w:r>
          </w:p>
        </w:tc>
        <w:tc>
          <w:tcPr>
            <w:tcW w:w="926" w:type="dxa"/>
            <w:vAlign w:val="center"/>
          </w:tcPr>
          <w:p>
            <w:pPr>
              <w:jc w:val="center"/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</w:rPr>
              <w:t>班级</w:t>
            </w:r>
          </w:p>
        </w:tc>
        <w:tc>
          <w:tcPr>
            <w:tcW w:w="1414" w:type="dxa"/>
            <w:vAlign w:val="center"/>
          </w:tcPr>
          <w:p>
            <w:pPr>
              <w:jc w:val="center"/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</w:rPr>
              <w:t>姓名</w:t>
            </w:r>
          </w:p>
        </w:tc>
        <w:tc>
          <w:tcPr>
            <w:tcW w:w="5606" w:type="dxa"/>
            <w:vAlign w:val="center"/>
          </w:tcPr>
          <w:p>
            <w:pPr>
              <w:jc w:val="center"/>
              <w:rPr>
                <w:rFonts w:hint="eastAsia"/>
                <w:sz w:val="28"/>
              </w:rPr>
            </w:pPr>
            <w:r>
              <w:rPr>
                <w:rFonts w:hint="eastAsia"/>
                <w:sz w:val="28"/>
              </w:rPr>
              <w:t>简     评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4" w:hRule="atLeast"/>
        </w:trPr>
        <w:tc>
          <w:tcPr>
            <w:tcW w:w="900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1</w:t>
            </w:r>
          </w:p>
        </w:tc>
        <w:tc>
          <w:tcPr>
            <w:tcW w:w="926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一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（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1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）</w:t>
            </w:r>
          </w:p>
        </w:tc>
        <w:tc>
          <w:tcPr>
            <w:tcW w:w="1414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余欣瑶</w:t>
            </w:r>
          </w:p>
        </w:tc>
        <w:tc>
          <w:tcPr>
            <w:tcW w:w="5606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社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团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优秀社团成员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9" w:hRule="atLeast"/>
        </w:trPr>
        <w:tc>
          <w:tcPr>
            <w:tcW w:w="900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2</w:t>
            </w:r>
          </w:p>
        </w:tc>
        <w:tc>
          <w:tcPr>
            <w:tcW w:w="926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一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（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1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）</w:t>
            </w:r>
          </w:p>
        </w:tc>
        <w:tc>
          <w:tcPr>
            <w:tcW w:w="141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苏毛思</w:t>
            </w:r>
            <w:bookmarkStart w:id="0" w:name="_GoBack"/>
            <w:bookmarkEnd w:id="0"/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洁</w:t>
            </w:r>
          </w:p>
        </w:tc>
        <w:tc>
          <w:tcPr>
            <w:tcW w:w="5606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社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团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优秀社团成员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4" w:hRule="atLeast"/>
        </w:trPr>
        <w:tc>
          <w:tcPr>
            <w:tcW w:w="900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3</w:t>
            </w:r>
          </w:p>
        </w:tc>
        <w:tc>
          <w:tcPr>
            <w:tcW w:w="926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一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（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1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）</w:t>
            </w:r>
          </w:p>
        </w:tc>
        <w:tc>
          <w:tcPr>
            <w:tcW w:w="1414" w:type="dxa"/>
            <w:vAlign w:val="center"/>
          </w:tcPr>
          <w:p>
            <w:pPr>
              <w:jc w:val="center"/>
              <w:rPr>
                <w:rFonts w:hint="default" w:ascii="宋体" w:hAnsi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黄炜凯</w:t>
            </w:r>
          </w:p>
        </w:tc>
        <w:tc>
          <w:tcPr>
            <w:tcW w:w="5606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社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团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优秀社团成员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4" w:hRule="atLeast"/>
        </w:trPr>
        <w:tc>
          <w:tcPr>
            <w:tcW w:w="900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4</w:t>
            </w:r>
          </w:p>
        </w:tc>
        <w:tc>
          <w:tcPr>
            <w:tcW w:w="926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一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（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1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）</w:t>
            </w:r>
          </w:p>
        </w:tc>
        <w:tc>
          <w:tcPr>
            <w:tcW w:w="1414" w:type="dxa"/>
            <w:vAlign w:val="center"/>
          </w:tcPr>
          <w:p>
            <w:pPr>
              <w:jc w:val="center"/>
              <w:rPr>
                <w:rFonts w:hint="default" w:ascii="宋体" w:hAnsi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梁鸿哲</w:t>
            </w:r>
          </w:p>
        </w:tc>
        <w:tc>
          <w:tcPr>
            <w:tcW w:w="5606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社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团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优秀社团成员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9" w:hRule="atLeast"/>
        </w:trPr>
        <w:tc>
          <w:tcPr>
            <w:tcW w:w="900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5</w:t>
            </w:r>
          </w:p>
        </w:tc>
        <w:tc>
          <w:tcPr>
            <w:tcW w:w="926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一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（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1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）</w:t>
            </w:r>
          </w:p>
        </w:tc>
        <w:tc>
          <w:tcPr>
            <w:tcW w:w="1414" w:type="dxa"/>
            <w:vAlign w:val="center"/>
          </w:tcPr>
          <w:p>
            <w:pPr>
              <w:jc w:val="center"/>
              <w:rPr>
                <w:rFonts w:hint="default" w:ascii="宋体" w:hAnsi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蒙俊锦</w:t>
            </w:r>
          </w:p>
        </w:tc>
        <w:tc>
          <w:tcPr>
            <w:tcW w:w="5606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社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团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优秀社团成员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1" w:hRule="atLeast"/>
        </w:trPr>
        <w:tc>
          <w:tcPr>
            <w:tcW w:w="900" w:type="dxa"/>
          </w:tcPr>
          <w:p>
            <w:pP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  <w:t xml:space="preserve">  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6</w:t>
            </w:r>
          </w:p>
        </w:tc>
        <w:tc>
          <w:tcPr>
            <w:tcW w:w="926" w:type="dxa"/>
          </w:tcPr>
          <w:p>
            <w:pP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一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（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1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）</w:t>
            </w:r>
          </w:p>
        </w:tc>
        <w:tc>
          <w:tcPr>
            <w:tcW w:w="1414" w:type="dxa"/>
            <w:vAlign w:val="center"/>
          </w:tcPr>
          <w:p>
            <w:pPr>
              <w:jc w:val="center"/>
              <w:rPr>
                <w:rFonts w:hint="default" w:ascii="宋体" w:hAnsi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毛已成</w:t>
            </w:r>
          </w:p>
        </w:tc>
        <w:tc>
          <w:tcPr>
            <w:tcW w:w="5606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社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团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优秀社团成员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7" w:hRule="atLeast"/>
        </w:trPr>
        <w:tc>
          <w:tcPr>
            <w:tcW w:w="900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7</w:t>
            </w:r>
          </w:p>
        </w:tc>
        <w:tc>
          <w:tcPr>
            <w:tcW w:w="926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一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（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1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）</w:t>
            </w:r>
          </w:p>
        </w:tc>
        <w:tc>
          <w:tcPr>
            <w:tcW w:w="1414" w:type="dxa"/>
            <w:vAlign w:val="center"/>
          </w:tcPr>
          <w:p>
            <w:pPr>
              <w:jc w:val="center"/>
              <w:rPr>
                <w:rFonts w:hint="default" w:ascii="宋体" w:hAnsi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赵安冉</w:t>
            </w:r>
          </w:p>
        </w:tc>
        <w:tc>
          <w:tcPr>
            <w:tcW w:w="5606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社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团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优秀社团成员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2" w:hRule="atLeast"/>
        </w:trPr>
        <w:tc>
          <w:tcPr>
            <w:tcW w:w="900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8</w:t>
            </w:r>
          </w:p>
        </w:tc>
        <w:tc>
          <w:tcPr>
            <w:tcW w:w="926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一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（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1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）</w:t>
            </w:r>
          </w:p>
        </w:tc>
        <w:tc>
          <w:tcPr>
            <w:tcW w:w="1414" w:type="dxa"/>
            <w:vAlign w:val="center"/>
          </w:tcPr>
          <w:p>
            <w:pPr>
              <w:jc w:val="center"/>
              <w:rPr>
                <w:rFonts w:hint="default" w:ascii="宋体" w:hAnsi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钱玮涛</w:t>
            </w:r>
          </w:p>
        </w:tc>
        <w:tc>
          <w:tcPr>
            <w:tcW w:w="5606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社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团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优秀社团成员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9" w:hRule="atLeast"/>
        </w:trPr>
        <w:tc>
          <w:tcPr>
            <w:tcW w:w="900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9</w:t>
            </w:r>
          </w:p>
        </w:tc>
        <w:tc>
          <w:tcPr>
            <w:tcW w:w="926" w:type="dxa"/>
            <w:vAlign w:val="top"/>
          </w:tcPr>
          <w:p>
            <w:pP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一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（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1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）</w:t>
            </w:r>
          </w:p>
        </w:tc>
        <w:tc>
          <w:tcPr>
            <w:tcW w:w="1414" w:type="dxa"/>
            <w:vAlign w:val="center"/>
          </w:tcPr>
          <w:p>
            <w:pPr>
              <w:jc w:val="center"/>
              <w:rPr>
                <w:rFonts w:hint="default" w:ascii="宋体" w:hAnsi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戴祎祎</w:t>
            </w:r>
          </w:p>
        </w:tc>
        <w:tc>
          <w:tcPr>
            <w:tcW w:w="5606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社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团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优秀社团成员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9" w:hRule="atLeast"/>
        </w:trPr>
        <w:tc>
          <w:tcPr>
            <w:tcW w:w="900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10</w:t>
            </w:r>
          </w:p>
        </w:tc>
        <w:tc>
          <w:tcPr>
            <w:tcW w:w="926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一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（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1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）</w:t>
            </w:r>
          </w:p>
        </w:tc>
        <w:tc>
          <w:tcPr>
            <w:tcW w:w="1414" w:type="dxa"/>
            <w:vAlign w:val="center"/>
          </w:tcPr>
          <w:p>
            <w:pPr>
              <w:jc w:val="center"/>
              <w:rPr>
                <w:rFonts w:hint="default" w:ascii="宋体" w:hAnsi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刘语嫣</w:t>
            </w:r>
          </w:p>
        </w:tc>
        <w:tc>
          <w:tcPr>
            <w:tcW w:w="5606" w:type="dxa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社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团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优秀社团成员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1" w:hRule="atLeast"/>
        </w:trPr>
        <w:tc>
          <w:tcPr>
            <w:tcW w:w="900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11</w:t>
            </w:r>
          </w:p>
        </w:tc>
        <w:tc>
          <w:tcPr>
            <w:tcW w:w="926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一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（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1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）</w:t>
            </w:r>
          </w:p>
        </w:tc>
        <w:tc>
          <w:tcPr>
            <w:tcW w:w="1414" w:type="dxa"/>
            <w:vAlign w:val="center"/>
          </w:tcPr>
          <w:p>
            <w:pPr>
              <w:jc w:val="center"/>
              <w:rPr>
                <w:rFonts w:hint="default" w:ascii="宋体" w:hAnsi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恽泽希</w:t>
            </w:r>
          </w:p>
        </w:tc>
        <w:tc>
          <w:tcPr>
            <w:tcW w:w="5606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社</w:t>
            </w:r>
            <w:r>
              <w:rPr>
                <w:rFonts w:hint="eastAsia" w:ascii="宋体" w:hAnsi="宋体" w:cs="宋体"/>
                <w:sz w:val="24"/>
                <w:szCs w:val="24"/>
                <w:lang w:val="en-US" w:eastAsia="zh-CN"/>
              </w:rPr>
              <w:t>团</w:t>
            </w: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优秀社团成员</w:t>
            </w:r>
          </w:p>
        </w:tc>
      </w:tr>
    </w:tbl>
    <w:p>
      <w:pPr>
        <w:rPr>
          <w:rFonts w:hint="eastAsia"/>
          <w:sz w:val="28"/>
        </w:rPr>
      </w:pPr>
      <w:r>
        <w:rPr>
          <w:rFonts w:hint="eastAsia"/>
          <w:sz w:val="28"/>
        </w:rPr>
        <w:t>优秀</w:t>
      </w:r>
      <w:r>
        <w:rPr>
          <w:rFonts w:hint="eastAsia"/>
          <w:sz w:val="28"/>
          <w:lang w:eastAsia="zh-CN"/>
        </w:rPr>
        <w:t>校本课程</w:t>
      </w:r>
      <w:r>
        <w:rPr>
          <w:rFonts w:hint="eastAsia"/>
          <w:sz w:val="28"/>
        </w:rPr>
        <w:t>学员人数不超过总人数的</w:t>
      </w:r>
      <w:r>
        <w:rPr>
          <w:rFonts w:hint="eastAsia"/>
          <w:sz w:val="28"/>
          <w:lang w:val="en-US" w:eastAsia="zh-CN"/>
        </w:rPr>
        <w:t>30</w:t>
      </w:r>
      <w:r>
        <w:rPr>
          <w:rFonts w:hint="eastAsia"/>
          <w:sz w:val="28"/>
        </w:rPr>
        <w:t>%</w:t>
      </w:r>
      <w:r>
        <w:rPr>
          <w:rFonts w:hint="eastAsia"/>
          <w:sz w:val="28"/>
          <w:lang w:eastAsia="zh-CN"/>
        </w:rPr>
        <w:t>，</w:t>
      </w:r>
      <w:r>
        <w:rPr>
          <w:rFonts w:hint="eastAsia"/>
          <w:sz w:val="28"/>
          <w:lang w:val="en-US" w:eastAsia="zh-CN"/>
        </w:rPr>
        <w:t>期末由指导教师在优秀成员学生护照上评定盖章</w:t>
      </w:r>
      <w:r>
        <w:rPr>
          <w:rFonts w:hint="eastAsia"/>
          <w:sz w:val="28"/>
        </w:rPr>
        <w:t>。</w:t>
      </w:r>
    </w:p>
    <w:p>
      <w:pPr>
        <w:jc w:val="left"/>
        <w:rPr>
          <w:rFonts w:hint="eastAsia" w:eastAsia="宋体"/>
          <w:sz w:val="28"/>
          <w:lang w:eastAsia="zh-CN"/>
        </w:rPr>
      </w:pPr>
      <w:r>
        <w:rPr>
          <w:rFonts w:hint="eastAsia"/>
          <w:sz w:val="28"/>
        </w:rPr>
        <w:t>请同时将电子稿上传至</w:t>
      </w:r>
      <w:r>
        <w:rPr>
          <w:rFonts w:hint="eastAsia" w:ascii="宋体" w:hAnsi="宋体"/>
          <w:sz w:val="28"/>
        </w:rPr>
        <w:t>“学生成长——</w:t>
      </w:r>
      <w:r>
        <w:rPr>
          <w:rFonts w:hint="eastAsia" w:ascii="宋体" w:hAnsi="宋体"/>
          <w:sz w:val="28"/>
          <w:lang w:eastAsia="zh-CN"/>
        </w:rPr>
        <w:t>校本课程</w:t>
      </w:r>
      <w:r>
        <w:rPr>
          <w:rFonts w:hint="eastAsia" w:ascii="宋体" w:hAnsi="宋体"/>
          <w:sz w:val="28"/>
        </w:rPr>
        <w:t>工作”栏目</w:t>
      </w:r>
      <w:r>
        <w:rPr>
          <w:rFonts w:hint="eastAsia" w:ascii="宋体" w:hAnsi="宋体"/>
          <w:sz w:val="28"/>
          <w:lang w:eastAsia="zh-CN"/>
        </w:rPr>
        <w:t>。</w:t>
      </w:r>
    </w:p>
    <w:p/>
    <w:sectPr>
      <w:headerReference r:id="rId4" w:type="default"/>
      <w:pgSz w:w="11906" w:h="16838"/>
      <w:pgMar w:top="1440" w:right="1633" w:bottom="1440" w:left="1633" w:header="851" w:footer="992" w:gutter="0"/>
      <w:cols w:space="0" w:num="1"/>
      <w:rtlGutter w:val="0"/>
      <w:docGrid w:type="lines" w:linePitch="31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Wingdings 2">
    <w:altName w:val="Wingdings"/>
    <w:panose1 w:val="05020102010507070707"/>
    <w:charset w:val="00"/>
    <w:family w:val="auto"/>
    <w:pitch w:val="default"/>
    <w:sig w:usb0="00000000" w:usb1="00000000" w:usb2="00000000" w:usb3="00000000" w:csb0="8000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Kingsoft Symbol">
    <w:altName w:val="Symbo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ymbol">
    <w:panose1 w:val="05050102010706020507"/>
    <w:charset w:val="00"/>
    <w:family w:val="auto"/>
    <w:pitch w:val="default"/>
    <w:sig w:usb0="00000000" w:usb1="00000000" w:usb2="00000000" w:usb3="00000000" w:csb0="80000000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jc w:val="both"/>
      <w:rPr>
        <w:rFonts w:hint="eastAsia"/>
        <w:u w:val="single"/>
      </w:rPr>
    </w:pPr>
  </w:p>
  <w:p>
    <w:pPr>
      <w:pStyle w:val="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jc w:val="both"/>
      <w:rPr>
        <w:rFonts w:hint="eastAsia"/>
        <w:u w:val="single"/>
      </w:rPr>
    </w:pPr>
  </w:p>
  <w:p>
    <w:pPr>
      <w:pStyle w:val="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D6EF48D"/>
    <w:multiLevelType w:val="singleLevel"/>
    <w:tmpl w:val="8D6EF48D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A983B26B"/>
    <w:multiLevelType w:val="singleLevel"/>
    <w:tmpl w:val="A983B26B"/>
    <w:lvl w:ilvl="0" w:tentative="0">
      <w:start w:val="1"/>
      <w:numFmt w:val="decimal"/>
      <w:suff w:val="nothing"/>
      <w:lvlText w:val="%1、"/>
      <w:lvlJc w:val="left"/>
    </w:lvl>
  </w:abstractNum>
  <w:abstractNum w:abstractNumId="2">
    <w:nsid w:val="B7889226"/>
    <w:multiLevelType w:val="singleLevel"/>
    <w:tmpl w:val="B7889226"/>
    <w:lvl w:ilvl="0" w:tentative="0">
      <w:start w:val="1"/>
      <w:numFmt w:val="decimal"/>
      <w:suff w:val="nothing"/>
      <w:lvlText w:val="%1、"/>
      <w:lvlJc w:val="left"/>
    </w:lvl>
  </w:abstractNum>
  <w:abstractNum w:abstractNumId="3">
    <w:nsid w:val="D3CACF87"/>
    <w:multiLevelType w:val="singleLevel"/>
    <w:tmpl w:val="D3CACF87"/>
    <w:lvl w:ilvl="0" w:tentative="0">
      <w:start w:val="1"/>
      <w:numFmt w:val="decimal"/>
      <w:suff w:val="nothing"/>
      <w:lvlText w:val="%1、"/>
      <w:lvlJc w:val="left"/>
    </w:lvl>
  </w:abstractNum>
  <w:abstractNum w:abstractNumId="4">
    <w:nsid w:val="D76D5E0B"/>
    <w:multiLevelType w:val="singleLevel"/>
    <w:tmpl w:val="D76D5E0B"/>
    <w:lvl w:ilvl="0" w:tentative="0">
      <w:start w:val="1"/>
      <w:numFmt w:val="decimal"/>
      <w:suff w:val="nothing"/>
      <w:lvlText w:val="%1、"/>
      <w:lvlJc w:val="left"/>
    </w:lvl>
  </w:abstractNum>
  <w:abstractNum w:abstractNumId="5">
    <w:nsid w:val="DEDB3CEA"/>
    <w:multiLevelType w:val="singleLevel"/>
    <w:tmpl w:val="DEDB3CEA"/>
    <w:lvl w:ilvl="0" w:tentative="0">
      <w:start w:val="1"/>
      <w:numFmt w:val="decimal"/>
      <w:suff w:val="nothing"/>
      <w:lvlText w:val="%1、"/>
      <w:lvlJc w:val="left"/>
    </w:lvl>
  </w:abstractNum>
  <w:abstractNum w:abstractNumId="6">
    <w:nsid w:val="E9E186B9"/>
    <w:multiLevelType w:val="singleLevel"/>
    <w:tmpl w:val="E9E186B9"/>
    <w:lvl w:ilvl="0" w:tentative="0">
      <w:start w:val="1"/>
      <w:numFmt w:val="decimal"/>
      <w:suff w:val="nothing"/>
      <w:lvlText w:val="%1、"/>
      <w:lvlJc w:val="left"/>
    </w:lvl>
  </w:abstractNum>
  <w:abstractNum w:abstractNumId="7">
    <w:nsid w:val="EC93406C"/>
    <w:multiLevelType w:val="singleLevel"/>
    <w:tmpl w:val="EC93406C"/>
    <w:lvl w:ilvl="0" w:tentative="0">
      <w:start w:val="1"/>
      <w:numFmt w:val="decimal"/>
      <w:suff w:val="nothing"/>
      <w:lvlText w:val="%1、"/>
      <w:lvlJc w:val="left"/>
    </w:lvl>
  </w:abstractNum>
  <w:abstractNum w:abstractNumId="8">
    <w:nsid w:val="F1AECBD2"/>
    <w:multiLevelType w:val="singleLevel"/>
    <w:tmpl w:val="F1AECBD2"/>
    <w:lvl w:ilvl="0" w:tentative="0">
      <w:start w:val="1"/>
      <w:numFmt w:val="decimal"/>
      <w:suff w:val="nothing"/>
      <w:lvlText w:val="%1、"/>
      <w:lvlJc w:val="left"/>
    </w:lvl>
  </w:abstractNum>
  <w:abstractNum w:abstractNumId="9">
    <w:nsid w:val="37E68888"/>
    <w:multiLevelType w:val="singleLevel"/>
    <w:tmpl w:val="37E68888"/>
    <w:lvl w:ilvl="0" w:tentative="0">
      <w:start w:val="1"/>
      <w:numFmt w:val="decimal"/>
      <w:suff w:val="nothing"/>
      <w:lvlText w:val="%1、"/>
      <w:lvlJc w:val="left"/>
    </w:lvl>
  </w:abstractNum>
  <w:abstractNum w:abstractNumId="10">
    <w:nsid w:val="3DEF338F"/>
    <w:multiLevelType w:val="singleLevel"/>
    <w:tmpl w:val="3DEF338F"/>
    <w:lvl w:ilvl="0" w:tentative="0">
      <w:start w:val="1"/>
      <w:numFmt w:val="decimal"/>
      <w:suff w:val="nothing"/>
      <w:lvlText w:val="%1、"/>
      <w:lvlJc w:val="left"/>
    </w:lvl>
  </w:abstractNum>
  <w:abstractNum w:abstractNumId="11">
    <w:nsid w:val="433DE2D8"/>
    <w:multiLevelType w:val="singleLevel"/>
    <w:tmpl w:val="433DE2D8"/>
    <w:lvl w:ilvl="0" w:tentative="0">
      <w:start w:val="1"/>
      <w:numFmt w:val="decimal"/>
      <w:suff w:val="nothing"/>
      <w:lvlText w:val="%1、"/>
      <w:lvlJc w:val="left"/>
    </w:lvl>
  </w:abstractNum>
  <w:abstractNum w:abstractNumId="12">
    <w:nsid w:val="53722EE3"/>
    <w:multiLevelType w:val="singleLevel"/>
    <w:tmpl w:val="53722EE3"/>
    <w:lvl w:ilvl="0" w:tentative="0">
      <w:start w:val="1"/>
      <w:numFmt w:val="decimal"/>
      <w:suff w:val="nothing"/>
      <w:lvlText w:val="%1、"/>
      <w:lvlJc w:val="left"/>
    </w:lvl>
  </w:abstractNum>
  <w:abstractNum w:abstractNumId="13">
    <w:nsid w:val="6062AAEB"/>
    <w:multiLevelType w:val="singleLevel"/>
    <w:tmpl w:val="6062AAEB"/>
    <w:lvl w:ilvl="0" w:tentative="0">
      <w:start w:val="1"/>
      <w:numFmt w:val="decimal"/>
      <w:suff w:val="nothing"/>
      <w:lvlText w:val="%1、"/>
      <w:lvlJc w:val="left"/>
    </w:lvl>
  </w:abstractNum>
  <w:abstractNum w:abstractNumId="14">
    <w:nsid w:val="6BF1BD67"/>
    <w:multiLevelType w:val="singleLevel"/>
    <w:tmpl w:val="6BF1BD67"/>
    <w:lvl w:ilvl="0" w:tentative="0">
      <w:start w:val="1"/>
      <w:numFmt w:val="decimal"/>
      <w:suff w:val="nothing"/>
      <w:lvlText w:val="%1、"/>
      <w:lvlJc w:val="left"/>
    </w:lvl>
  </w:abstractNum>
  <w:abstractNum w:abstractNumId="15">
    <w:nsid w:val="70BA352C"/>
    <w:multiLevelType w:val="singleLevel"/>
    <w:tmpl w:val="70BA352C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3"/>
  </w:num>
  <w:num w:numId="2">
    <w:abstractNumId w:val="4"/>
  </w:num>
  <w:num w:numId="3">
    <w:abstractNumId w:val="9"/>
  </w:num>
  <w:num w:numId="4">
    <w:abstractNumId w:val="12"/>
  </w:num>
  <w:num w:numId="5">
    <w:abstractNumId w:val="14"/>
  </w:num>
  <w:num w:numId="6">
    <w:abstractNumId w:val="0"/>
  </w:num>
  <w:num w:numId="7">
    <w:abstractNumId w:val="11"/>
  </w:num>
  <w:num w:numId="8">
    <w:abstractNumId w:val="8"/>
  </w:num>
  <w:num w:numId="9">
    <w:abstractNumId w:val="2"/>
  </w:num>
  <w:num w:numId="10">
    <w:abstractNumId w:val="13"/>
  </w:num>
  <w:num w:numId="11">
    <w:abstractNumId w:val="6"/>
  </w:num>
  <w:num w:numId="12">
    <w:abstractNumId w:val="15"/>
  </w:num>
  <w:num w:numId="13">
    <w:abstractNumId w:val="5"/>
  </w:num>
  <w:num w:numId="14">
    <w:abstractNumId w:val="10"/>
  </w:num>
  <w:num w:numId="15">
    <w:abstractNumId w:val="1"/>
  </w:num>
  <w:num w:numId="16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9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GVjYjE2ODFiM2YwNjIzMDEwOWRiODJmMDYyZWY4YTUifQ=="/>
  </w:docVars>
  <w:rsids>
    <w:rsidRoot w:val="00000000"/>
    <w:rsid w:val="1A932698"/>
    <w:rsid w:val="1AB1581F"/>
    <w:rsid w:val="2DF75944"/>
    <w:rsid w:val="32BB1911"/>
    <w:rsid w:val="65C4769F"/>
    <w:rsid w:val="6A623C7A"/>
    <w:rsid w:val="787960B7"/>
    <w:rsid w:val="7A4106D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qFormat/>
    <w:uiPriority w:val="0"/>
  </w:style>
  <w:style w:type="table" w:default="1" w:styleId="5">
    <w:name w:val="Normal Table"/>
    <w:autoRedefine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Normal (Web)"/>
    <w:basedOn w:val="1"/>
    <w:autoRedefine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jpeg"/><Relationship Id="rId7" Type="http://schemas.openxmlformats.org/officeDocument/2006/relationships/image" Target="media/image1.emf"/><Relationship Id="rId6" Type="http://schemas.openxmlformats.org/officeDocument/2006/relationships/oleObject" Target="embeddings/oleObject1.bin"/><Relationship Id="rId5" Type="http://schemas.openxmlformats.org/officeDocument/2006/relationships/theme" Target="theme/theme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numbering" Target="numbering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16</Pages>
  <Words>2838</Words>
  <Characters>2965</Characters>
  <Paragraphs>1384</Paragraphs>
  <TotalTime>11</TotalTime>
  <ScaleCrop>false</ScaleCrop>
  <LinksUpToDate>false</LinksUpToDate>
  <CharactersWithSpaces>3127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2019-07-24T06:07:00Z</dcterms:created>
  <dc:creator>亮亮1420504660</dc:creator>
  <cp:lastModifiedBy>越1421292212</cp:lastModifiedBy>
  <cp:lastPrinted>2020-01-06T03:11:00Z</cp:lastPrinted>
  <dcterms:modified xsi:type="dcterms:W3CDTF">2024-01-23T06:10:47Z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EBA52EA2DE4A422A8AE811641B53B717_13</vt:lpwstr>
  </property>
</Properties>
</file>