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___</w:t>
      </w:r>
      <w:r>
        <w:rPr>
          <w:rFonts w:hint="eastAsia"/>
          <w:sz w:val="52"/>
          <w:szCs w:val="52"/>
          <w:lang w:val="en-US" w:eastAsia="zh-CN"/>
        </w:rPr>
        <w:t>悦读社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</w:t>
      </w:r>
      <w:r>
        <w:rPr>
          <w:rFonts w:hint="eastAsia"/>
          <w:sz w:val="52"/>
          <w:szCs w:val="52"/>
          <w:u w:val="single"/>
          <w:lang w:val="en-US" w:eastAsia="zh-CN"/>
        </w:rPr>
        <w:t>何文娟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悦读社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何文娟</w:t>
            </w:r>
          </w:p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4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ind w:firstLine="480" w:firstLineChars="200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</w:t>
            </w:r>
            <w:r>
              <w:rPr>
                <w:rFonts w:ascii="宋体" w:hAnsi="宋体" w:eastAsia="宋体" w:cs="宋体"/>
                <w:sz w:val="24"/>
                <w:szCs w:val="24"/>
              </w:rPr>
              <w:t>内容丰富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文字精炼、利用小学阶段广泛涌读，拓展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</w:t>
            </w:r>
            <w:r>
              <w:rPr>
                <w:rFonts w:ascii="宋体" w:hAnsi="宋体" w:eastAsia="宋体" w:cs="宋体"/>
                <w:sz w:val="24"/>
                <w:szCs w:val="24"/>
              </w:rPr>
              <w:t>读范围，增加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阅读</w:t>
            </w:r>
            <w:r>
              <w:rPr>
                <w:rFonts w:ascii="宋体" w:hAnsi="宋体" w:eastAsia="宋体" w:cs="宋体"/>
                <w:sz w:val="24"/>
                <w:szCs w:val="24"/>
              </w:rPr>
              <w:t>量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而且对于夯实我们的文化功底有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积极促进作用。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1知识与能力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阅读经典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文学作品</w:t>
            </w:r>
            <w:r>
              <w:rPr>
                <w:rFonts w:ascii="宋体" w:hAnsi="宋体" w:eastAsia="宋体" w:cs="宋体"/>
                <w:sz w:val="24"/>
                <w:szCs w:val="24"/>
              </w:rPr>
              <w:t>，积累语言材料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形成良好的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语</w:t>
            </w:r>
            <w:r>
              <w:rPr>
                <w:rFonts w:ascii="宋体" w:hAnsi="宋体" w:eastAsia="宋体" w:cs="宋体"/>
                <w:sz w:val="24"/>
                <w:szCs w:val="24"/>
              </w:rPr>
              <w:t>感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提高阅读能力和写作能力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2.过程与方法:通过形式多样的读书活动，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3.情感价值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古诗文走进学生生活。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二年级学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生要求，读《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日有所诵</w:t>
            </w:r>
            <w:r>
              <w:rPr>
                <w:rFonts w:ascii="宋体" w:hAnsi="宋体" w:eastAsia="宋体" w:cs="宋体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十二个月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《好朋友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聪明兔》等</w:t>
            </w:r>
            <w:r>
              <w:rPr>
                <w:rFonts w:ascii="宋体" w:hAnsi="宋体" w:eastAsia="宋体" w:cs="宋体"/>
                <w:sz w:val="24"/>
                <w:szCs w:val="24"/>
              </w:rPr>
              <w:t>学生自读，师生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共</w:t>
            </w:r>
            <w:r>
              <w:rPr>
                <w:rFonts w:ascii="宋体" w:hAnsi="宋体" w:eastAsia="宋体" w:cs="宋体"/>
                <w:sz w:val="24"/>
                <w:szCs w:val="24"/>
              </w:rPr>
              <w:t>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eastAsia="宋体" w:cs="Arial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小古文1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儿歌2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15 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童谣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童谣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潘映彤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范诗瑶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宋婉平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黄佳淇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胡甜甜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阚清筠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陈相宁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顾欣羽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申子诺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崔雨菲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张语馨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王静妍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卞书瑶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陈梓琪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戴思祺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刘怡涵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宋子怡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蒋欣怡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白艺熙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张景莀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张禹晟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陆柏元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金熠轩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姜义宸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张梓涵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吴明萱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李卫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周群智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陈懿涵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赵益德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李皓晨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聂皓轩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林龙霄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郭家荣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曾子默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林智宸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日有所诵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line="440" w:lineRule="exact"/>
              <w:ind w:firstLine="640" w:firstLineChars="200"/>
              <w:jc w:val="left"/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儿歌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1自主阅读《门》，要求：注意节奏，看清字形，读准字音，读通句子。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3齐读儿歌，尝试背诵。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1自主阅读《好朋友聪明兔》第一次阅读，阅读内容：导读活动、封面、目录。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1自主阅读《好朋友聪明兔》第二次阅读，阅读内容：P1-P18。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《好朋友聪明兔》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1自主阅读《好朋友聪明兔》第三次阅读，阅读内容：P19-P34。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1自主阅读《好朋友聪明兔》第四次阅读，阅读内容：P35-56。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1自主阅读《好朋友聪明兔》第五次阅读，阅读内容：P57-76。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1自主阅读《好朋友聪明兔》第六次阅读，阅读内容：P77-95。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1自主阅读《好朋友聪明兔》第七次阅读，阅读内容：P96-113。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1自主阅读《好朋友聪明兔》第八次阅读，阅读内容：P114-130。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1自主阅读《好朋友聪明兔》第九次阅读，阅读内容：P131-144。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1自主阅读《好朋友聪明兔》第十次阅读，阅读内容：P145-164。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2根据提示自由阅读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3交流活动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4、朗读表演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《好朋友聪明兔》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1自主阅读《好朋友聪明兔》第十一次阅读。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2观看交流视频</w:t>
            </w:r>
          </w:p>
          <w:p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3完成评测题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2160" w:firstLineChars="600"/>
        <w:jc w:val="both"/>
        <w:rPr>
          <w:rFonts w:hint="default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左手和右手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1"/>
              </w:numP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师：小朋友们，我们有左手和右手两只手，你们平时会用手做哪些事呢？指生回答。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出示童谣，自由读童谣，注意：读准字音，读通句子，遇到难度的地方多读几遍。</w:t>
            </w:r>
          </w:p>
          <w:p>
            <w:pPr>
              <w:numPr>
                <w:ilvl w:val="0"/>
                <w:numId w:val="1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指名读童谣，相机正音。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男女生比赛读。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5、加上动作读。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学生喜欢读童谣，加上动作读童谣时，热情高涨。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大象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1、出示大象图片，说一说大象是什么样子的。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2、出示童谣，自由读童谣，注意：读准字音，读通句子，遇到难度的地方多读几遍。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3、指名读童谣，相机正音。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4、小组比赛读。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5、加上动作读。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学生边做动作边读童谣，效果较好。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405" w:firstLineChars="5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悦读社</w:t>
      </w:r>
      <w:r>
        <w:rPr>
          <w:rFonts w:hint="eastAsia"/>
          <w:b/>
          <w:bCs/>
          <w:sz w:val="28"/>
          <w:u w:val="single"/>
        </w:rPr>
        <w:t xml:space="preserve">  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何文娟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阅读经典，完成导读单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讲故事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经典诵读</w:t>
            </w:r>
          </w:p>
          <w:p>
            <w:pPr>
              <w:numPr>
                <w:numId w:val="0"/>
              </w:num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7620000"/>
                  <wp:effectExtent l="0" t="0" r="5080" b="1270"/>
                  <wp:docPr id="3" name="图片 3" descr="IMG_20240123_12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23_1223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7620000"/>
                  <wp:effectExtent l="0" t="0" r="5080" b="1270"/>
                  <wp:docPr id="4" name="图片 4" descr="IMG_20240123_1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23_1223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7620000"/>
                  <wp:effectExtent l="0" t="0" r="5080" b="1270"/>
                  <wp:docPr id="5" name="图片 5" descr="IMG_20240123_12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23_1223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7620000"/>
                  <wp:effectExtent l="0" t="0" r="5080" b="1270"/>
                  <wp:docPr id="6" name="图片 6" descr="IMG_20240123_1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23_1223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黄佳淇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戴思祺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张语馨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曹子煜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张梓涵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陈书瑶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阚清筠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梅雨豪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崔雨菲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胡甜甜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课堂表现优异 感情充分 朗读响亮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06B1CF"/>
    <w:multiLevelType w:val="singleLevel"/>
    <w:tmpl w:val="1106B1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1DAD50"/>
    <w:multiLevelType w:val="singleLevel"/>
    <w:tmpl w:val="551DAD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wODlmOTM2NGRhNTI2ODQ4OTc0NzRkMmM4NDJmMjYifQ=="/>
  </w:docVars>
  <w:rsids>
    <w:rsidRoot w:val="00000000"/>
    <w:rsid w:val="090441B5"/>
    <w:rsid w:val="20355D67"/>
    <w:rsid w:val="2CB03D67"/>
    <w:rsid w:val="3B631818"/>
    <w:rsid w:val="3E6D06E8"/>
    <w:rsid w:val="442D6E4B"/>
    <w:rsid w:val="54DC1A4B"/>
    <w:rsid w:val="678853C1"/>
    <w:rsid w:val="6D837F22"/>
    <w:rsid w:val="6F390537"/>
    <w:rsid w:val="79B17FA2"/>
    <w:rsid w:val="7A05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4244</Words>
  <Characters>4413</Characters>
  <Lines>0</Lines>
  <Paragraphs>0</Paragraphs>
  <TotalTime>217</TotalTime>
  <ScaleCrop>false</ScaleCrop>
  <LinksUpToDate>false</LinksUpToDate>
  <CharactersWithSpaces>4576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HWJ</dc:creator>
  <cp:lastModifiedBy>哭泣的月牙儿</cp:lastModifiedBy>
  <dcterms:modified xsi:type="dcterms:W3CDTF">2024-01-23T04:47:11Z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B6FAD7A0F3F24F6CAB6F9DCE5F8BE94C</vt:lpwstr>
  </property>
</Properties>
</file>