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4.1.12</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17</w:t>
      </w:r>
      <w:r>
        <w:rPr>
          <w:rFonts w:hint="eastAsia" w:ascii="宋体" w:hAnsi="宋体" w:eastAsia="宋体" w:cs="宋体"/>
          <w:sz w:val="24"/>
        </w:rPr>
        <w:t>人，</w:t>
      </w:r>
      <w:r>
        <w:rPr>
          <w:rFonts w:hint="eastAsia" w:ascii="宋体" w:hAnsi="宋体" w:eastAsia="宋体" w:cs="宋体"/>
          <w:sz w:val="24"/>
          <w:lang w:val="en-US" w:eastAsia="zh-CN"/>
        </w:rPr>
        <w:t>13人请假</w:t>
      </w:r>
      <w:r>
        <w:rPr>
          <w:rFonts w:hint="eastAsia" w:ascii="宋体" w:hAnsi="宋体" w:eastAsia="宋体" w:cs="宋体"/>
          <w:sz w:val="24"/>
        </w:rPr>
        <w:t>。</w:t>
      </w:r>
      <w:r>
        <w:rPr>
          <w:rFonts w:hint="eastAsia" w:ascii="宋体" w:hAnsi="宋体" w:eastAsia="宋体" w:cs="宋体"/>
          <w:sz w:val="24"/>
          <w:lang w:val="en-US" w:eastAsia="zh-CN"/>
        </w:rPr>
        <w:t>今天班级的所有幼儿全部准时入园，非常棒！</w:t>
      </w:r>
    </w:p>
    <w:p>
      <w:pPr>
        <w:ind w:firstLine="480" w:firstLineChars="200"/>
        <w:rPr>
          <w:rFonts w:ascii="宋体" w:hAnsi="宋体" w:eastAsia="宋体" w:cs="宋体"/>
          <w:sz w:val="24"/>
        </w:rPr>
      </w:pPr>
      <w:r>
        <w:rPr>
          <w:rFonts w:hint="eastAsia" w:ascii="宋体" w:hAnsi="宋体" w:eastAsia="宋体" w:cs="宋体"/>
          <w:sz w:val="24"/>
        </w:rPr>
        <w:t>早点我们今天</w:t>
      </w:r>
      <w:r>
        <w:rPr>
          <w:rFonts w:hint="eastAsia" w:ascii="宋体" w:hAnsi="宋体" w:eastAsia="宋体" w:cs="宋体"/>
          <w:sz w:val="24"/>
          <w:lang w:val="en-US" w:eastAsia="zh-CN"/>
        </w:rPr>
        <w:t>吃</w:t>
      </w:r>
      <w:r>
        <w:rPr>
          <w:rFonts w:hint="eastAsia" w:ascii="宋体" w:hAnsi="宋体" w:eastAsia="宋体" w:cs="宋体"/>
          <w:sz w:val="24"/>
        </w:rPr>
        <w:t>了</w:t>
      </w:r>
      <w:r>
        <w:rPr>
          <w:rFonts w:hint="eastAsia" w:ascii="宋体" w:hAnsi="宋体" w:eastAsia="宋体" w:cs="宋体"/>
          <w:sz w:val="24"/>
          <w:lang w:val="en-US" w:eastAsia="zh-CN"/>
        </w:rPr>
        <w:t>牛奶，松香卷蛋糕，饼干</w:t>
      </w:r>
      <w:r>
        <w:rPr>
          <w:rFonts w:hint="eastAsia" w:ascii="宋体" w:hAnsi="宋体" w:eastAsia="宋体" w:cs="宋体"/>
          <w:sz w:val="24"/>
        </w:rPr>
        <w:t>，小朋友们胃口很好，都能吃光光呢~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21" descr="C:/Users/ASUS/Desktop/新建文件夹 (5)/IMG_6532.JPGIMG_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SUS/Desktop/新建文件夹 (5)/IMG_6532.JPGIMG_6532"/>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3" name="图片 23" descr="C:/Users/ASUS/Desktop/新建文件夹 (5)/IMG_6533.JPGIMG_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SUS/Desktop/新建文件夹 (5)/IMG_6533.JPGIMG_6533"/>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4" name="图片 5" descr="C:/Users/ASUS/Desktop/新建文件夹 (5)/IMG_6535.JPGIMG_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C:/Users/ASUS/Desktop/新建文件夹 (5)/IMG_6535.JPGIMG_6535"/>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ind w:firstLine="482" w:firstLineChars="200"/>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adjustRightInd w:val="0"/>
        <w:snapToGrid w:val="0"/>
        <w:spacing w:line="320" w:lineRule="exact"/>
        <w:ind w:firstLine="420" w:firstLineChars="200"/>
        <w:rPr>
          <w:rFonts w:hint="eastAsia" w:ascii="宋体" w:hAnsi="宋体" w:cs="宋体"/>
          <w:color w:val="000000"/>
          <w:szCs w:val="21"/>
        </w:rPr>
      </w:pPr>
      <w:r>
        <w:rPr>
          <w:rFonts w:hint="eastAsia" w:ascii="宋体" w:hAnsi="宋体" w:cs="宋体"/>
          <w:color w:val="000000"/>
          <w:szCs w:val="21"/>
        </w:rPr>
        <w:t>随着冬天的到来，动物们以不同方式进行过冬了，它们过冬的方式主要有四种：迁徙、冬眠、换毛、躲藏。本次活动让幼儿通过观看视频、经验分享等手段了解小动物过冬的方式以及动物的生活习性与季节的关系。</w:t>
      </w:r>
    </w:p>
    <w:p>
      <w:pPr>
        <w:snapToGrid w:val="0"/>
        <w:spacing w:line="360" w:lineRule="exact"/>
        <w:ind w:firstLine="420" w:firstLineChars="200"/>
        <w:jc w:val="both"/>
        <w:rPr>
          <w:rFonts w:ascii="微软雅黑" w:hAnsi="微软雅黑" w:eastAsia="微软雅黑"/>
          <w:b w:val="0"/>
          <w:bCs w:val="0"/>
          <w:color w:val="44546A" w:themeColor="text2"/>
          <w:szCs w:val="21"/>
        </w:rPr>
      </w:pPr>
      <w:r>
        <w:rPr>
          <w:rFonts w:hint="eastAsia" w:ascii="宋体" w:hAnsi="宋体" w:cs="宋体"/>
          <w:color w:val="000000"/>
          <w:szCs w:val="21"/>
        </w:rPr>
        <w:t>小班的时候孩子已经初步了解了冬眠这种过冬方式，有些孩子由于家园的配合先了解一些动物过冬的知识经验，但是对于动物过冬的四种方式的经验则是零碎的，需要得到归整。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IMG_6573.JPGIMG_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IMG_6573.JPGIMG_6573"/>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15" descr="C:/Users/ASUS/Desktop/新建文件夹 (5)/IMG_6574.JPGIMG_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Desktop/新建文件夹 (5)/IMG_6574.JPGIMG_6574"/>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7" name="图片 5" descr="C:/Users/ASUS/Desktop/新建文件夹 (5)/IMG_6575.JPGIMG_6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ASUS/Desktop/新建文件夹 (5)/IMG_6575.JPGIMG_6575"/>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8" name="图片 18" descr="C:/Users/ASUS/Desktop/新建文件夹 (5)/IMG_6576.JPGIMG_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SUS/Desktop/新建文件夹 (5)/IMG_6576.JPGIMG_6576"/>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9" name="图片 19" descr="C:/Users/ASUS/Desktop/新建文件夹 (5)/IMG_6577.JPGIMG_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SUS/Desktop/新建文件夹 (5)/IMG_6577.JPGIMG_6577"/>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5" descr="C:/Users/ASUS/Desktop/新建文件夹 (5)/IMG_6578.JPGIMG_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C:/Users/ASUS/Desktop/新建文件夹 (5)/IMG_6578.JPGIMG_6578"/>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pPr>
        <w:snapToGrid w:val="0"/>
        <w:spacing w:line="360" w:lineRule="exact"/>
        <w:ind w:firstLine="420" w:firstLineChars="200"/>
        <w:jc w:val="left"/>
        <w:rPr>
          <w:rFonts w:ascii="微软雅黑" w:hAnsi="微软雅黑" w:eastAsia="微软雅黑"/>
          <w:b/>
          <w:bCs/>
          <w:color w:val="44546A" w:themeColor="text2"/>
          <w:szCs w:val="21"/>
        </w:rPr>
      </w:pPr>
    </w:p>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区  域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rPr>
          <w:b/>
        </w:rPr>
      </w:pPr>
      <w:r>
        <w:rPr>
          <w:rFonts w:hint="eastAsia" w:ascii="微软雅黑" w:hAnsi="微软雅黑" w:eastAsia="微软雅黑"/>
          <w:b/>
          <w:bCs/>
          <w:color w:val="44546A" w:themeColor="text2"/>
          <w:szCs w:val="21"/>
        </w:rPr>
        <w:t>孩子们继续探索各类玩具的游戏玩法。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6" name="图片 6" descr="C:/Users/ASUS/Desktop/新建文件夹 (5)/IMG_6537.JPGIMG_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Desktop/新建文件夹 (5)/IMG_6537.JPGIMG_6537"/>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IMG_6538.JPGIMG_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IMG_6538.JPGIMG_6538"/>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5" descr="C:/Users/ASUS/Desktop/新建文件夹 (5)/IMG_6539.JPGIMG_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ASUS/Desktop/新建文件夹 (5)/IMG_6539.JPGIMG_6539"/>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6" descr="C:/Users/ASUS/Desktop/新建文件夹 (5)/IMG_6540.JPGIMG_6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C:/Users/ASUS/Desktop/新建文件夹 (5)/IMG_6540.JPGIMG_6540"/>
                          <pic:cNvPicPr>
                            <a:picLocks noChangeAspect="1"/>
                          </pic:cNvPicPr>
                        </pic:nvPicPr>
                        <pic:blipFill>
                          <a:blip r:embed="rId19"/>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7" descr="C:/Users/ASUS/Desktop/新建文件夹 (5)/IMG_6541.JPGIMG_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ASUS/Desktop/新建文件夹 (5)/IMG_6541.JPGIMG_6541"/>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5" descr="C:/Users/ASUS/Desktop/新建文件夹 (5)/IMG_6542.JPGIMG_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C:/Users/ASUS/Desktop/新建文件夹 (5)/IMG_6542.JPGIMG_6542"/>
                          <pic:cNvPicPr>
                            <a:picLocks noChangeAspect="1"/>
                          </pic:cNvPicPr>
                        </pic:nvPicPr>
                        <pic:blipFill>
                          <a:blip r:embed="rId21"/>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pPr>
        <w:ind w:left="105" w:firstLine="840" w:firstLineChars="350"/>
        <w:rPr>
          <w:rFonts w:hint="eastAsia" w:asciiTheme="minorEastAsia" w:hAnsiTheme="minorEastAsia" w:cstheme="minorEastAsia"/>
          <w:b w:val="0"/>
          <w:bCs/>
          <w:sz w:val="24"/>
          <w:szCs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是红薯蒸饭、清蒸鸦片鱼、西芹香干炒肉丝</w:t>
      </w:r>
      <w:bookmarkStart w:id="0" w:name="_GoBack"/>
      <w:bookmarkEnd w:id="0"/>
      <w:r>
        <w:rPr>
          <w:rFonts w:hint="eastAsia" w:ascii="宋体" w:hAnsi="宋体" w:eastAsia="宋体" w:cs="宋体"/>
          <w:kern w:val="0"/>
          <w:sz w:val="24"/>
          <w:lang w:eastAsia="zh-CN"/>
        </w:rPr>
        <w:t>。</w:t>
      </w:r>
      <w:r>
        <w:rPr>
          <w:rFonts w:hint="eastAsia" w:ascii="宋体" w:hAnsi="宋体" w:eastAsia="宋体" w:cs="宋体"/>
          <w:kern w:val="0"/>
          <w:sz w:val="24"/>
        </w:rPr>
        <w:t>其中</w:t>
      </w:r>
      <w:r>
        <w:rPr>
          <w:rFonts w:hint="eastAsia" w:asciiTheme="minorEastAsia" w:hAnsiTheme="minorEastAsia" w:eastAsiaTheme="minorEastAsia" w:cstheme="minorEastAsia"/>
          <w:b/>
          <w:sz w:val="24"/>
          <w:szCs w:val="24"/>
        </w:rPr>
        <w:t>高远，孙屹然，</w:t>
      </w:r>
      <w:r>
        <w:rPr>
          <w:rFonts w:hint="eastAsia" w:asciiTheme="minorEastAsia" w:hAnsiTheme="minorEastAsia" w:cstheme="minorEastAsia"/>
          <w:b/>
          <w:sz w:val="24"/>
          <w:szCs w:val="24"/>
          <w:lang w:val="en-US" w:eastAsia="zh-CN"/>
        </w:rPr>
        <w:t>祁文晞</w:t>
      </w:r>
      <w:r>
        <w:rPr>
          <w:rFonts w:hint="eastAsia"/>
          <w:b/>
          <w:bCs/>
          <w:lang w:val="en-US" w:eastAsia="zh-CN"/>
        </w:rPr>
        <w:t>，蔡梦恬，李成蹊，蒋荣朔，张熙隽，朱睿，陆乐珺，裴家骏，朱宇乐，孙念，李天佑，卢乐琪，唐梦萱，李天佑，邵锦宸</w:t>
      </w:r>
      <w:r>
        <w:rPr>
          <w:rFonts w:hint="eastAsia" w:asciiTheme="minorEastAsia" w:hAnsiTheme="minorEastAsia" w:cstheme="minorEastAsia"/>
          <w:b w:val="0"/>
          <w:bCs/>
          <w:sz w:val="24"/>
          <w:szCs w:val="24"/>
          <w:lang w:val="en-US" w:eastAsia="zh-CN"/>
        </w:rPr>
        <w:t>饭菜全部吃完了。</w:t>
      </w:r>
    </w:p>
    <w:p>
      <w:pPr>
        <w:ind w:left="479" w:leftChars="228"/>
        <w:rPr>
          <w:rFonts w:ascii="宋体" w:hAnsi="宋体" w:eastAsia="宋体" w:cs="宋体"/>
          <w:kern w:val="0"/>
          <w:sz w:val="24"/>
        </w:rPr>
      </w:pPr>
      <w:r>
        <w:rPr>
          <w:rFonts w:hint="eastAsia" w:ascii="宋体" w:hAnsi="宋体" w:eastAsia="宋体" w:cs="宋体"/>
          <w:kern w:val="0"/>
          <w:sz w:val="24"/>
        </w:rPr>
        <w:t>2.午睡情况</w:t>
      </w:r>
    </w:p>
    <w:p>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numPr>
          <w:ilvl w:val="0"/>
          <w:numId w:val="0"/>
        </w:numPr>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1.天气转凉，请家长帮助幼儿选择合适的衣物，避免着凉哦~</w:t>
      </w:r>
    </w:p>
    <w:p>
      <w:pPr>
        <w:numPr>
          <w:ilvl w:val="0"/>
          <w:numId w:val="0"/>
        </w:numPr>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2.近期病毒高发季节，请各位家长在家中也要注意幼儿的保健。</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5343493"/>
    <w:rsid w:val="0B1F0F86"/>
    <w:rsid w:val="0B607ABD"/>
    <w:rsid w:val="0CC632B0"/>
    <w:rsid w:val="0F9303EC"/>
    <w:rsid w:val="0FD7FD46"/>
    <w:rsid w:val="101913DD"/>
    <w:rsid w:val="12C97D48"/>
    <w:rsid w:val="134C4EE2"/>
    <w:rsid w:val="14A81290"/>
    <w:rsid w:val="158E3C70"/>
    <w:rsid w:val="16376BB1"/>
    <w:rsid w:val="1811261D"/>
    <w:rsid w:val="19F11F42"/>
    <w:rsid w:val="1B052A2B"/>
    <w:rsid w:val="1C9A5D16"/>
    <w:rsid w:val="1E104126"/>
    <w:rsid w:val="1E2D41AF"/>
    <w:rsid w:val="1F794760"/>
    <w:rsid w:val="1FBD7DFA"/>
    <w:rsid w:val="20806A37"/>
    <w:rsid w:val="2096010F"/>
    <w:rsid w:val="210146C8"/>
    <w:rsid w:val="241B0653"/>
    <w:rsid w:val="27E400DD"/>
    <w:rsid w:val="29631C90"/>
    <w:rsid w:val="2A205B93"/>
    <w:rsid w:val="2AC807DA"/>
    <w:rsid w:val="2B7C0FC8"/>
    <w:rsid w:val="2CFE5980"/>
    <w:rsid w:val="2F130A19"/>
    <w:rsid w:val="2F136CE2"/>
    <w:rsid w:val="2F797982"/>
    <w:rsid w:val="309129E3"/>
    <w:rsid w:val="325A5B32"/>
    <w:rsid w:val="32BE4A06"/>
    <w:rsid w:val="339507DD"/>
    <w:rsid w:val="36C6274F"/>
    <w:rsid w:val="38692E84"/>
    <w:rsid w:val="3A722884"/>
    <w:rsid w:val="3BBA894D"/>
    <w:rsid w:val="3C46027B"/>
    <w:rsid w:val="3C6F5DAF"/>
    <w:rsid w:val="3CD43181"/>
    <w:rsid w:val="3DBB09DB"/>
    <w:rsid w:val="3DBE416F"/>
    <w:rsid w:val="3E680310"/>
    <w:rsid w:val="3E8E6B25"/>
    <w:rsid w:val="3EFFD8C0"/>
    <w:rsid w:val="3F32A8D1"/>
    <w:rsid w:val="3F380BAE"/>
    <w:rsid w:val="3FE1364E"/>
    <w:rsid w:val="40B55B22"/>
    <w:rsid w:val="41833D9F"/>
    <w:rsid w:val="41E20A36"/>
    <w:rsid w:val="42455A15"/>
    <w:rsid w:val="42876D82"/>
    <w:rsid w:val="42E139A5"/>
    <w:rsid w:val="43C56A41"/>
    <w:rsid w:val="44127BF7"/>
    <w:rsid w:val="475F5804"/>
    <w:rsid w:val="48E61C15"/>
    <w:rsid w:val="4A3B6BF7"/>
    <w:rsid w:val="4ADD6220"/>
    <w:rsid w:val="4AFD56C7"/>
    <w:rsid w:val="4BC9214E"/>
    <w:rsid w:val="4BEE57BC"/>
    <w:rsid w:val="4BF87ADE"/>
    <w:rsid w:val="4C267E17"/>
    <w:rsid w:val="4F1701E1"/>
    <w:rsid w:val="514D3110"/>
    <w:rsid w:val="51AF36B9"/>
    <w:rsid w:val="53E6497F"/>
    <w:rsid w:val="5430073B"/>
    <w:rsid w:val="569E16A1"/>
    <w:rsid w:val="580C6AB6"/>
    <w:rsid w:val="59391CFE"/>
    <w:rsid w:val="59966D8F"/>
    <w:rsid w:val="5A1E4C7B"/>
    <w:rsid w:val="5A641BA9"/>
    <w:rsid w:val="5AC22810"/>
    <w:rsid w:val="5C8E4A87"/>
    <w:rsid w:val="5CB123A6"/>
    <w:rsid w:val="5D7F1C19"/>
    <w:rsid w:val="5ECA2AEC"/>
    <w:rsid w:val="5F57707B"/>
    <w:rsid w:val="5FF1F3D9"/>
    <w:rsid w:val="60906A88"/>
    <w:rsid w:val="62FF13F0"/>
    <w:rsid w:val="63B62EAD"/>
    <w:rsid w:val="64CD379E"/>
    <w:rsid w:val="68151DD7"/>
    <w:rsid w:val="68E479CC"/>
    <w:rsid w:val="6A471BD3"/>
    <w:rsid w:val="6AAD624C"/>
    <w:rsid w:val="6B875EE6"/>
    <w:rsid w:val="6CF37C64"/>
    <w:rsid w:val="6FC9B630"/>
    <w:rsid w:val="6FFB26D2"/>
    <w:rsid w:val="729559A3"/>
    <w:rsid w:val="733C2415"/>
    <w:rsid w:val="73586A52"/>
    <w:rsid w:val="736F5F3E"/>
    <w:rsid w:val="7382CE78"/>
    <w:rsid w:val="739F0D45"/>
    <w:rsid w:val="73FEE6DE"/>
    <w:rsid w:val="743864A0"/>
    <w:rsid w:val="763EDF1E"/>
    <w:rsid w:val="771B1057"/>
    <w:rsid w:val="7726733C"/>
    <w:rsid w:val="774A6632"/>
    <w:rsid w:val="77DB120A"/>
    <w:rsid w:val="7906221F"/>
    <w:rsid w:val="79C42D64"/>
    <w:rsid w:val="79DCB2A3"/>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1</TotalTime>
  <ScaleCrop>false</ScaleCrop>
  <LinksUpToDate>false</LinksUpToDate>
  <CharactersWithSpaces>528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蹦米</cp:lastModifiedBy>
  <cp:lastPrinted>2022-09-06T08:51:00Z</cp:lastPrinted>
  <dcterms:modified xsi:type="dcterms:W3CDTF">2024-01-12T04:12:34Z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67DB8C54B9A88BB4DA90E163BE04118A</vt:lpwstr>
  </property>
</Properties>
</file>