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第一学期班队工作计划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23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9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24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1</w:t>
      </w:r>
      <w:r>
        <w:rPr>
          <w:rFonts w:hint="eastAsia" w:cs="宋体"/>
          <w:b/>
          <w:color w:val="000000"/>
          <w:kern w:val="0"/>
          <w:sz w:val="24"/>
        </w:rPr>
        <w:t>月）</w:t>
      </w:r>
    </w:p>
    <w:tbl>
      <w:tblPr>
        <w:tblStyle w:val="2"/>
        <w:tblpPr w:leftFromText="180" w:rightFromText="180" w:vertAnchor="text" w:horzAnchor="page" w:tblpX="1439" w:tblpY="36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35"/>
        <w:gridCol w:w="6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 体 内 容 和 活 动 设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我班共有学生</w:t>
            </w:r>
            <w:r>
              <w:rPr>
                <w:rFonts w:hint="eastAsia"/>
                <w:sz w:val="24"/>
                <w:lang w:val="en-US" w:eastAsia="zh-CN"/>
              </w:rPr>
              <w:t>49</w:t>
            </w:r>
            <w:r>
              <w:rPr>
                <w:rFonts w:hint="eastAsia"/>
                <w:sz w:val="24"/>
              </w:rPr>
              <w:t>人，学生纯洁善良，好奇心强，求知欲强。但是自制能力差，时常不能控制自己，上课时爱随便说话或者做小动作，有部分学生的行为习惯还存在欠缺，所以班中学生个体差异比较大，经过一个学期的努力，尚有部分学生的学习主动性不够强，所以培养学生良好的学习习惯及能力，激发学生的学习兴趣，提高学困生的学习成绩，仍是本学期班级的工作重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本 学 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以学校德育教育的思想为指导,少先队的中心工作为重心,结合学生的实际情况，通过开展适合学生年龄特征的教育活动,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开展一系列主题教育活动，努力提高学生的素质、实践能力、创新能力，以及心中有他人的意识。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8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（内容、名称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和形式）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9月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通过竞争进行中队委员改选，明确职责。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对学生进行规范教育，安全教育，礼仪教育、法制教育。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3、教室环境文化布置。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4、“师恩难忘”主题教育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Arial"/>
                <w:sz w:val="24"/>
              </w:rPr>
              <w:t>结合“国庆节”，开展“中华颂”庆祝活动。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以“分享阅读”为主题开展“我的读书故事演讲比赛”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3、校园安全教育。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4、诚信廉洁、感恩教育。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以“全国消防宣传活动”为主题，组织安全教育活动。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2、配合学校工作，做好期中练习。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3、手拉手互助活动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4、珍爱生命 远离毒品  禁毒主题活动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12月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、组织学生学习宪法。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2、开展国家公祭日活动，进行爱国主义教育。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3、冬季锻炼活动。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4、大家访活动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1月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组织学生参加“元旦”庆典。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积极复习，准备迎接期末考试。</w:t>
            </w:r>
          </w:p>
          <w:p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3、学期小结：表彰优秀学生。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寒假</w:t>
            </w:r>
          </w:p>
        </w:tc>
        <w:tc>
          <w:tcPr>
            <w:tcW w:w="687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开展“假日小主人”活动。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9943D71"/>
    <w:rsid w:val="3994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2024-01-08T12:00:00Z</dcterms:created>
  <dc:creator>WPS_447939434</dc:creator>
  <cp:lastModifiedBy>WPS_447939434</cp:lastModifiedBy>
  <dcterms:modified xsi:type="dcterms:W3CDTF">2024-01-08T12:00:54Z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C622CE3736234DC8B587B958357D2A5F_11</vt:lpwstr>
  </property>
</Properties>
</file>