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ascii="黑体" w:hAnsi="黑体" w:eastAsia="黑体" w:cs="黑体"/>
          <w:b/>
          <w:bCs/>
          <w:color w:val="000000"/>
          <w:sz w:val="32"/>
          <w:szCs w:val="32"/>
        </w:rPr>
        <w:t>幼儿表现行为观察记录表</w:t>
      </w:r>
    </w:p>
    <w:p>
      <w:pPr>
        <w:pStyle w:val="17"/>
        <w:jc w:val="center"/>
      </w:pPr>
      <w:r>
        <w:t>班级：南田小四班    记录人：陆燕菊</w:t>
      </w:r>
    </w:p>
    <w:tbl>
      <w:tblPr>
        <w:tblStyle w:val="11"/>
        <w:tblW w:w="9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11"/>
        <w:gridCol w:w="3023"/>
        <w:gridCol w:w="1511"/>
        <w:gridCol w:w="3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center"/>
            </w:pPr>
            <w:r>
              <w:t>观察对象</w:t>
            </w:r>
          </w:p>
        </w:tc>
        <w:tc>
          <w:tcPr>
            <w:tcW w:w="7558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left"/>
            </w:pPr>
            <w:r>
              <w:t>胡越然(女/3岁3个月)、谢以诺(女/4岁1个月)、张茜茵(女/4岁3个月)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center"/>
            </w:pPr>
            <w:r>
              <w:t>观察时间</w:t>
            </w:r>
          </w:p>
        </w:tc>
        <w:tc>
          <w:tcPr>
            <w:tcW w:w="3023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left"/>
            </w:pPr>
            <w:r>
              <w:t>2023年12月18日 08:15</w:t>
            </w:r>
          </w:p>
        </w:tc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center"/>
            </w:pPr>
            <w:r>
              <w:t>观察地点</w:t>
            </w:r>
          </w:p>
        </w:tc>
        <w:tc>
          <w:tcPr>
            <w:tcW w:w="3023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left"/>
            </w:pPr>
            <w: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center"/>
            </w:pPr>
            <w:r>
              <w:t>观察实录</w:t>
            </w:r>
          </w:p>
        </w:tc>
        <w:tc>
          <w:tcPr>
            <w:tcW w:w="7558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ind w:firstLine="480" w:firstLineChars="200"/>
            </w:pPr>
            <w:r>
              <w:t>今天区域游戏的时候，因为诺诺来的早，她一来就坐到了美工区，然后对我说：“今天她想在美工区玩”，我将之前拓印好的雪人拿了出来，我说：“今天我们就来制作雪人吧”！诺诺十分的开心，就去架子上拿了一盒粘土，放到了桌子上，开始制作了起来，她选择了蓝色的粘土开始制作雪人的眼睛，搓了个圆球粘了上去，又开始拿红色的粘土制作雪人的嘴巴，鼻子，很是认真，后来陆续又有两个小朋友也加入了游戏，汐汐和然然对制作小雪人也是非常感兴趣，就也开始制作了起来。就这样，她们相互探讨，相互学着，最后呈现的效果也是很好的。</w:t>
            </w:r>
          </w:p>
          <w:p>
            <w:pPr>
              <w:jc w:val="left"/>
            </w:pPr>
            <w:r>
              <w:drawing>
                <wp:inline distT="0" distB="0" distL="0" distR="0">
                  <wp:extent cx="1819275" cy="1371600"/>
                  <wp:effectExtent l="0" t="0" r="0" b="0"/>
                  <wp:docPr id="146181" name="图片 146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81" name="图片 146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819275" cy="1371600"/>
                  <wp:effectExtent l="0" t="0" r="0" b="0"/>
                  <wp:docPr id="146182" name="图片 146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82" name="图片 146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819275" cy="1371600"/>
                  <wp:effectExtent l="0" t="0" r="0" b="0"/>
                  <wp:docPr id="146183" name="图片 146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83" name="图片 146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819275" cy="1371600"/>
                  <wp:effectExtent l="0" t="0" r="0" b="0"/>
                  <wp:docPr id="146184" name="图片 146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84" name="图片 146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center"/>
            </w:pPr>
            <w:r>
              <w:t>观察分析</w:t>
            </w:r>
          </w:p>
        </w:tc>
        <w:tc>
          <w:tcPr>
            <w:tcW w:w="7558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</w:pPr>
            <w:r>
              <w:rPr>
                <w:b/>
                <w:bCs/>
              </w:rPr>
              <w:t>对全部孩子的分析:</w:t>
            </w:r>
          </w:p>
          <w:p>
            <w:pPr>
              <w:pStyle w:val="17"/>
            </w:pPr>
            <w:r>
              <w:rPr>
                <w:rFonts w:hint="eastAsia"/>
                <w:lang w:val="en-US" w:eastAsia="zh-CN"/>
              </w:rPr>
              <w:t xml:space="preserve">   1.</w:t>
            </w:r>
            <w:r>
              <w:t>能在活动中和同伴一起游戏，在活动中分工合作或轮流分享，友好相处。</w:t>
            </w:r>
          </w:p>
          <w:p>
            <w:pPr>
              <w:pStyle w:val="17"/>
              <w:ind w:firstLine="480" w:firstLineChars="200"/>
            </w:pPr>
            <w:r>
              <w:rPr>
                <w:rFonts w:hint="eastAsia"/>
                <w:lang w:val="en-US" w:eastAsia="zh-CN"/>
              </w:rPr>
              <w:t>2.</w:t>
            </w:r>
            <w:r>
              <w:t>汐汐在活动中可以清楚地表达自己的想法和观点，具备愿意讲话并能清楚地表达的能力。</w:t>
            </w:r>
          </w:p>
          <w:p>
            <w:pPr>
              <w:pStyle w:val="17"/>
              <w:ind w:firstLine="480" w:firstLineChars="200"/>
            </w:pPr>
            <w:r>
              <w:rPr>
                <w:rFonts w:hint="eastAsia"/>
                <w:lang w:val="en-US" w:eastAsia="zh-CN"/>
              </w:rPr>
              <w:t>3.</w:t>
            </w:r>
            <w:r>
              <w:t>对不同的艺术作品感兴趣，喜欢欣赏多种多样的艺术形式和作品。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center"/>
            </w:pPr>
            <w:r>
              <w:t>评估内容</w:t>
            </w:r>
          </w:p>
        </w:tc>
        <w:tc>
          <w:tcPr>
            <w:tcW w:w="7558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</w:pPr>
            <w:r>
              <w:rPr>
                <w:b/>
                <w:bCs/>
              </w:rPr>
              <w:t>健康</w:t>
            </w:r>
          </w:p>
          <w:p>
            <w:pPr>
              <w:pStyle w:val="15"/>
              <w:numPr>
                <w:ilvl w:val="0"/>
                <w:numId w:val="1"/>
              </w:numPr>
            </w:pPr>
            <w:r>
              <w:rPr>
                <w:rFonts w:ascii="宋体" w:hAnsi="宋体" w:eastAsia="宋体" w:cs="宋体"/>
                <w:b/>
                <w:bCs/>
              </w:rPr>
              <w:t xml:space="preserve">情绪的稳定性-3 </w:t>
            </w:r>
            <w:r>
              <w:rPr>
                <w:rFonts w:ascii="宋体" w:hAnsi="宋体" w:eastAsia="宋体" w:cs="宋体"/>
              </w:rPr>
              <w:t>经常保持愉快的情绪，不高兴时能较快缓解。(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汐汐，诺诺，然然</w:t>
            </w:r>
            <w:r>
              <w:rPr>
                <w:rFonts w:ascii="宋体" w:hAnsi="宋体" w:eastAsia="宋体" w:cs="宋体"/>
              </w:rPr>
              <w:t>)</w:t>
            </w:r>
          </w:p>
          <w:p>
            <w:pPr>
              <w:pStyle w:val="15"/>
              <w:numPr>
                <w:ilvl w:val="0"/>
                <w:numId w:val="1"/>
              </w:numPr>
            </w:pPr>
            <w:r>
              <w:rPr>
                <w:rFonts w:ascii="宋体" w:hAnsi="宋体" w:eastAsia="宋体" w:cs="宋体"/>
                <w:b/>
                <w:bCs/>
              </w:rPr>
              <w:t xml:space="preserve">情绪的调节-5 </w:t>
            </w:r>
            <w:r>
              <w:rPr>
                <w:rFonts w:ascii="宋体" w:hAnsi="宋体" w:eastAsia="宋体" w:cs="宋体"/>
              </w:rPr>
              <w:t>表达情绪的方式比较适度，不乱发脾气。(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汐汐，诺诺，然然</w:t>
            </w:r>
            <w:r>
              <w:rPr>
                <w:rFonts w:ascii="宋体" w:hAnsi="宋体" w:eastAsia="宋体" w:cs="宋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1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  <w:jc w:val="center"/>
            </w:pPr>
            <w:r>
              <w:t>教育支持策略</w:t>
            </w:r>
          </w:p>
        </w:tc>
        <w:tc>
          <w:tcPr>
            <w:tcW w:w="7558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7"/>
            </w:pPr>
            <w:r>
              <w:rPr>
                <w:b/>
                <w:bCs/>
              </w:rPr>
              <w:t>对全部孩子的支持:</w:t>
            </w:r>
          </w:p>
          <w:p>
            <w:pPr>
              <w:pStyle w:val="17"/>
              <w:ind w:firstLine="480" w:firstLineChars="200"/>
            </w:pPr>
            <w:r>
              <w:rPr>
                <w:rFonts w:hint="eastAsia"/>
                <w:lang w:val="en-US" w:eastAsia="zh-CN"/>
              </w:rPr>
              <w:t>1.</w:t>
            </w:r>
            <w:r>
              <w:t>对幼儿与别人分享美工材料、玩具等行为给予肯定，让他对自己的表现感到高兴和满足。</w:t>
            </w:r>
          </w:p>
          <w:p>
            <w:pPr>
              <w:pStyle w:val="17"/>
              <w:ind w:firstLine="480" w:firstLineChars="200"/>
            </w:pPr>
            <w:r>
              <w:rPr>
                <w:rFonts w:hint="eastAsia"/>
                <w:lang w:val="en-US" w:eastAsia="zh-CN"/>
              </w:rPr>
              <w:t>2.</w:t>
            </w:r>
            <w:r>
              <w:t>对幼儿好的行为表现多给予具体、有针对性的肯定和表扬，让他对自己优点和长处有所认识并感到满足和自豪。</w:t>
            </w:r>
          </w:p>
          <w:p>
            <w:pPr>
              <w:pStyle w:val="17"/>
              <w:ind w:firstLine="480" w:firstLineChars="200"/>
            </w:pPr>
            <w:r>
              <w:rPr>
                <w:rFonts w:hint="eastAsia"/>
                <w:lang w:val="en-US" w:eastAsia="zh-CN"/>
              </w:rPr>
              <w:t>3.</w:t>
            </w:r>
            <w:r>
              <w:t>提供丰富的便于幼儿取放的材料、工具或物品，支持幼儿进行自主绘画、手工</w:t>
            </w:r>
            <w:r>
              <w:rPr>
                <w:rFonts w:hint="eastAsia"/>
                <w:lang w:val="en-US" w:eastAsia="zh-CN"/>
              </w:rPr>
              <w:t>等</w:t>
            </w:r>
            <w:r>
              <w:t>艺术活动。</w:t>
            </w:r>
          </w:p>
          <w:p>
            <w:pPr>
              <w:pStyle w:val="17"/>
              <w:ind w:firstLine="480" w:firstLineChars="200"/>
            </w:pPr>
            <w:r>
              <w:rPr>
                <w:rFonts w:hint="eastAsia"/>
                <w:lang w:val="en-US" w:eastAsia="zh-CN"/>
              </w:rPr>
              <w:t>4.</w:t>
            </w:r>
            <w:r>
              <w:t>了解并倾听幼儿艺术表现的想法或感受，领会并尊重幼儿的创作意图，不简单用“像不像”、“好不好”等成人标准来评价。</w:t>
            </w:r>
          </w:p>
          <w:p>
            <w:pPr>
              <w:pStyle w:val="17"/>
              <w:ind w:firstLine="480" w:firstLineChars="200"/>
            </w:pPr>
            <w:r>
              <w:rPr>
                <w:rFonts w:hint="eastAsia"/>
                <w:lang w:val="en-US" w:eastAsia="zh-CN"/>
              </w:rPr>
              <w:t>5.</w:t>
            </w:r>
            <w:r>
              <w:t>根据幼儿的生活经验，与幼儿共同确定艺术表达表现的主题，引导幼儿围绕主题展开想象，进行艺术表现。</w:t>
            </w:r>
          </w:p>
          <w:p/>
        </w:tc>
      </w:tr>
    </w:tbl>
    <w:p/>
    <w:sectPr>
      <w:headerReference r:id="rId3" w:type="default"/>
      <w:footerReference r:id="rId4" w:type="default"/>
      <w:pgSz w:w="11905" w:h="16837"/>
      <w:pgMar w:top="1474" w:right="1360" w:bottom="1360" w:left="1474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9070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" w:type="dxa"/>
        <w:bottom w:w="0" w:type="dxa"/>
        <w:right w:w="10" w:type="dxa"/>
      </w:tblCellMar>
    </w:tblPr>
    <w:tblGrid>
      <w:gridCol w:w="9070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" w:type="dxa"/>
          <w:bottom w:w="0" w:type="dxa"/>
          <w:right w:w="10" w:type="dxa"/>
        </w:tblCellMar>
      </w:tblPrEx>
      <w:trPr>
        <w:trHeight w:val="400" w:hRule="exact"/>
      </w:trPr>
      <w:tc>
        <w:tcPr>
          <w:tcBorders>
            <w:bottom w:val="single" w:color="auto" w:sz="0" w:space="0"/>
          </w:tcBorders>
          <w:vAlign w:val="top"/>
        </w:tcPr>
        <w:p>
          <w:pPr>
            <w:spacing w:before="60" w:after="50"/>
            <w:jc w:val="right"/>
          </w:pPr>
          <w:r>
            <w:rPr>
              <w:rFonts w:hint="eastAsia" w:ascii="宋体" w:hAnsi="宋体"/>
              <w:bCs/>
              <w:color w:val="000000"/>
              <w:sz w:val="18"/>
              <w:szCs w:val="18"/>
              <w:lang w:val="en-US" w:eastAsia="zh-CN"/>
            </w:rPr>
            <w:t>武进区“十四五”规划</w:t>
          </w:r>
          <w:r>
            <w:rPr>
              <w:rFonts w:hint="eastAsia" w:ascii="宋体" w:hAnsi="宋体"/>
              <w:bCs/>
              <w:color w:val="000000"/>
              <w:sz w:val="18"/>
              <w:szCs w:val="18"/>
            </w:rPr>
            <w:t>课题《幼儿园创意美术课程游戏化的设计与应用》</w:t>
          </w:r>
        </w:p>
      </w:tc>
    </w:tr>
  </w:tbl>
  <w:p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</w:lvl>
    <w:lvl w:ilvl="1" w:tentative="0">
      <w:start w:val="1"/>
      <w:numFmt w:val="bullet"/>
      <w:lvlText w:val="●"/>
      <w:lvlJc w:val="left"/>
      <w:pPr>
        <w:ind w:left="14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ompat>
    <w:useFELayout/>
    <w:compatSetting w:name="compatibilityMode" w:uri="http://schemas.microsoft.com/office/word" w:val="15"/>
  </w:compat>
  <w:docVars>
    <w:docVar w:name="commondata" w:val="eyJoZGlkIjoiYzIzNjhjZjkxMjg2OGJjOTQ0NThhNzBhOGI4YTVmYWYifQ=="/>
  </w:docVars>
  <w:rsids>
    <w:rsidRoot w:val="00000000"/>
    <w:rsid w:val="0FCA39AB"/>
    <w:rsid w:val="70DA6B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autoRedefine/>
    <w:qFormat/>
    <w:uiPriority w:val="0"/>
    <w:rPr>
      <w:rFonts w:asciiTheme="minorHAnsi" w:hAnsiTheme="minorHAnsi" w:eastAsiaTheme="minorEastAsia" w:cstheme="minorBidi"/>
      <w:color w:val="2E74B5"/>
      <w:sz w:val="32"/>
      <w:szCs w:val="32"/>
    </w:rPr>
  </w:style>
  <w:style w:type="paragraph" w:styleId="3">
    <w:name w:val="heading 2"/>
    <w:next w:val="1"/>
    <w:qFormat/>
    <w:uiPriority w:val="0"/>
    <w:rPr>
      <w:rFonts w:asciiTheme="minorHAnsi" w:hAnsiTheme="minorHAnsi" w:eastAsiaTheme="minorEastAsia" w:cstheme="minorBidi"/>
      <w:color w:val="2E74B5"/>
      <w:sz w:val="26"/>
      <w:szCs w:val="26"/>
    </w:rPr>
  </w:style>
  <w:style w:type="paragraph" w:styleId="4">
    <w:name w:val="heading 3"/>
    <w:next w:val="1"/>
    <w:qFormat/>
    <w:uiPriority w:val="0"/>
    <w:rPr>
      <w:rFonts w:asciiTheme="minorHAnsi" w:hAnsiTheme="minorHAnsi" w:eastAsiaTheme="minorEastAsia" w:cstheme="minorBidi"/>
      <w:color w:val="1F4D78"/>
      <w:sz w:val="24"/>
      <w:szCs w:val="24"/>
    </w:rPr>
  </w:style>
  <w:style w:type="paragraph" w:styleId="5">
    <w:name w:val="heading 4"/>
    <w:next w:val="1"/>
    <w:qFormat/>
    <w:uiPriority w:val="0"/>
    <w:rPr>
      <w:rFonts w:asciiTheme="minorHAnsi" w:hAnsiTheme="minorHAnsi" w:eastAsiaTheme="minorEastAsia" w:cstheme="minorBidi"/>
      <w:i/>
      <w:iCs/>
      <w:color w:val="2E74B5"/>
      <w:sz w:val="21"/>
      <w:szCs w:val="22"/>
    </w:rPr>
  </w:style>
  <w:style w:type="paragraph" w:styleId="6">
    <w:name w:val="heading 5"/>
    <w:next w:val="1"/>
    <w:autoRedefine/>
    <w:qFormat/>
    <w:uiPriority w:val="0"/>
    <w:rPr>
      <w:rFonts w:asciiTheme="minorHAnsi" w:hAnsiTheme="minorHAnsi" w:eastAsiaTheme="minorEastAsia" w:cstheme="minorBidi"/>
      <w:color w:val="2E74B5"/>
      <w:sz w:val="21"/>
      <w:szCs w:val="22"/>
    </w:rPr>
  </w:style>
  <w:style w:type="paragraph" w:styleId="7">
    <w:name w:val="heading 6"/>
    <w:next w:val="1"/>
    <w:qFormat/>
    <w:uiPriority w:val="0"/>
    <w:rPr>
      <w:rFonts w:asciiTheme="minorHAnsi" w:hAnsiTheme="minorHAnsi" w:eastAsiaTheme="minorEastAsia" w:cstheme="minorBidi"/>
      <w:color w:val="1F4D78"/>
      <w:sz w:val="21"/>
      <w:szCs w:val="2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footnote text"/>
    <w:link w:val="16"/>
    <w:semiHidden/>
    <w:unhideWhenUsed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10">
    <w:name w:val="Title"/>
    <w:qFormat/>
    <w:uiPriority w:val="0"/>
    <w:rPr>
      <w:rFonts w:asciiTheme="minorHAnsi" w:hAnsiTheme="minorHAnsi" w:eastAsiaTheme="minorEastAsia" w:cstheme="minorBidi"/>
      <w:sz w:val="56"/>
      <w:szCs w:val="56"/>
    </w:rPr>
  </w:style>
  <w:style w:type="character" w:styleId="13">
    <w:name w:val="Hyperlink"/>
    <w:unhideWhenUsed/>
    <w:uiPriority w:val="99"/>
    <w:rPr>
      <w:color w:val="0563C1"/>
      <w:u w:val="single"/>
    </w:rPr>
  </w:style>
  <w:style w:type="character" w:styleId="14">
    <w:name w:val="footnote reference"/>
    <w:autoRedefine/>
    <w:semiHidden/>
    <w:unhideWhenUsed/>
    <w:qFormat/>
    <w:uiPriority w:val="99"/>
    <w:rPr>
      <w:vertAlign w:val="superscript"/>
    </w:rPr>
  </w:style>
  <w:style w:type="paragraph" w:styleId="15">
    <w:name w:val="List Paragraph"/>
    <w:autoRedefine/>
    <w:qFormat/>
    <w:uiPriority w:val="0"/>
    <w:pPr>
      <w:spacing w:line="400" w:lineRule="exact"/>
    </w:pPr>
    <w:rPr>
      <w:rFonts w:ascii="Arial" w:hAnsi="Arial" w:eastAsia="Arial" w:cs="Arial"/>
      <w:color w:val="333333"/>
      <w:sz w:val="24"/>
      <w:szCs w:val="24"/>
    </w:rPr>
  </w:style>
  <w:style w:type="character" w:customStyle="1" w:styleId="16">
    <w:name w:val="Footnote Text Char"/>
    <w:link w:val="9"/>
    <w:autoRedefine/>
    <w:semiHidden/>
    <w:unhideWhenUsed/>
    <w:qFormat/>
    <w:uiPriority w:val="99"/>
    <w:rPr>
      <w:sz w:val="20"/>
      <w:szCs w:val="20"/>
    </w:rPr>
  </w:style>
  <w:style w:type="paragraph" w:customStyle="1" w:styleId="17">
    <w:name w:val="observeText"/>
    <w:uiPriority w:val="0"/>
    <w:pPr>
      <w:spacing w:line="400" w:lineRule="exact"/>
    </w:pPr>
    <w:rPr>
      <w:rFonts w:ascii="宋体" w:hAnsi="宋体" w:eastAsia="宋体" w:cs="宋体"/>
      <w:color w:val="333333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2023-12-21T05:23:00Z</dcterms:created>
  <dc:creator>一起长大</dc:creator>
  <cp:lastModifiedBy>鋼伢尐厷註</cp:lastModifiedBy>
  <dcterms:modified xsi:type="dcterms:W3CDTF">2023-12-22T01:48:02Z</dcterms:modified>
  <dc:title>My Document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07CEF8CAEAE04175A09E5DA111E0CC48_12</vt:lpwstr>
  </property>
</Properties>
</file>