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“双减”背景下初中数学分层教学的实践研究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课题阶段研究计划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一、阶段研究目标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本阶段将根据课题研究方案制定课题研究计划，适时调整课题研究策略，继续有关理论的学习和研讨。在前一阶段实施基础上，进一步加强专业理论学习，展开研究，认真总结，完成结题鉴定。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二、阶段时间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b/>
          <w:sz w:val="24"/>
          <w:szCs w:val="24"/>
        </w:rPr>
        <w:t>月-20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</w:rPr>
        <w:t>年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三、具体计划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1、持续性加强理论学习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继续按照课题研究实施步骤进行课题研究，加强对课题研究的理论学习与计划的落实工作。准备借鉴先进的经验，听取建议，将课题做实、做细、做透、做好。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2、对课题研究进行一次全面的检查，检查课题研究目的是否达成，各阶段的活动与工作是否全面落实，成果质量、水平是否达到预期目标，课题研究的各项原始资料是否齐全。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3、课题研究中收集和形成的各种资料，是课题研究过程与结果的反映，是对课题研究工作进行全面总结的重要依据，根据结题需要，将具有一定保存价值的各种材料，根据其内容、形式，归入不同的类别。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4、研究的总结阶段，撰写课题研究报告，对课题从立项到成果形成的研究情况、工作、活动进行全面的回顾、分析和概括。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jVmM2Y2NGQ1MGIyZjljZGNlOWU3NTZmNDA5ZGIifQ=="/>
  </w:docVars>
  <w:rsids>
    <w:rsidRoot w:val="519911F1"/>
    <w:rsid w:val="519911F1"/>
    <w:rsid w:val="5865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2023-10-03T07:24:00Z</dcterms:created>
  <dc:creator>刘慧婷</dc:creator>
  <cp:lastModifiedBy>刘慧婷</cp:lastModifiedBy>
  <dcterms:modified xsi:type="dcterms:W3CDTF">2023-10-26T11:17:18Z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7EA683738CC2410184F6CCA917CEA86F_11</vt:lpwstr>
  </property>
</Properties>
</file>