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32"/>
          <w:szCs w:val="40"/>
          <w:lang w:val="en-US" w:eastAsia="zh-CN"/>
        </w:rPr>
      </w:pPr>
      <w:r>
        <w:rPr>
          <w:rFonts w:hint="eastAsia"/>
          <w:sz w:val="28"/>
          <w:szCs w:val="36"/>
          <w:lang w:val="en-US" w:eastAsia="zh-CN"/>
        </w:rPr>
        <w:t>开题论证启思路 专家引领促提升</w:t>
      </w:r>
    </w:p>
    <w:p>
      <w:pPr>
        <w:ind w:firstLine="420" w:firstLineChars="200"/>
        <w:jc w:val="left"/>
      </w:pPr>
      <w:r>
        <w:rPr>
          <w:rFonts w:hint="eastAsia"/>
        </w:rPr>
        <w:t>迎着冬日里的暖阳，带着对教育的思考，怀着对教研的热忱，2023年12月28日下午，丁佳燕卓越教师成长营在飞龙初中举行了区级课题开题论证汇报。会议邀请了经开区教师发展中心主任施璐嘉、龙城中学副校长颜淑晴、西夏墅初中科教处主任邵红娟担任评议专家，各个课题组成员参加本次开题报告会。</w:t>
      </w:r>
    </w:p>
    <w:p>
      <w:pPr>
        <w:ind w:firstLine="420" w:firstLineChars="200"/>
        <w:jc w:val="left"/>
        <w:rPr>
          <w:rFonts w:hint="eastAsia"/>
        </w:rPr>
      </w:pPr>
      <w:r>
        <w:rPr>
          <w:rFonts w:hint="eastAsia"/>
        </w:rPr>
        <w:t>本次进行开题报告的课题有：季蓓莉和刘慧老师主持的《培育读写素养的初中英语整本书阅读教学实践研究》，倪青和范颖欣老师主持的《家校社协同育人视域下初中“英阅公益”项目的实践研究》。</w:t>
      </w:r>
    </w:p>
    <w:p>
      <w:pPr>
        <w:ind w:firstLine="420" w:firstLineChars="200"/>
        <w:jc w:val="left"/>
        <w:rPr>
          <w:rFonts w:hint="eastAsia"/>
        </w:rPr>
      </w:pPr>
      <w:r>
        <w:rPr>
          <w:rFonts w:hint="eastAsia"/>
        </w:rPr>
        <w:t>首先，刘慧老师向专家</w:t>
      </w:r>
      <w:r>
        <w:rPr>
          <w:rFonts w:hint="eastAsia"/>
          <w:lang w:val="en-US" w:eastAsia="zh-CN"/>
        </w:rPr>
        <w:t>们</w:t>
      </w:r>
      <w:r>
        <w:rPr>
          <w:rFonts w:hint="eastAsia"/>
        </w:rPr>
        <w:t>和各位</w:t>
      </w:r>
      <w:r>
        <w:rPr>
          <w:rFonts w:hint="eastAsia"/>
          <w:lang w:val="en-US" w:eastAsia="zh-CN"/>
        </w:rPr>
        <w:t>成长营</w:t>
      </w:r>
      <w:r>
        <w:rPr>
          <w:rFonts w:hint="eastAsia"/>
        </w:rPr>
        <w:t>老师汇报了他们组的课题《培育读写素养的初中英语整本书阅读教学实践研究》，清晰有条理地介绍了课题的研究背景、研究意义和价值、研究方法和研究内容等。汇报之后，专家老师施璐嘉主任在对课题肯定的基础上，也给出了很多建设性的建议。</w:t>
      </w:r>
    </w:p>
    <w:p>
      <w:pPr>
        <w:ind w:firstLine="420" w:firstLineChars="200"/>
        <w:jc w:val="left"/>
      </w:pPr>
      <w:r>
        <w:drawing>
          <wp:inline distT="0" distB="0" distL="0" distR="0">
            <wp:extent cx="1820545" cy="1901190"/>
            <wp:effectExtent l="0" t="0" r="8255" b="3810"/>
            <wp:docPr id="19632317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31725"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0545" cy="1901190"/>
                    </a:xfrm>
                    <a:prstGeom prst="rect">
                      <a:avLst/>
                    </a:prstGeom>
                    <a:noFill/>
                    <a:ln>
                      <a:noFill/>
                    </a:ln>
                  </pic:spPr>
                </pic:pic>
              </a:graphicData>
            </a:graphic>
          </wp:inline>
        </w:drawing>
      </w:r>
    </w:p>
    <w:p>
      <w:pPr>
        <w:ind w:firstLine="420" w:firstLineChars="200"/>
        <w:jc w:val="left"/>
        <w:rPr>
          <w:rFonts w:hint="eastAsia" w:cstheme="minorBidi"/>
          <w:kern w:val="2"/>
          <w:sz w:val="21"/>
          <w:szCs w:val="24"/>
          <w:lang w:val="en-US" w:eastAsia="zh-CN" w:bidi="ar-SA"/>
        </w:rPr>
      </w:pPr>
      <w:r>
        <w:rPr>
          <w:rFonts w:hint="eastAsia" w:cstheme="minorBidi"/>
          <w:kern w:val="2"/>
          <w:sz w:val="21"/>
          <w:szCs w:val="24"/>
          <w:lang w:val="en-US" w:eastAsia="zh-CN" w:bidi="ar-SA"/>
        </w:rPr>
        <w:t>其后，范颖欣</w:t>
      </w:r>
      <w:r>
        <w:rPr>
          <w:rFonts w:hint="eastAsia"/>
        </w:rPr>
        <w:t>老师</w:t>
      </w:r>
      <w:r>
        <w:rPr>
          <w:rFonts w:hint="eastAsia"/>
          <w:lang w:val="en-US" w:eastAsia="zh-CN"/>
        </w:rPr>
        <w:t>从为什么研究、研究什么、怎么研究、预期成果和保障措施这几个板块</w:t>
      </w:r>
      <w:r>
        <w:rPr>
          <w:rFonts w:hint="eastAsia"/>
        </w:rPr>
        <w:t>汇报了他们组的课题《家校社协同育人视域下初中“英阅公益”项目的实践研究》。汇报之后，专家老师施璐嘉主任</w:t>
      </w:r>
      <w:r>
        <w:rPr>
          <w:rFonts w:hint="eastAsia"/>
          <w:lang w:val="en-US" w:eastAsia="zh-CN"/>
        </w:rPr>
        <w:t>著出</w:t>
      </w:r>
      <w:r>
        <w:rPr>
          <w:rFonts w:hint="eastAsia" w:cstheme="minorBidi"/>
          <w:kern w:val="2"/>
          <w:sz w:val="21"/>
          <w:szCs w:val="24"/>
          <w:lang w:val="en-US" w:eastAsia="zh-CN" w:bidi="ar-SA"/>
        </w:rPr>
        <w:t>本研究是个富有大爱的课题，公益阅读的开展对学生、教师、家长都是创新的尝试。</w:t>
      </w:r>
    </w:p>
    <w:p>
      <w:pPr>
        <w:ind w:firstLine="420" w:firstLineChars="200"/>
        <w:jc w:val="left"/>
        <w:rPr>
          <w:rFonts w:hint="eastAsia" w:cstheme="minorBidi"/>
          <w:kern w:val="2"/>
          <w:sz w:val="21"/>
          <w:szCs w:val="24"/>
          <w:lang w:val="en-US" w:eastAsia="zh-CN" w:bidi="ar-SA"/>
        </w:rPr>
      </w:pPr>
      <w:r>
        <w:rPr>
          <w:rFonts w:hint="eastAsia" w:cstheme="minorBidi"/>
          <w:kern w:val="2"/>
          <w:sz w:val="21"/>
          <w:szCs w:val="24"/>
          <w:lang w:val="en-US" w:eastAsia="zh-CN" w:bidi="ar-SA"/>
        </w:rPr>
        <w:drawing>
          <wp:inline distT="0" distB="0" distL="114300" distR="114300">
            <wp:extent cx="1744345" cy="2111375"/>
            <wp:effectExtent l="0" t="0" r="8255" b="22225"/>
            <wp:docPr id="5" name="图片 5" descr="41704161772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1704161772_.pic"/>
                    <pic:cNvPicPr>
                      <a:picLocks noChangeAspect="1"/>
                    </pic:cNvPicPr>
                  </pic:nvPicPr>
                  <pic:blipFill>
                    <a:blip r:embed="rId5"/>
                    <a:stretch>
                      <a:fillRect/>
                    </a:stretch>
                  </pic:blipFill>
                  <pic:spPr>
                    <a:xfrm>
                      <a:off x="0" y="0"/>
                      <a:ext cx="1744345" cy="2111375"/>
                    </a:xfrm>
                    <a:prstGeom prst="rect">
                      <a:avLst/>
                    </a:prstGeom>
                  </pic:spPr>
                </pic:pic>
              </a:graphicData>
            </a:graphic>
          </wp:inline>
        </w:drawing>
      </w:r>
    </w:p>
    <w:p>
      <w:pPr>
        <w:ind w:firstLine="420" w:firstLineChars="200"/>
        <w:jc w:val="left"/>
        <w:rPr>
          <w:rFonts w:hint="eastAsia"/>
        </w:rPr>
      </w:pPr>
    </w:p>
    <w:p>
      <w:pPr>
        <w:ind w:firstLine="420" w:firstLineChars="200"/>
        <w:jc w:val="left"/>
      </w:pPr>
      <w:r>
        <w:rPr>
          <w:rFonts w:hint="eastAsia"/>
        </w:rPr>
        <w:t>与会专家对课题实施的科学性与可行性进行全方位、多角度的解析和深度评议，对课题的研究价值表示了肯定，对课题的研究目标和研究内容等提出了专业性指导。三位专家高站位的指导，使课题组成员受益匪浅，也进一步明确了研究方向，树立了研究自信。课题组成员感谢专家在百忙之中抽出宝贵时间对他们的课题进行了悉心指导，受益匪浅。在课题研究的过程中，课题组的确遇到了一些困难和挑战，但在专家的指导下，大家学到了如何处理问题、解决困难，并始终保持科学态度。</w:t>
      </w:r>
    </w:p>
    <w:p>
      <w:pPr>
        <w:ind w:firstLine="420" w:firstLineChars="200"/>
        <w:jc w:val="left"/>
        <w:rPr>
          <w:rFonts w:hint="eastAsia" w:eastAsiaTheme="minorEastAsia"/>
          <w:lang w:eastAsia="zh-CN"/>
        </w:rPr>
      </w:pPr>
      <w:r>
        <w:drawing>
          <wp:inline distT="0" distB="0" distL="114300" distR="114300">
            <wp:extent cx="2353310" cy="296354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353310" cy="2963545"/>
                    </a:xfrm>
                    <a:prstGeom prst="rect">
                      <a:avLst/>
                    </a:prstGeom>
                    <a:noFill/>
                    <a:ln>
                      <a:noFill/>
                    </a:ln>
                  </pic:spPr>
                </pic:pic>
              </a:graphicData>
            </a:graphic>
          </wp:inline>
        </w:drawing>
      </w:r>
      <w:bookmarkStart w:id="0" w:name="_GoBack"/>
      <w:bookmarkEnd w:id="0"/>
    </w:p>
    <w:p>
      <w:pPr>
        <w:ind w:firstLine="420" w:firstLineChars="200"/>
        <w:jc w:val="left"/>
      </w:pPr>
    </w:p>
    <w:p>
      <w:pPr>
        <w:ind w:firstLine="420" w:firstLineChars="200"/>
        <w:jc w:val="left"/>
      </w:pPr>
      <w:r>
        <w:rPr>
          <w:rFonts w:hint="eastAsia"/>
        </w:rPr>
        <w:t>开题启航踏新程，奋楫扬帆正当时；专家引领促提升，齐心协力共成长。通过本次开题论证会，课题组成员进一步明晰了课题研究的思路，明确了课题研究的重点和方向。相信在各位专家的指导帮助下，全体课题组成员一定会共同努力，在教学中积极践行课题理念，做实做细，我们的研究之行定会繁花似锦。</w:t>
      </w:r>
    </w:p>
    <w:p>
      <w:pPr>
        <w:ind w:firstLine="420" w:firstLineChars="200"/>
        <w:jc w:val="left"/>
        <w:rPr>
          <w:rFonts w:hint="eastAsia"/>
        </w:rPr>
      </w:pPr>
    </w:p>
    <w:p>
      <w:pPr>
        <w:jc w:val="left"/>
        <w:rPr>
          <w:rFonts w:hint="eastAsia" w:eastAsiaTheme="minorEastAsia"/>
          <w:lang w:eastAsia="zh-CN"/>
        </w:rPr>
      </w:pPr>
      <w:r>
        <w:rPr>
          <w:rFonts w:hint="eastAsia" w:eastAsiaTheme="minorEastAsia"/>
          <w:lang w:eastAsia="zh-CN"/>
        </w:rPr>
        <w:drawing>
          <wp:inline distT="0" distB="0" distL="114300" distR="114300">
            <wp:extent cx="3884295" cy="2912745"/>
            <wp:effectExtent l="0" t="0" r="1905" b="8255"/>
            <wp:docPr id="6" name="图片 6" descr="WechatIM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echatIMG7"/>
                    <pic:cNvPicPr>
                      <a:picLocks noChangeAspect="1"/>
                    </pic:cNvPicPr>
                  </pic:nvPicPr>
                  <pic:blipFill>
                    <a:blip r:embed="rId7"/>
                    <a:stretch>
                      <a:fillRect/>
                    </a:stretch>
                  </pic:blipFill>
                  <pic:spPr>
                    <a:xfrm>
                      <a:off x="0" y="0"/>
                      <a:ext cx="3884295" cy="2912745"/>
                    </a:xfrm>
                    <a:prstGeom prst="rect">
                      <a:avLst/>
                    </a:prstGeom>
                  </pic:spPr>
                </pic:pic>
              </a:graphicData>
            </a:graphic>
          </wp:inline>
        </w:drawing>
      </w:r>
    </w:p>
    <w:p>
      <w:pPr>
        <w:ind w:firstLine="420" w:firstLineChars="200"/>
        <w:jc w:val="left"/>
        <w:rPr>
          <w:rFonts w:hint="eastAsia"/>
        </w:rPr>
      </w:pPr>
    </w:p>
    <w:p>
      <w:pPr>
        <w:ind w:firstLine="420" w:firstLineChars="200"/>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DFD0DA0"/>
    <w:rsid w:val="0002400C"/>
    <w:rsid w:val="005247E5"/>
    <w:rsid w:val="00966961"/>
    <w:rsid w:val="5D5DDA6C"/>
    <w:rsid w:val="61A7809B"/>
    <w:rsid w:val="7B57CBDA"/>
    <w:rsid w:val="BAF2526D"/>
    <w:rsid w:val="BDFD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Words>
  <Characters>778</Characters>
  <Lines>6</Lines>
  <Paragraphs>1</Paragraphs>
  <TotalTime>3</TotalTime>
  <ScaleCrop>false</ScaleCrop>
  <LinksUpToDate>false</LinksUpToDate>
  <CharactersWithSpaces>913</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2024-01-03T08:22:00Z</dcterms:created>
  <dc:creator>Peili</dc:creator>
  <cp:lastModifiedBy>Peili</cp:lastModifiedBy>
  <dcterms:modified xsi:type="dcterms:W3CDTF">2024-01-03T14:44:53Z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588DE576EC3F552D1CD0936513890629_43</vt:lpwstr>
  </property>
</Properties>
</file>