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bidi w:val="0"/>
        <w:adjustRightInd w:val="0"/>
        <w:snapToGrid w:val="0"/>
        <w:spacing w:before="0" w:line="348" w:lineRule="auto"/>
        <w:jc w:val="center"/>
        <w:textAlignment w:val="auto"/>
        <w:rPr>
          <w:rFonts w:hint="eastAsia" w:ascii="宋体" w:hAnsi="宋体" w:eastAsia="宋体" w:cs="宋体"/>
          <w:b/>
          <w:bCs/>
          <w:color w:val="auto"/>
          <w:sz w:val="36"/>
          <w:szCs w:val="36"/>
          <w:highlight w:val="none"/>
          <w:lang w:eastAsia="zh-CN"/>
        </w:rPr>
      </w:pPr>
      <w:bookmarkStart w:id="0" w:name="_Toc28359079"/>
      <w:bookmarkStart w:id="1" w:name="_Toc28359002"/>
      <w:bookmarkStart w:id="2" w:name="_Toc35393621"/>
      <w:bookmarkStart w:id="3" w:name="_Toc35393790"/>
      <w:bookmarkStart w:id="4" w:name="_Hlk24379207"/>
      <w:bookmarkStart w:id="31" w:name="_GoBack"/>
      <w:r>
        <w:rPr>
          <w:rFonts w:hint="eastAsia" w:ascii="宋体" w:hAnsi="宋体" w:eastAsia="宋体" w:cs="宋体"/>
          <w:b/>
          <w:bCs/>
          <w:color w:val="auto"/>
          <w:sz w:val="36"/>
          <w:szCs w:val="36"/>
          <w:highlight w:val="none"/>
          <w:lang w:eastAsia="zh-CN"/>
        </w:rPr>
        <w:t>常州市新北区小河中心小学校服采购项目招标公告</w:t>
      </w:r>
      <w:bookmarkEnd w:id="31"/>
    </w:p>
    <w:tbl>
      <w:tblPr>
        <w:tblStyle w:val="5"/>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771" w:type="dxa"/>
            <w:noWrap w:val="0"/>
            <w:vAlign w:val="center"/>
          </w:tcPr>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项目概况</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常州市新北区小河中心小学校服采购项目</w:t>
            </w:r>
            <w:r>
              <w:rPr>
                <w:rFonts w:hint="eastAsia" w:ascii="宋体" w:hAnsi="宋体" w:cs="宋体"/>
                <w:color w:val="auto"/>
                <w:sz w:val="24"/>
                <w:highlight w:val="none"/>
              </w:rPr>
              <w:t>的潜在供应商应在常州市新北区通江南路299号教育园区1号楼4楼获取</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文件,并于</w:t>
            </w:r>
            <w:r>
              <w:rPr>
                <w:rFonts w:hint="eastAsia" w:ascii="宋体" w:hAnsi="宋体" w:cs="宋体"/>
                <w:sz w:val="24"/>
                <w:lang w:eastAsia="zh-CN" w:bidi="ar"/>
              </w:rPr>
              <w:t>2024年1月23日上午09:30</w:t>
            </w:r>
            <w:r>
              <w:rPr>
                <w:rFonts w:hint="eastAsia" w:ascii="宋体" w:hAnsi="宋体" w:cs="宋体"/>
                <w:color w:val="auto"/>
                <w:sz w:val="24"/>
                <w:highlight w:val="none"/>
              </w:rPr>
              <w:t>(北京时间)前递交</w:t>
            </w:r>
            <w:r>
              <w:rPr>
                <w:rFonts w:hint="eastAsia" w:ascii="宋体" w:hAnsi="宋体" w:cs="宋体"/>
                <w:color w:val="auto"/>
                <w:sz w:val="24"/>
                <w:highlight w:val="none"/>
                <w:lang w:eastAsia="zh-CN"/>
              </w:rPr>
              <w:t>投标</w:t>
            </w:r>
            <w:r>
              <w:rPr>
                <w:rFonts w:hint="eastAsia" w:ascii="宋体" w:hAnsi="宋体" w:cs="宋体"/>
                <w:color w:val="auto"/>
                <w:sz w:val="24"/>
                <w:highlight w:val="none"/>
              </w:rPr>
              <w:t>文件。</w:t>
            </w:r>
          </w:p>
        </w:tc>
      </w:tr>
    </w:tbl>
    <w:p>
      <w:pPr>
        <w:pStyle w:val="2"/>
        <w:pageBreakBefore w:val="0"/>
        <w:widowControl w:val="0"/>
        <w:kinsoku/>
        <w:wordWrap/>
        <w:overflowPunct/>
        <w:topLinePunct w:val="0"/>
        <w:bidi w:val="0"/>
        <w:adjustRightInd w:val="0"/>
        <w:snapToGrid w:val="0"/>
        <w:spacing w:before="0" w:line="34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bookmarkEnd w:id="0"/>
      <w:bookmarkEnd w:id="1"/>
      <w:bookmarkEnd w:id="2"/>
      <w:bookmarkEnd w:id="3"/>
    </w:p>
    <w:p>
      <w:pPr>
        <w:pageBreakBefore w:val="0"/>
        <w:widowControl w:val="0"/>
        <w:kinsoku/>
        <w:wordWrap/>
        <w:overflowPunct/>
        <w:topLinePunct w:val="0"/>
        <w:bidi w:val="0"/>
        <w:adjustRightInd w:val="0"/>
        <w:snapToGrid w:val="0"/>
        <w:spacing w:line="348"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1.项目编号:</w:t>
      </w:r>
      <w:r>
        <w:rPr>
          <w:rFonts w:hint="eastAsia" w:ascii="宋体" w:hAnsi="宋体" w:cs="宋体"/>
          <w:b w:val="0"/>
          <w:bCs w:val="0"/>
          <w:color w:val="auto"/>
          <w:sz w:val="24"/>
          <w:highlight w:val="none"/>
          <w:lang w:eastAsia="zh-CN"/>
        </w:rPr>
        <w:t>ZJZG2024003</w:t>
      </w:r>
    </w:p>
    <w:p>
      <w:pPr>
        <w:pageBreakBefore w:val="0"/>
        <w:widowControl w:val="0"/>
        <w:kinsoku/>
        <w:wordWrap/>
        <w:overflowPunct/>
        <w:topLinePunct w:val="0"/>
        <w:bidi w:val="0"/>
        <w:adjustRightInd w:val="0"/>
        <w:snapToGrid w:val="0"/>
        <w:spacing w:line="348"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2.项目名称:</w:t>
      </w:r>
      <w:r>
        <w:rPr>
          <w:rFonts w:hint="eastAsia" w:ascii="宋体" w:hAnsi="宋体" w:cs="宋体"/>
          <w:b w:val="0"/>
          <w:bCs w:val="0"/>
          <w:color w:val="auto"/>
          <w:sz w:val="24"/>
          <w:highlight w:val="none"/>
          <w:lang w:eastAsia="zh-CN"/>
        </w:rPr>
        <w:t>常州市新北区小河中心小学校服采购项目</w:t>
      </w:r>
    </w:p>
    <w:bookmarkEnd w:id="4"/>
    <w:p>
      <w:pPr>
        <w:keepNext w:val="0"/>
        <w:keepLines w:val="0"/>
        <w:pageBreakBefore w:val="0"/>
        <w:widowControl w:val="0"/>
        <w:shd w:val="clear" w:color="auto" w:fill="auto"/>
        <w:kinsoku/>
        <w:wordWrap/>
        <w:overflowPunct/>
        <w:topLinePunct w:val="0"/>
        <w:bidi w:val="0"/>
        <w:adjustRightInd w:val="0"/>
        <w:snapToGrid w:val="0"/>
        <w:spacing w:line="348"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.最高限价（预算单价总和）:人民币470元/套（含春秋运动装1套、冬装1套）</w:t>
      </w:r>
    </w:p>
    <w:p>
      <w:pPr>
        <w:keepNext w:val="0"/>
        <w:keepLines w:val="0"/>
        <w:pageBreakBefore w:val="0"/>
        <w:widowControl w:val="0"/>
        <w:shd w:val="clear" w:color="auto" w:fill="auto"/>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采购</w:t>
      </w:r>
      <w:r>
        <w:rPr>
          <w:rFonts w:hint="eastAsia" w:ascii="宋体" w:hAnsi="宋体" w:eastAsia="宋体" w:cs="宋体"/>
          <w:b w:val="0"/>
          <w:bCs w:val="0"/>
          <w:color w:val="auto"/>
          <w:sz w:val="24"/>
          <w:highlight w:val="none"/>
          <w:lang w:eastAsia="zh-CN"/>
        </w:rPr>
        <w:t>需求:</w:t>
      </w:r>
      <w:r>
        <w:rPr>
          <w:rFonts w:hint="eastAsia" w:ascii="宋体" w:hAnsi="宋体" w:cs="宋体"/>
          <w:b w:val="0"/>
          <w:bCs w:val="0"/>
          <w:color w:val="auto"/>
          <w:sz w:val="24"/>
          <w:highlight w:val="none"/>
          <w:lang w:eastAsia="zh-CN"/>
        </w:rPr>
        <w:t>常州市新北区小河中心小学校服采购项目</w:t>
      </w:r>
      <w:r>
        <w:rPr>
          <w:rFonts w:hint="eastAsia" w:ascii="宋体" w:hAnsi="宋体" w:eastAsia="宋体" w:cs="宋体"/>
          <w:b w:val="0"/>
          <w:bCs w:val="0"/>
          <w:color w:val="auto"/>
          <w:sz w:val="24"/>
          <w:highlight w:val="none"/>
          <w:lang w:eastAsia="zh-CN"/>
        </w:rPr>
        <w:t>，包括校服制作、运抵、卸货至采购人现场指定位置，通过采购人及其他相关部门的验收，直至发放等全过程工作，</w:t>
      </w:r>
      <w:r>
        <w:rPr>
          <w:rFonts w:hint="eastAsia" w:ascii="宋体" w:hAnsi="宋体" w:eastAsia="宋体" w:cs="宋体"/>
          <w:b w:val="0"/>
          <w:bCs w:val="0"/>
          <w:color w:val="auto"/>
          <w:sz w:val="24"/>
          <w:highlight w:val="none"/>
          <w:lang w:val="en-US" w:eastAsia="zh-CN"/>
        </w:rPr>
        <w:t>中</w:t>
      </w:r>
      <w:r>
        <w:rPr>
          <w:rFonts w:hint="eastAsia" w:ascii="宋体" w:hAnsi="宋体" w:eastAsia="宋体" w:cs="宋体"/>
          <w:b w:val="0"/>
          <w:bCs w:val="0"/>
          <w:color w:val="auto"/>
          <w:sz w:val="24"/>
          <w:highlight w:val="none"/>
          <w:lang w:eastAsia="zh-CN"/>
        </w:rPr>
        <w:t>标单位按照采购人提供的款式</w:t>
      </w:r>
      <w:r>
        <w:rPr>
          <w:rFonts w:hint="eastAsia" w:ascii="宋体" w:hAnsi="宋体" w:cs="宋体"/>
          <w:b w:val="0"/>
          <w:bCs w:val="0"/>
          <w:color w:val="auto"/>
          <w:sz w:val="24"/>
          <w:highlight w:val="none"/>
          <w:lang w:eastAsia="zh-CN"/>
        </w:rPr>
        <w:t>颜色要求制造校服，预估数量约350套。</w:t>
      </w:r>
    </w:p>
    <w:tbl>
      <w:tblPr>
        <w:tblStyle w:val="6"/>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2298"/>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6" w:type="pct"/>
            <w:noWrap w:val="0"/>
            <w:vAlign w:val="center"/>
          </w:tcPr>
          <w:p>
            <w:pPr>
              <w:pStyle w:val="3"/>
              <w:pageBreakBefore w:val="0"/>
              <w:kinsoku/>
              <w:wordWrap/>
              <w:topLinePunct w:val="0"/>
              <w:bidi w:val="0"/>
              <w:adjustRightInd w:val="0"/>
              <w:snapToGrid w:val="0"/>
              <w:spacing w:line="348" w:lineRule="auto"/>
              <w:ind w:firstLine="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类别</w:t>
            </w:r>
          </w:p>
        </w:tc>
        <w:tc>
          <w:tcPr>
            <w:tcW w:w="1156" w:type="pct"/>
            <w:noWrap w:val="0"/>
            <w:vAlign w:val="center"/>
          </w:tcPr>
          <w:p>
            <w:pPr>
              <w:pStyle w:val="3"/>
              <w:pageBreakBefore w:val="0"/>
              <w:kinsoku/>
              <w:wordWrap/>
              <w:topLinePunct w:val="0"/>
              <w:bidi w:val="0"/>
              <w:adjustRightInd w:val="0"/>
              <w:snapToGrid w:val="0"/>
              <w:spacing w:line="348" w:lineRule="auto"/>
              <w:ind w:firstLine="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项目预算</w:t>
            </w:r>
          </w:p>
          <w:p>
            <w:pPr>
              <w:pStyle w:val="3"/>
              <w:pageBreakBefore w:val="0"/>
              <w:kinsoku/>
              <w:wordWrap/>
              <w:topLinePunct w:val="0"/>
              <w:bidi w:val="0"/>
              <w:adjustRightInd w:val="0"/>
              <w:snapToGrid w:val="0"/>
              <w:spacing w:line="348" w:lineRule="auto"/>
              <w:ind w:firstLine="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各品目</w:t>
            </w:r>
            <w:r>
              <w:rPr>
                <w:rFonts w:hint="eastAsia" w:ascii="宋体" w:hAnsi="宋体" w:eastAsia="宋体" w:cs="宋体"/>
                <w:b/>
                <w:bCs/>
                <w:color w:val="auto"/>
                <w:sz w:val="21"/>
                <w:szCs w:val="21"/>
                <w:highlight w:val="none"/>
              </w:rPr>
              <w:t>单价</w:t>
            </w:r>
            <w:r>
              <w:rPr>
                <w:rFonts w:hint="eastAsia" w:ascii="宋体" w:hAnsi="宋体" w:eastAsia="宋体" w:cs="宋体"/>
                <w:b/>
                <w:bCs/>
                <w:color w:val="auto"/>
                <w:sz w:val="21"/>
                <w:szCs w:val="21"/>
                <w:highlight w:val="none"/>
                <w:lang w:eastAsia="zh-CN"/>
              </w:rPr>
              <w:t>总和</w:t>
            </w:r>
            <w:r>
              <w:rPr>
                <w:rFonts w:hint="eastAsia" w:ascii="宋体" w:hAnsi="宋体" w:eastAsia="宋体" w:cs="宋体"/>
                <w:b/>
                <w:bCs/>
                <w:color w:val="auto"/>
                <w:sz w:val="21"/>
                <w:szCs w:val="21"/>
                <w:highlight w:val="none"/>
                <w:lang w:val="en-US" w:eastAsia="zh-CN"/>
              </w:rPr>
              <w:t>)</w:t>
            </w:r>
          </w:p>
        </w:tc>
        <w:tc>
          <w:tcPr>
            <w:tcW w:w="3117" w:type="pct"/>
            <w:noWrap w:val="0"/>
            <w:vAlign w:val="center"/>
          </w:tcPr>
          <w:p>
            <w:pPr>
              <w:pStyle w:val="3"/>
              <w:pageBreakBefore w:val="0"/>
              <w:kinsoku/>
              <w:wordWrap/>
              <w:topLinePunct w:val="0"/>
              <w:bidi w:val="0"/>
              <w:adjustRightInd w:val="0"/>
              <w:snapToGrid w:val="0"/>
              <w:spacing w:line="348" w:lineRule="auto"/>
              <w:ind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每套校服包含内容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6" w:type="pct"/>
            <w:noWrap w:val="0"/>
            <w:vAlign w:val="center"/>
          </w:tcPr>
          <w:p>
            <w:pPr>
              <w:pStyle w:val="3"/>
              <w:pageBreakBefore w:val="0"/>
              <w:kinsoku/>
              <w:wordWrap/>
              <w:topLinePunct w:val="0"/>
              <w:bidi w:val="0"/>
              <w:adjustRightInd w:val="0"/>
              <w:snapToGrid w:val="0"/>
              <w:spacing w:line="240" w:lineRule="auto"/>
              <w:ind w:firstLine="0"/>
              <w:jc w:val="center"/>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春秋运动装</w:t>
            </w:r>
          </w:p>
        </w:tc>
        <w:tc>
          <w:tcPr>
            <w:tcW w:w="1156" w:type="pct"/>
            <w:noWrap w:val="0"/>
            <w:vAlign w:val="center"/>
          </w:tcPr>
          <w:p>
            <w:pPr>
              <w:pStyle w:val="3"/>
              <w:pageBreakBefore w:val="0"/>
              <w:kinsoku/>
              <w:wordWrap/>
              <w:topLinePunct w:val="0"/>
              <w:bidi w:val="0"/>
              <w:adjustRightInd w:val="0"/>
              <w:snapToGrid w:val="0"/>
              <w:spacing w:line="240" w:lineRule="auto"/>
              <w:ind w:firstLine="0" w:firstLineChars="0"/>
              <w:jc w:val="center"/>
              <w:rPr>
                <w:rFonts w:hint="default"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150元/套</w:t>
            </w:r>
          </w:p>
        </w:tc>
        <w:tc>
          <w:tcPr>
            <w:tcW w:w="3117" w:type="pct"/>
            <w:noWrap w:val="0"/>
            <w:vAlign w:val="center"/>
          </w:tcPr>
          <w:p>
            <w:pPr>
              <w:pStyle w:val="3"/>
              <w:snapToGrid w:val="0"/>
              <w:spacing w:line="240" w:lineRule="auto"/>
              <w:ind w:firstLine="0" w:firstLineChars="0"/>
              <w:jc w:val="center"/>
              <w:rPr>
                <w:rFonts w:hint="eastAsia" w:ascii="宋体" w:hAnsi="宋体" w:eastAsia="宋体" w:cs="宋体"/>
                <w:b w:val="0"/>
                <w:bCs w:val="0"/>
                <w:color w:val="auto"/>
                <w:sz w:val="21"/>
                <w:szCs w:val="21"/>
                <w:highlight w:val="none"/>
              </w:rPr>
            </w:pPr>
            <w:r>
              <w:rPr>
                <w:rFonts w:hint="eastAsia" w:hAnsi="宋体" w:cs="宋体"/>
                <w:b w:val="0"/>
                <w:bCs w:val="0"/>
                <w:color w:val="000000" w:themeColor="text1"/>
                <w:sz w:val="21"/>
                <w:szCs w:val="21"/>
                <w:highlight w:val="none"/>
                <w:lang w:eastAsia="zh-CN"/>
                <w14:textFill>
                  <w14:solidFill>
                    <w14:schemeClr w14:val="tx1"/>
                  </w14:solidFill>
                </w14:textFill>
              </w:rPr>
              <w:t>男/女运动服:1件春秋运动装上衣、1条运动裤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6" w:type="pct"/>
            <w:noWrap w:val="0"/>
            <w:vAlign w:val="center"/>
          </w:tcPr>
          <w:p>
            <w:pPr>
              <w:pStyle w:val="3"/>
              <w:pageBreakBefore w:val="0"/>
              <w:kinsoku/>
              <w:wordWrap/>
              <w:topLinePunct w:val="0"/>
              <w:bidi w:val="0"/>
              <w:adjustRightInd w:val="0"/>
              <w:snapToGrid w:val="0"/>
              <w:spacing w:line="240" w:lineRule="auto"/>
              <w:ind w:firstLine="0"/>
              <w:jc w:val="center"/>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冬装</w:t>
            </w:r>
          </w:p>
        </w:tc>
        <w:tc>
          <w:tcPr>
            <w:tcW w:w="1156" w:type="pct"/>
            <w:noWrap w:val="0"/>
            <w:vAlign w:val="center"/>
          </w:tcPr>
          <w:p>
            <w:pPr>
              <w:pStyle w:val="3"/>
              <w:pageBreakBefore w:val="0"/>
              <w:kinsoku/>
              <w:wordWrap/>
              <w:topLinePunct w:val="0"/>
              <w:bidi w:val="0"/>
              <w:adjustRightInd w:val="0"/>
              <w:snapToGrid w:val="0"/>
              <w:spacing w:line="240" w:lineRule="auto"/>
              <w:ind w:firstLine="0" w:firstLineChars="0"/>
              <w:jc w:val="center"/>
              <w:rPr>
                <w:rFonts w:hint="default"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320/套</w:t>
            </w:r>
          </w:p>
        </w:tc>
        <w:tc>
          <w:tcPr>
            <w:tcW w:w="3117" w:type="pct"/>
            <w:noWrap w:val="0"/>
            <w:vAlign w:val="center"/>
          </w:tcPr>
          <w:p>
            <w:pPr>
              <w:pStyle w:val="3"/>
              <w:snapToGrid w:val="0"/>
              <w:spacing w:line="240" w:lineRule="auto"/>
              <w:ind w:firstLine="0" w:firstLineChars="0"/>
              <w:jc w:val="center"/>
              <w:rPr>
                <w:rFonts w:hint="eastAsia" w:ascii="宋体" w:hAnsi="宋体" w:eastAsia="宋体" w:cs="宋体"/>
                <w:b w:val="0"/>
                <w:bCs w:val="0"/>
                <w:color w:val="auto"/>
                <w:sz w:val="21"/>
                <w:szCs w:val="21"/>
                <w:highlight w:val="none"/>
              </w:rPr>
            </w:pPr>
            <w:r>
              <w:rPr>
                <w:rFonts w:hint="eastAsia" w:hAnsi="宋体" w:cs="宋体"/>
                <w:b w:val="0"/>
                <w:bCs w:val="0"/>
                <w:color w:val="000000" w:themeColor="text1"/>
                <w:sz w:val="21"/>
                <w:szCs w:val="21"/>
                <w:highlight w:val="none"/>
                <w:lang w:eastAsia="zh-CN"/>
                <w14:textFill>
                  <w14:solidFill>
                    <w14:schemeClr w14:val="tx1"/>
                  </w14:solidFill>
                </w14:textFill>
              </w:rPr>
              <w:t>男/女冬服:1件冲锋衣(可脱卸)、1条冬裤</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000" w:type="pct"/>
            <w:gridSpan w:val="3"/>
            <w:noWrap w:val="0"/>
            <w:vAlign w:val="center"/>
          </w:tcPr>
          <w:p>
            <w:pPr>
              <w:pStyle w:val="3"/>
              <w:pageBreakBefore w:val="0"/>
              <w:kinsoku/>
              <w:wordWrap/>
              <w:topLinePunct w:val="0"/>
              <w:bidi w:val="0"/>
              <w:adjustRightInd w:val="0"/>
              <w:snapToGrid w:val="0"/>
              <w:spacing w:line="348" w:lineRule="auto"/>
              <w:ind w:firstLine="0"/>
              <w:jc w:val="left"/>
              <w:rPr>
                <w:rFonts w:hint="eastAsia" w:ascii="宋体" w:hAnsi="宋体" w:eastAsia="宋体" w:cs="宋体"/>
                <w:b w:val="0"/>
                <w:bCs w:val="0"/>
                <w:color w:val="auto"/>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注:贫困学生校服征订工作按教育主管部门相关文件执行。</w:t>
            </w: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供货</w:t>
      </w:r>
      <w:r>
        <w:rPr>
          <w:rFonts w:hint="eastAsia" w:ascii="宋体" w:hAnsi="宋体" w:eastAsia="宋体" w:cs="宋体"/>
          <w:b w:val="0"/>
          <w:bCs w:val="0"/>
          <w:color w:val="auto"/>
          <w:sz w:val="24"/>
          <w:highlight w:val="none"/>
          <w:lang w:eastAsia="zh-CN"/>
        </w:rPr>
        <w:t>要求</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具体交货时间、地点、数量以</w:t>
      </w:r>
      <w:r>
        <w:rPr>
          <w:rFonts w:hint="eastAsia" w:ascii="宋体" w:hAnsi="宋体" w:eastAsia="宋体" w:cs="宋体"/>
          <w:b w:val="0"/>
          <w:bCs w:val="0"/>
          <w:color w:val="auto"/>
          <w:sz w:val="24"/>
          <w:highlight w:val="none"/>
          <w:lang w:val="en-US" w:eastAsia="zh-CN"/>
        </w:rPr>
        <w:t>采购人</w:t>
      </w:r>
      <w:r>
        <w:rPr>
          <w:rFonts w:hint="eastAsia" w:ascii="宋体" w:hAnsi="宋体" w:eastAsia="宋体" w:cs="宋体"/>
          <w:b w:val="0"/>
          <w:bCs w:val="0"/>
          <w:color w:val="auto"/>
          <w:sz w:val="24"/>
          <w:highlight w:val="none"/>
          <w:lang w:eastAsia="zh-CN"/>
        </w:rPr>
        <w:t>通知为准，应提前与采购人联系具体发货时间和放置地点，按采购人指定的地点放置好所有校服或按采购人要求发放到每一位学生手中。</w:t>
      </w:r>
    </w:p>
    <w:p>
      <w:pPr>
        <w:keepNext w:val="0"/>
        <w:keepLines w:val="0"/>
        <w:pageBreakBefore w:val="0"/>
        <w:widowControl w:val="0"/>
        <w:shd w:val="clear" w:color="auto" w:fill="auto"/>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质保期限:</w:t>
      </w:r>
      <w:r>
        <w:rPr>
          <w:rFonts w:hint="eastAsia" w:ascii="宋体" w:hAnsi="宋体" w:eastAsia="宋体" w:cs="宋体"/>
          <w:b w:val="0"/>
          <w:bCs w:val="0"/>
          <w:color w:val="auto"/>
          <w:sz w:val="24"/>
          <w:highlight w:val="none"/>
          <w:lang w:eastAsia="zh-CN"/>
        </w:rPr>
        <w:t>免费质保期不低于1年，自物品验收合格之日起（采购人代表在验收报告上</w:t>
      </w:r>
      <w:r>
        <w:rPr>
          <w:rFonts w:hint="eastAsia" w:ascii="宋体" w:hAnsi="宋体" w:eastAsia="宋体" w:cs="宋体"/>
          <w:b w:val="0"/>
          <w:bCs w:val="0"/>
          <w:color w:val="000000" w:themeColor="text1"/>
          <w:sz w:val="24"/>
          <w:highlight w:val="none"/>
          <w:lang w:eastAsia="zh-CN"/>
          <w14:textFill>
            <w14:solidFill>
              <w14:schemeClr w14:val="tx1"/>
            </w14:solidFill>
          </w14:textFill>
        </w:rPr>
        <w:t>签字之日起计算）至少12个月内正常使用。</w:t>
      </w:r>
    </w:p>
    <w:p>
      <w:pPr>
        <w:keepNext w:val="0"/>
        <w:keepLines w:val="0"/>
        <w:pageBreakBefore w:val="0"/>
        <w:widowControl w:val="0"/>
        <w:shd w:val="clear" w:color="auto" w:fill="auto"/>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lang w:eastAsia="zh-CN"/>
          <w14:textFill>
            <w14:solidFill>
              <w14:schemeClr w14:val="tx1"/>
            </w14:solidFill>
          </w14:textFill>
        </w:rPr>
        <w:t>服务期限:两年，合同一年一签，经采购人考核满意后，方可续签下一年合同。</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本项目是否接受联合体投标:□是  </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本项目是否接受进口产品投标:□是  </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p>
      <w:pPr>
        <w:pStyle w:val="2"/>
        <w:pageBreakBefore w:val="0"/>
        <w:kinsoku/>
        <w:wordWrap/>
        <w:overflowPunct/>
        <w:topLinePunct w:val="0"/>
        <w:bidi w:val="0"/>
        <w:adjustRightInd w:val="0"/>
        <w:snapToGrid w:val="0"/>
        <w:spacing w:before="0" w:line="348" w:lineRule="auto"/>
        <w:jc w:val="left"/>
        <w:textAlignment w:val="auto"/>
        <w:rPr>
          <w:rFonts w:hint="eastAsia" w:ascii="宋体" w:hAnsi="宋体" w:eastAsia="宋体" w:cs="宋体"/>
          <w:color w:val="auto"/>
          <w:sz w:val="24"/>
          <w:szCs w:val="24"/>
          <w:highlight w:val="none"/>
          <w:lang w:eastAsia="zh-CN"/>
        </w:rPr>
      </w:pPr>
      <w:bookmarkStart w:id="5" w:name="_Toc35393622"/>
      <w:bookmarkStart w:id="6" w:name="_Toc28359003"/>
      <w:bookmarkStart w:id="7" w:name="_Toc35393791"/>
      <w:bookmarkStart w:id="8" w:name="_Toc28359080"/>
      <w:r>
        <w:rPr>
          <w:rFonts w:hint="eastAsia" w:ascii="宋体" w:hAnsi="宋体" w:eastAsia="宋体" w:cs="宋体"/>
          <w:color w:val="auto"/>
          <w:sz w:val="24"/>
          <w:szCs w:val="24"/>
          <w:highlight w:val="none"/>
        </w:rPr>
        <w:t>二、申请人的资格要求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须同时满足</w:t>
      </w:r>
      <w:bookmarkEnd w:id="5"/>
      <w:bookmarkEnd w:id="6"/>
      <w:bookmarkEnd w:id="7"/>
      <w:bookmarkEnd w:id="8"/>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1.满足《中华人民共和国政府采购法》第二十二条规定以及下列情形:</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1.1未被“信用中国”网站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或“中国政府采购网”网站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1.2单位负责人为同一人或者存在直接控股、管理关系的不同投标人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包含法定代表人为同一个人的两个及两个以上法人，母公司、全资子公司及其控股公司</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lang w:eastAsia="zh-CN"/>
        </w:rPr>
      </w:pPr>
      <w:bookmarkStart w:id="9" w:name="_Toc28359081"/>
      <w:bookmarkStart w:id="10" w:name="_Toc28359004"/>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中小企业政策</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□本项目不专门面向中小企业预留采购份额。</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■本项目专门面向  ■中小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小微企业  采购。即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提供的货物全部由符合政策要求的中小/小微企业制造、服务全部由符合政策要求的中小/小微企业承接。</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□本项目预留部分采购项目预算专门面向中小企业采购。对于预留份额，提供的货物由符合政策要求的中小企业制造、服务由符合政策要求的中小企业承接。</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 其它落实政府采购政策的资格要求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w:t>
      </w:r>
      <w:r>
        <w:rPr>
          <w:rFonts w:hint="eastAsia" w:ascii="宋体" w:hAnsi="宋体" w:eastAsia="宋体" w:cs="宋体"/>
          <w:color w:val="auto"/>
          <w:sz w:val="24"/>
          <w:highlight w:val="none"/>
          <w:lang w:eastAsia="zh-CN"/>
        </w:rPr>
        <w:t>):无</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highlight w:val="none"/>
          <w:lang w:eastAsia="zh-CN"/>
        </w:rPr>
        <w:t>无</w:t>
      </w:r>
    </w:p>
    <w:bookmarkEnd w:id="9"/>
    <w:bookmarkEnd w:id="10"/>
    <w:p>
      <w:pPr>
        <w:pStyle w:val="2"/>
        <w:pageBreakBefore w:val="0"/>
        <w:widowControl/>
        <w:kinsoku/>
        <w:wordWrap/>
        <w:overflowPunct/>
        <w:topLinePunct w:val="0"/>
        <w:bidi w:val="0"/>
        <w:adjustRightInd w:val="0"/>
        <w:snapToGrid w:val="0"/>
        <w:spacing w:before="0" w:line="348" w:lineRule="auto"/>
        <w:jc w:val="left"/>
        <w:textAlignment w:val="auto"/>
        <w:rPr>
          <w:rFonts w:hint="eastAsia" w:ascii="宋体" w:hAnsi="宋体" w:eastAsia="宋体" w:cs="宋体"/>
          <w:color w:val="auto"/>
          <w:sz w:val="24"/>
          <w:szCs w:val="24"/>
          <w:highlight w:val="none"/>
        </w:rPr>
      </w:pPr>
      <w:bookmarkStart w:id="11" w:name="_Toc35393623"/>
      <w:bookmarkStart w:id="12" w:name="_Toc35393792"/>
      <w:r>
        <w:rPr>
          <w:rFonts w:hint="eastAsia" w:ascii="宋体" w:hAnsi="宋体" w:eastAsia="宋体" w:cs="宋体"/>
          <w:color w:val="auto"/>
          <w:sz w:val="24"/>
          <w:szCs w:val="24"/>
          <w:highlight w:val="none"/>
        </w:rPr>
        <w:t>三、获取招标文件</w:t>
      </w:r>
      <w:bookmarkEnd w:id="11"/>
      <w:bookmarkEnd w:id="12"/>
    </w:p>
    <w:p>
      <w:pPr>
        <w:pageBreakBefore w:val="0"/>
        <w:kinsoku/>
        <w:wordWrap/>
        <w:overflowPunct/>
        <w:topLinePunct w:val="0"/>
        <w:bidi w:val="0"/>
        <w:adjustRightInd w:val="0"/>
        <w:snapToGrid w:val="0"/>
        <w:spacing w:line="348" w:lineRule="auto"/>
        <w:ind w:firstLine="480" w:firstLineChars="200"/>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1.时间:</w:t>
      </w:r>
      <w:r>
        <w:rPr>
          <w:rFonts w:hint="eastAsia" w:ascii="宋体" w:hAnsi="宋体" w:cs="宋体"/>
          <w:color w:val="auto"/>
          <w:spacing w:val="-8"/>
          <w:sz w:val="24"/>
          <w:szCs w:val="24"/>
          <w:highlight w:val="none"/>
          <w:lang w:val="en-US" w:eastAsia="zh-CN"/>
        </w:rPr>
        <w:t>自本公告发布之日起至2024年1月10日</w:t>
      </w:r>
      <w:r>
        <w:rPr>
          <w:rFonts w:hint="eastAsia" w:ascii="宋体" w:hAnsi="宋体" w:eastAsia="宋体" w:cs="宋体"/>
          <w:color w:val="auto"/>
          <w:sz w:val="24"/>
          <w:highlight w:val="none"/>
          <w:lang w:bidi="ar"/>
        </w:rPr>
        <w:t>，每天上午8:30至11:30，下午13:00至17:00</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北京时间，法定节假日除外</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w:t>
      </w:r>
      <w:bookmarkStart w:id="13" w:name="_Toc28359005"/>
      <w:bookmarkStart w:id="14" w:name="_Toc28359082"/>
      <w:bookmarkStart w:id="15" w:name="_Toc35393793"/>
      <w:bookmarkStart w:id="16" w:name="_Toc35393624"/>
    </w:p>
    <w:p>
      <w:pPr>
        <w:pageBreakBefore w:val="0"/>
        <w:kinsoku/>
        <w:wordWrap/>
        <w:overflowPunct/>
        <w:topLinePunct w:val="0"/>
        <w:bidi w:val="0"/>
        <w:adjustRightInd w:val="0"/>
        <w:snapToGrid w:val="0"/>
        <w:spacing w:line="348" w:lineRule="auto"/>
        <w:ind w:firstLine="480" w:firstLineChars="200"/>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2.方式:可采取以下任一种方式获取招标文件</w:t>
      </w:r>
    </w:p>
    <w:p>
      <w:pPr>
        <w:pageBreakBefore w:val="0"/>
        <w:kinsoku/>
        <w:wordWrap/>
        <w:overflowPunct/>
        <w:topLinePunct w:val="0"/>
        <w:bidi w:val="0"/>
        <w:adjustRightInd w:val="0"/>
        <w:snapToGrid w:val="0"/>
        <w:spacing w:line="348" w:lineRule="auto"/>
        <w:ind w:firstLine="480" w:firstLineChars="200"/>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线上:在规定的时间内将报名材料扫描发至本公司邮箱“changzhouzhongjin@126.com”并按要求交纳费用后，招标文件以邮件形式发送至指定邮箱。</w:t>
      </w:r>
    </w:p>
    <w:p>
      <w:pPr>
        <w:pageBreakBefore w:val="0"/>
        <w:kinsoku/>
        <w:wordWrap/>
        <w:overflowPunct/>
        <w:topLinePunct w:val="0"/>
        <w:bidi w:val="0"/>
        <w:adjustRightInd w:val="0"/>
        <w:snapToGrid w:val="0"/>
        <w:spacing w:line="348" w:lineRule="auto"/>
        <w:ind w:firstLine="480" w:firstLineChars="200"/>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现场:常州市新北区通江南路299号教育园区1号楼4楼。</w:t>
      </w:r>
    </w:p>
    <w:p>
      <w:pPr>
        <w:pageBreakBefore w:val="0"/>
        <w:kinsoku/>
        <w:wordWrap/>
        <w:overflowPunct/>
        <w:topLinePunct w:val="0"/>
        <w:bidi w:val="0"/>
        <w:adjustRightInd w:val="0"/>
        <w:snapToGrid w:val="0"/>
        <w:spacing w:line="348" w:lineRule="auto"/>
        <w:ind w:firstLine="480" w:firstLineChars="200"/>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3.售价:人民币</w:t>
      </w:r>
      <w:r>
        <w:rPr>
          <w:rFonts w:hint="eastAsia" w:ascii="宋体" w:hAnsi="宋体" w:cs="宋体"/>
          <w:color w:val="auto"/>
          <w:sz w:val="24"/>
          <w:highlight w:val="none"/>
          <w:lang w:val="en-US" w:eastAsia="zh-CN" w:bidi="ar"/>
        </w:rPr>
        <w:t>300</w:t>
      </w:r>
      <w:r>
        <w:rPr>
          <w:rFonts w:hint="eastAsia" w:ascii="宋体" w:hAnsi="宋体" w:eastAsia="宋体" w:cs="宋体"/>
          <w:color w:val="auto"/>
          <w:sz w:val="24"/>
          <w:highlight w:val="none"/>
          <w:lang w:bidi="ar"/>
        </w:rPr>
        <w:t>元/份</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现金、微信或支付宝</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,招标文件售后一概不退。</w:t>
      </w:r>
    </w:p>
    <w:p>
      <w:pPr>
        <w:pageBreakBefore w:val="0"/>
        <w:kinsoku/>
        <w:wordWrap/>
        <w:overflowPunct/>
        <w:topLinePunct w:val="0"/>
        <w:bidi w:val="0"/>
        <w:adjustRightInd w:val="0"/>
        <w:snapToGrid w:val="0"/>
        <w:spacing w:line="34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w:t>
      </w:r>
      <w:bookmarkEnd w:id="13"/>
      <w:bookmarkEnd w:id="14"/>
      <w:r>
        <w:rPr>
          <w:rFonts w:hint="eastAsia" w:ascii="宋体" w:hAnsi="宋体" w:eastAsia="宋体" w:cs="宋体"/>
          <w:b/>
          <w:bCs/>
          <w:color w:val="auto"/>
          <w:sz w:val="24"/>
          <w:szCs w:val="24"/>
          <w:highlight w:val="none"/>
        </w:rPr>
        <w:t>截止时间、开标时间和地点</w:t>
      </w:r>
      <w:bookmarkEnd w:id="15"/>
      <w:bookmarkEnd w:id="16"/>
    </w:p>
    <w:p>
      <w:pPr>
        <w:pageBreakBefore w:val="0"/>
        <w:kinsoku/>
        <w:wordWrap/>
        <w:overflowPunct/>
        <w:topLinePunct w:val="0"/>
        <w:bidi w:val="0"/>
        <w:adjustRightInd w:val="0"/>
        <w:snapToGrid w:val="0"/>
        <w:spacing w:line="348" w:lineRule="auto"/>
        <w:ind w:firstLine="480"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lang w:bidi="ar"/>
        </w:rPr>
        <w:t>投标截止时间、开标时间:</w:t>
      </w:r>
      <w:r>
        <w:rPr>
          <w:rFonts w:hint="eastAsia" w:ascii="宋体" w:hAnsi="宋体" w:cs="宋体"/>
          <w:color w:val="auto"/>
          <w:sz w:val="24"/>
          <w:highlight w:val="none"/>
          <w:lang w:eastAsia="zh-CN" w:bidi="ar"/>
        </w:rPr>
        <w:t>2024年1月23日上午09:30</w:t>
      </w:r>
      <w:r>
        <w:rPr>
          <w:rFonts w:hint="eastAsia" w:ascii="宋体" w:hAnsi="宋体" w:eastAsia="宋体" w:cs="宋体"/>
          <w:bCs/>
          <w:color w:val="auto"/>
          <w:sz w:val="24"/>
          <w:highlight w:val="none"/>
          <w:lang w:eastAsia="zh-CN" w:bidi="ar"/>
        </w:rPr>
        <w:t>（</w:t>
      </w:r>
      <w:r>
        <w:rPr>
          <w:rFonts w:hint="eastAsia" w:ascii="宋体" w:hAnsi="宋体" w:eastAsia="宋体" w:cs="宋体"/>
          <w:bCs/>
          <w:color w:val="auto"/>
          <w:sz w:val="24"/>
          <w:highlight w:val="none"/>
          <w:lang w:bidi="ar"/>
        </w:rPr>
        <w:t>北京时间</w:t>
      </w:r>
      <w:r>
        <w:rPr>
          <w:rFonts w:hint="eastAsia" w:ascii="宋体" w:hAnsi="宋体" w:eastAsia="宋体" w:cs="宋体"/>
          <w:bCs/>
          <w:color w:val="auto"/>
          <w:sz w:val="24"/>
          <w:highlight w:val="none"/>
          <w:lang w:eastAsia="zh-CN" w:bidi="ar"/>
        </w:rPr>
        <w:t>）</w:t>
      </w:r>
      <w:r>
        <w:rPr>
          <w:rFonts w:hint="eastAsia" w:ascii="宋体" w:hAnsi="宋体" w:eastAsia="宋体" w:cs="宋体"/>
          <w:iCs/>
          <w:color w:val="auto"/>
          <w:sz w:val="24"/>
          <w:highlight w:val="none"/>
          <w:lang w:bidi="ar"/>
        </w:rPr>
        <w:t>。</w:t>
      </w:r>
    </w:p>
    <w:p>
      <w:pPr>
        <w:pageBreakBefore w:val="0"/>
        <w:kinsoku/>
        <w:wordWrap/>
        <w:overflowPunct/>
        <w:topLinePunct w:val="0"/>
        <w:bidi w:val="0"/>
        <w:adjustRightInd w:val="0"/>
        <w:snapToGrid w:val="0"/>
        <w:spacing w:line="348" w:lineRule="auto"/>
        <w:ind w:firstLine="480" w:firstLineChars="200"/>
        <w:textAlignment w:val="auto"/>
        <w:rPr>
          <w:rFonts w:hint="eastAsia" w:ascii="宋体" w:hAnsi="宋体" w:eastAsia="宋体" w:cs="宋体"/>
          <w:color w:val="auto"/>
          <w:sz w:val="24"/>
          <w:highlight w:val="none"/>
          <w:lang w:val="zh-TW" w:bidi="ar"/>
        </w:rPr>
      </w:pPr>
      <w:r>
        <w:rPr>
          <w:rFonts w:hint="eastAsia" w:ascii="宋体" w:hAnsi="宋体" w:eastAsia="宋体" w:cs="宋体"/>
          <w:color w:val="auto"/>
          <w:sz w:val="24"/>
          <w:highlight w:val="none"/>
          <w:lang w:bidi="ar"/>
        </w:rPr>
        <w:t>地点:</w:t>
      </w:r>
      <w:r>
        <w:rPr>
          <w:rFonts w:hint="eastAsia" w:ascii="宋体" w:hAnsi="宋体" w:eastAsia="宋体" w:cs="宋体"/>
          <w:color w:val="auto"/>
          <w:sz w:val="24"/>
          <w:highlight w:val="none"/>
        </w:rPr>
        <w:t>常州市新北区通江南路299号教育园区1号楼4楼402开标室</w:t>
      </w:r>
      <w:r>
        <w:rPr>
          <w:rFonts w:hint="eastAsia" w:ascii="宋体" w:hAnsi="宋体" w:eastAsia="宋体" w:cs="宋体"/>
          <w:color w:val="auto"/>
          <w:sz w:val="24"/>
          <w:highlight w:val="none"/>
          <w:lang w:val="zh-TW" w:bidi="ar"/>
        </w:rPr>
        <w:t>。</w:t>
      </w:r>
    </w:p>
    <w:p>
      <w:pPr>
        <w:pStyle w:val="2"/>
        <w:pageBreakBefore w:val="0"/>
        <w:kinsoku/>
        <w:wordWrap/>
        <w:overflowPunct/>
        <w:topLinePunct w:val="0"/>
        <w:bidi w:val="0"/>
        <w:adjustRightInd w:val="0"/>
        <w:snapToGrid w:val="0"/>
        <w:spacing w:before="0" w:line="348" w:lineRule="auto"/>
        <w:jc w:val="left"/>
        <w:textAlignment w:val="auto"/>
        <w:rPr>
          <w:rFonts w:hint="eastAsia" w:ascii="宋体" w:hAnsi="宋体" w:eastAsia="宋体" w:cs="宋体"/>
          <w:color w:val="auto"/>
          <w:sz w:val="24"/>
          <w:szCs w:val="24"/>
          <w:highlight w:val="none"/>
        </w:rPr>
      </w:pPr>
      <w:bookmarkStart w:id="17" w:name="_Toc28359084"/>
      <w:bookmarkStart w:id="18" w:name="_Toc28359007"/>
      <w:bookmarkStart w:id="19" w:name="_Toc35393625"/>
      <w:bookmarkStart w:id="20" w:name="_Toc35393794"/>
      <w:r>
        <w:rPr>
          <w:rFonts w:hint="eastAsia" w:ascii="宋体" w:hAnsi="宋体" w:eastAsia="宋体" w:cs="宋体"/>
          <w:color w:val="auto"/>
          <w:sz w:val="24"/>
          <w:szCs w:val="24"/>
          <w:highlight w:val="none"/>
        </w:rPr>
        <w:t>五、公告期限</w:t>
      </w:r>
      <w:bookmarkEnd w:id="17"/>
      <w:bookmarkEnd w:id="18"/>
      <w:bookmarkEnd w:id="19"/>
      <w:bookmarkEnd w:id="20"/>
    </w:p>
    <w:p>
      <w:pPr>
        <w:pageBreakBefore w:val="0"/>
        <w:kinsoku/>
        <w:wordWrap/>
        <w:overflowPunct/>
        <w:topLinePunct w:val="0"/>
        <w:bidi w:val="0"/>
        <w:adjustRightInd w:val="0"/>
        <w:snapToGrid w:val="0"/>
        <w:spacing w:line="348"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p>
    <w:p>
      <w:pPr>
        <w:pStyle w:val="2"/>
        <w:pageBreakBefore w:val="0"/>
        <w:kinsoku/>
        <w:wordWrap/>
        <w:overflowPunct/>
        <w:topLinePunct w:val="0"/>
        <w:bidi w:val="0"/>
        <w:adjustRightInd w:val="0"/>
        <w:snapToGrid w:val="0"/>
        <w:spacing w:before="0" w:line="348" w:lineRule="auto"/>
        <w:jc w:val="left"/>
        <w:textAlignment w:val="auto"/>
        <w:rPr>
          <w:rFonts w:hint="eastAsia" w:ascii="宋体" w:hAnsi="宋体" w:eastAsia="宋体" w:cs="宋体"/>
          <w:color w:val="auto"/>
          <w:sz w:val="24"/>
          <w:szCs w:val="24"/>
          <w:highlight w:val="none"/>
        </w:rPr>
      </w:pPr>
      <w:bookmarkStart w:id="21" w:name="_Toc35393795"/>
      <w:bookmarkStart w:id="22" w:name="_Toc35393626"/>
      <w:r>
        <w:rPr>
          <w:rFonts w:hint="eastAsia" w:ascii="宋体" w:hAnsi="宋体" w:eastAsia="宋体" w:cs="宋体"/>
          <w:color w:val="auto"/>
          <w:sz w:val="24"/>
          <w:szCs w:val="24"/>
          <w:highlight w:val="none"/>
        </w:rPr>
        <w:t>六、其他补充事宜</w:t>
      </w:r>
      <w:bookmarkEnd w:id="21"/>
      <w:bookmarkEnd w:id="22"/>
    </w:p>
    <w:p>
      <w:pPr>
        <w:keepNext w:val="0"/>
        <w:keepLines w:val="0"/>
        <w:pageBreakBefore w:val="0"/>
        <w:kinsoku/>
        <w:wordWrap/>
        <w:overflowPunct/>
        <w:topLinePunct w:val="0"/>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bookmarkStart w:id="23" w:name="_Toc35393627"/>
      <w:bookmarkStart w:id="24" w:name="_Toc35393796"/>
      <w:bookmarkStart w:id="25" w:name="_Toc28359008"/>
      <w:bookmarkStart w:id="26" w:name="_Toc28359085"/>
      <w:r>
        <w:rPr>
          <w:rFonts w:hint="eastAsia" w:ascii="宋体" w:hAnsi="宋体" w:eastAsia="宋体" w:cs="宋体"/>
          <w:color w:val="auto"/>
          <w:sz w:val="24"/>
          <w:szCs w:val="24"/>
          <w:highlight w:val="none"/>
        </w:rPr>
        <w:t>1.报名时需提供资料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报名申请表（加盖公章，格式后附）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4"/>
          <w:highlight w:val="none"/>
          <w:lang w:eastAsia="zh-CN"/>
        </w:rPr>
        <w:t>填写</w:t>
      </w:r>
      <w:r>
        <w:rPr>
          <w:rFonts w:hint="eastAsia" w:ascii="宋体" w:hAnsi="宋体" w:eastAsia="宋体" w:cs="宋体"/>
          <w:color w:val="auto"/>
          <w:sz w:val="24"/>
          <w:szCs w:val="24"/>
          <w:highlight w:val="none"/>
        </w:rPr>
        <w:t>符合要求的由代理机构发放招标文件。</w:t>
      </w:r>
    </w:p>
    <w:p>
      <w:pPr>
        <w:keepNext w:val="0"/>
        <w:keepLines w:val="0"/>
        <w:pageBreakBefore w:val="0"/>
        <w:kinsoku/>
        <w:wordWrap/>
        <w:overflowPunct/>
        <w:topLinePunct w:val="0"/>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.有关本次招标的事项若存在变动或修改，将通过补充或更正形式在常州中金招投标有限公司网站上发布，因未能及时了解相关最新信息所引起的失误责任由投标人自负。</w:t>
      </w:r>
    </w:p>
    <w:p>
      <w:pPr>
        <w:keepNext w:val="0"/>
        <w:keepLines w:val="0"/>
        <w:pageBreakBefore w:val="0"/>
        <w:kinsoku/>
        <w:wordWrap/>
        <w:overflowPunct/>
        <w:topLinePunct w:val="0"/>
        <w:bidi w:val="0"/>
        <w:adjustRightInd w:val="0"/>
        <w:snapToGrid w:val="0"/>
        <w:spacing w:line="348"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投标文件制作份数及要求</w:t>
      </w:r>
    </w:p>
    <w:p>
      <w:pPr>
        <w:keepNext w:val="0"/>
        <w:keepLines w:val="0"/>
        <w:pageBreakBefore w:val="0"/>
        <w:kinsoku/>
        <w:wordWrap/>
        <w:overflowPunct/>
        <w:topLinePunct w:val="0"/>
        <w:bidi w:val="0"/>
        <w:adjustRightInd w:val="0"/>
        <w:snapToGrid w:val="0"/>
        <w:spacing w:line="348" w:lineRule="auto"/>
        <w:ind w:firstLine="720" w:firstLineChars="3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正本份数:1份，副本份数:</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份，胶装成册,未提供完整的视为无效投标。</w:t>
      </w:r>
    </w:p>
    <w:p>
      <w:pPr>
        <w:keepNext w:val="0"/>
        <w:keepLines w:val="0"/>
        <w:pageBreakBefore w:val="0"/>
        <w:kinsoku/>
        <w:wordWrap/>
        <w:overflowPunct/>
        <w:topLinePunct w:val="0"/>
        <w:bidi w:val="0"/>
        <w:adjustRightInd w:val="0"/>
        <w:snapToGrid w:val="0"/>
        <w:spacing w:line="348" w:lineRule="auto"/>
        <w:ind w:firstLine="720" w:firstLineChars="3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正本和副本合并密封或独立密封，由投标人根据实际情况自行确定。</w:t>
      </w:r>
    </w:p>
    <w:p>
      <w:pPr>
        <w:keepNext w:val="0"/>
        <w:keepLines w:val="0"/>
        <w:pageBreakBefore w:val="0"/>
        <w:kinsoku/>
        <w:wordWrap/>
        <w:overflowPunct/>
        <w:topLinePunct w:val="0"/>
        <w:bidi w:val="0"/>
        <w:adjustRightInd w:val="0"/>
        <w:snapToGrid w:val="0"/>
        <w:spacing w:line="348" w:lineRule="auto"/>
        <w:ind w:firstLine="720" w:firstLineChars="3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不论投标人中标与否，投标文件均不退回。</w:t>
      </w:r>
    </w:p>
    <w:p>
      <w:pPr>
        <w:keepNext w:val="0"/>
        <w:keepLines w:val="0"/>
        <w:pageBreakBefore w:val="0"/>
        <w:kinsoku/>
        <w:wordWrap/>
        <w:overflowPunct/>
        <w:topLinePunct w:val="0"/>
        <w:bidi w:val="0"/>
        <w:adjustRightInd w:val="0"/>
        <w:snapToGrid w:val="0"/>
        <w:spacing w:line="348" w:lineRule="auto"/>
        <w:ind w:firstLine="480" w:firstLineChars="200"/>
        <w:textAlignment w:val="auto"/>
        <w:outlineLvl w:val="9"/>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4.送样清单</w:t>
      </w:r>
    </w:p>
    <w:tbl>
      <w:tblPr>
        <w:tblStyle w:val="5"/>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837"/>
        <w:gridCol w:w="1505"/>
        <w:gridCol w:w="2482"/>
        <w:gridCol w:w="937"/>
        <w:gridCol w:w="978"/>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349"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季节</w:t>
            </w:r>
          </w:p>
        </w:tc>
        <w:tc>
          <w:tcPr>
            <w:tcW w:w="429"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性别</w:t>
            </w:r>
          </w:p>
        </w:tc>
        <w:tc>
          <w:tcPr>
            <w:tcW w:w="771"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名称</w:t>
            </w:r>
          </w:p>
        </w:tc>
        <w:tc>
          <w:tcPr>
            <w:tcW w:w="1272"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面料成分</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单位</w:t>
            </w:r>
          </w:p>
        </w:tc>
        <w:tc>
          <w:tcPr>
            <w:tcW w:w="501"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数量</w:t>
            </w:r>
          </w:p>
        </w:tc>
        <w:tc>
          <w:tcPr>
            <w:tcW w:w="1196" w:type="pct"/>
            <w:noWrap w:val="0"/>
            <w:tcMar>
              <w:top w:w="0" w:type="dxa"/>
              <w:left w:w="108" w:type="dxa"/>
              <w:bottom w:w="0" w:type="dxa"/>
              <w:right w:w="108"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349" w:type="pct"/>
            <w:vMerge w:val="restar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春秋运动装</w:t>
            </w:r>
          </w:p>
        </w:tc>
        <w:tc>
          <w:tcPr>
            <w:tcW w:w="429"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w:t>
            </w:r>
          </w:p>
        </w:tc>
        <w:tc>
          <w:tcPr>
            <w:tcW w:w="771"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春秋运动装上衣</w:t>
            </w:r>
          </w:p>
        </w:tc>
        <w:tc>
          <w:tcPr>
            <w:tcW w:w="1272" w:type="pct"/>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sz w:val="21"/>
                <w:szCs w:val="21"/>
              </w:rPr>
              <w:t>空气层健康布</w:t>
            </w:r>
            <w:r>
              <w:rPr>
                <w:rFonts w:hint="eastAsia" w:ascii="宋体" w:hAnsi="宋体" w:eastAsia="宋体" w:cs="宋体"/>
                <w:sz w:val="21"/>
                <w:szCs w:val="21"/>
                <w:lang w:eastAsia="zh-CN"/>
              </w:rPr>
              <w:t>，</w:t>
            </w:r>
            <w:r>
              <w:rPr>
                <w:rFonts w:hint="eastAsia" w:ascii="宋体" w:hAnsi="宋体" w:eastAsia="宋体" w:cs="宋体"/>
                <w:sz w:val="21"/>
                <w:szCs w:val="21"/>
              </w:rPr>
              <w:t>棉60</w:t>
            </w:r>
            <w:r>
              <w:rPr>
                <w:rFonts w:hint="eastAsia" w:ascii="宋体" w:hAnsi="宋体" w:eastAsia="宋体" w:cs="宋体"/>
                <w:sz w:val="21"/>
                <w:szCs w:val="21"/>
                <w:lang w:eastAsia="zh-CN"/>
              </w:rPr>
              <w:t>%</w:t>
            </w:r>
            <w:r>
              <w:rPr>
                <w:rFonts w:hint="eastAsia" w:ascii="宋体" w:hAnsi="宋体" w:eastAsia="宋体" w:cs="宋体"/>
                <w:sz w:val="21"/>
                <w:szCs w:val="21"/>
              </w:rPr>
              <w:t>、聚酯纤维40</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p>
        </w:tc>
        <w:tc>
          <w:tcPr>
            <w:tcW w:w="501"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196"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drawing>
                <wp:inline distT="0" distB="0" distL="114300" distR="114300">
                  <wp:extent cx="1000760" cy="975995"/>
                  <wp:effectExtent l="0" t="0" r="8890" b="14605"/>
                  <wp:docPr id="9" name="图片 9" descr="170364260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03642604805"/>
                          <pic:cNvPicPr>
                            <a:picLocks noChangeAspect="1"/>
                          </pic:cNvPicPr>
                        </pic:nvPicPr>
                        <pic:blipFill>
                          <a:blip r:embed="rId4"/>
                          <a:stretch>
                            <a:fillRect/>
                          </a:stretch>
                        </pic:blipFill>
                        <pic:spPr>
                          <a:xfrm>
                            <a:off x="0" y="0"/>
                            <a:ext cx="1000760" cy="9759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6" w:hRule="atLeast"/>
          <w:jc w:val="center"/>
        </w:trPr>
        <w:tc>
          <w:tcPr>
            <w:tcW w:w="349" w:type="pct"/>
            <w:vMerge w:val="continue"/>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p>
        </w:tc>
        <w:tc>
          <w:tcPr>
            <w:tcW w:w="429"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w:t>
            </w:r>
          </w:p>
        </w:tc>
        <w:tc>
          <w:tcPr>
            <w:tcW w:w="771"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运动裤</w:t>
            </w:r>
          </w:p>
        </w:tc>
        <w:tc>
          <w:tcPr>
            <w:tcW w:w="1272" w:type="pct"/>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sz w:val="21"/>
                <w:szCs w:val="21"/>
              </w:rPr>
              <w:t>空气层健康布</w:t>
            </w:r>
            <w:r>
              <w:rPr>
                <w:rFonts w:hint="eastAsia" w:ascii="宋体" w:hAnsi="宋体" w:eastAsia="宋体" w:cs="宋体"/>
                <w:sz w:val="21"/>
                <w:szCs w:val="21"/>
                <w:lang w:eastAsia="zh-CN"/>
              </w:rPr>
              <w:t>，</w:t>
            </w:r>
            <w:r>
              <w:rPr>
                <w:rFonts w:hint="eastAsia" w:ascii="宋体" w:hAnsi="宋体" w:eastAsia="宋体" w:cs="宋体"/>
                <w:sz w:val="21"/>
                <w:szCs w:val="21"/>
              </w:rPr>
              <w:t>棉60</w:t>
            </w:r>
            <w:r>
              <w:rPr>
                <w:rFonts w:hint="eastAsia" w:ascii="宋体" w:hAnsi="宋体" w:eastAsia="宋体" w:cs="宋体"/>
                <w:sz w:val="21"/>
                <w:szCs w:val="21"/>
                <w:lang w:eastAsia="zh-CN"/>
              </w:rPr>
              <w:t>%</w:t>
            </w:r>
            <w:r>
              <w:rPr>
                <w:rFonts w:hint="eastAsia" w:ascii="宋体" w:hAnsi="宋体" w:eastAsia="宋体" w:cs="宋体"/>
                <w:sz w:val="21"/>
                <w:szCs w:val="21"/>
              </w:rPr>
              <w:t>、聚酯纤维40</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条</w:t>
            </w:r>
          </w:p>
        </w:tc>
        <w:tc>
          <w:tcPr>
            <w:tcW w:w="501"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196"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drawing>
                <wp:inline distT="0" distB="0" distL="114300" distR="114300">
                  <wp:extent cx="754380" cy="1043940"/>
                  <wp:effectExtent l="0" t="0" r="7620" b="3810"/>
                  <wp:docPr id="10" name="图片 10" descr="170364270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03642707914"/>
                          <pic:cNvPicPr>
                            <a:picLocks noChangeAspect="1"/>
                          </pic:cNvPicPr>
                        </pic:nvPicPr>
                        <pic:blipFill>
                          <a:blip r:embed="rId5"/>
                          <a:stretch>
                            <a:fillRect/>
                          </a:stretch>
                        </pic:blipFill>
                        <pic:spPr>
                          <a:xfrm>
                            <a:off x="0" y="0"/>
                            <a:ext cx="754380" cy="10439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349" w:type="pct"/>
            <w:vMerge w:val="restar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冬装</w:t>
            </w:r>
          </w:p>
        </w:tc>
        <w:tc>
          <w:tcPr>
            <w:tcW w:w="429"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w:t>
            </w:r>
          </w:p>
        </w:tc>
        <w:tc>
          <w:tcPr>
            <w:tcW w:w="771"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可脱卸式冲锋衣</w:t>
            </w:r>
          </w:p>
        </w:tc>
        <w:tc>
          <w:tcPr>
            <w:tcW w:w="1272" w:type="pct"/>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面料100%聚酯纤维，里料100%聚酯纤维。内胆摇粒绒100%聚酯纤维。</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p>
        </w:tc>
        <w:tc>
          <w:tcPr>
            <w:tcW w:w="501"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196"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drawing>
                <wp:inline distT="0" distB="0" distL="114300" distR="114300">
                  <wp:extent cx="867410" cy="986155"/>
                  <wp:effectExtent l="0" t="0" r="8890" b="4445"/>
                  <wp:docPr id="13" name="图片 13" descr="170364272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03642728606"/>
                          <pic:cNvPicPr>
                            <a:picLocks noChangeAspect="1"/>
                          </pic:cNvPicPr>
                        </pic:nvPicPr>
                        <pic:blipFill>
                          <a:blip r:embed="rId6"/>
                          <a:stretch>
                            <a:fillRect/>
                          </a:stretch>
                        </pic:blipFill>
                        <pic:spPr>
                          <a:xfrm>
                            <a:off x="0" y="0"/>
                            <a:ext cx="867410" cy="9861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9" w:hRule="atLeast"/>
          <w:jc w:val="center"/>
        </w:trPr>
        <w:tc>
          <w:tcPr>
            <w:tcW w:w="349" w:type="pct"/>
            <w:vMerge w:val="continue"/>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p>
        </w:tc>
        <w:tc>
          <w:tcPr>
            <w:tcW w:w="429"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w:t>
            </w:r>
          </w:p>
        </w:tc>
        <w:tc>
          <w:tcPr>
            <w:tcW w:w="771"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冬裤</w:t>
            </w:r>
          </w:p>
        </w:tc>
        <w:tc>
          <w:tcPr>
            <w:tcW w:w="1272" w:type="pct"/>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复合面料，面层100%棉，里层100%聚酯纤维。</w:t>
            </w:r>
          </w:p>
        </w:tc>
        <w:tc>
          <w:tcPr>
            <w:tcW w:w="480"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条</w:t>
            </w:r>
          </w:p>
        </w:tc>
        <w:tc>
          <w:tcPr>
            <w:tcW w:w="501" w:type="pct"/>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196" w:type="pct"/>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drawing>
                <wp:inline distT="0" distB="0" distL="114300" distR="114300">
                  <wp:extent cx="781685" cy="1050925"/>
                  <wp:effectExtent l="0" t="0" r="18415" b="15875"/>
                  <wp:docPr id="14" name="图片 14" descr="170364284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03642846045"/>
                          <pic:cNvPicPr>
                            <a:picLocks noChangeAspect="1"/>
                          </pic:cNvPicPr>
                        </pic:nvPicPr>
                        <pic:blipFill>
                          <a:blip r:embed="rId7"/>
                          <a:stretch>
                            <a:fillRect/>
                          </a:stretch>
                        </pic:blipFill>
                        <pic:spPr>
                          <a:xfrm>
                            <a:off x="0" y="0"/>
                            <a:ext cx="781685" cy="1050925"/>
                          </a:xfrm>
                          <a:prstGeom prst="rect">
                            <a:avLst/>
                          </a:prstGeom>
                        </pic:spPr>
                      </pic:pic>
                    </a:graphicData>
                  </a:graphic>
                </wp:inline>
              </w:drawing>
            </w:r>
          </w:p>
        </w:tc>
      </w:tr>
    </w:tbl>
    <w:p>
      <w:pPr>
        <w:keepNext w:val="0"/>
        <w:keepLines w:val="0"/>
        <w:pageBreakBefore w:val="0"/>
        <w:widowControl w:val="0"/>
        <w:kinsoku/>
        <w:wordWrap/>
        <w:topLinePunct w:val="0"/>
        <w:autoSpaceDE/>
        <w:autoSpaceDN/>
        <w:bidi w:val="0"/>
        <w:adjustRightInd w:val="0"/>
        <w:snapToGrid w:val="0"/>
        <w:spacing w:line="348"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注</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topLinePunct w:val="0"/>
        <w:autoSpaceDE/>
        <w:autoSpaceDN/>
        <w:bidi w:val="0"/>
        <w:adjustRightInd w:val="0"/>
        <w:snapToGrid w:val="0"/>
        <w:spacing w:line="348" w:lineRule="auto"/>
        <w:ind w:leftChars="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投标人根据“样品清单”提供对应样品，</w:t>
      </w:r>
      <w:r>
        <w:rPr>
          <w:rFonts w:hint="eastAsia" w:ascii="宋体" w:hAnsi="宋体" w:eastAsia="宋体" w:cs="宋体"/>
          <w:color w:val="auto"/>
          <w:kern w:val="0"/>
          <w:sz w:val="24"/>
          <w:szCs w:val="24"/>
          <w:highlight w:val="none"/>
        </w:rPr>
        <w:t>样品</w:t>
      </w:r>
      <w:r>
        <w:rPr>
          <w:rFonts w:hint="eastAsia" w:ascii="宋体" w:hAnsi="宋体" w:eastAsia="宋体" w:cs="宋体"/>
          <w:color w:val="auto"/>
          <w:kern w:val="0"/>
          <w:sz w:val="24"/>
          <w:szCs w:val="24"/>
          <w:highlight w:val="none"/>
          <w:lang w:eastAsia="zh-CN"/>
        </w:rPr>
        <w:t>材质、</w:t>
      </w:r>
      <w:r>
        <w:rPr>
          <w:rFonts w:hint="eastAsia" w:ascii="宋体" w:hAnsi="宋体" w:eastAsia="宋体" w:cs="宋体"/>
          <w:color w:val="auto"/>
          <w:kern w:val="0"/>
          <w:sz w:val="24"/>
          <w:szCs w:val="24"/>
          <w:highlight w:val="none"/>
        </w:rPr>
        <w:t>规格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数量应该和样品清单一致，</w:t>
      </w:r>
      <w:r>
        <w:rPr>
          <w:rFonts w:hint="eastAsia" w:ascii="宋体" w:hAnsi="宋体" w:eastAsia="宋体" w:cs="宋体"/>
          <w:color w:val="auto"/>
          <w:kern w:val="0"/>
          <w:sz w:val="24"/>
          <w:szCs w:val="24"/>
          <w:highlight w:val="none"/>
        </w:rPr>
        <w:t>样品上不得出现</w:t>
      </w:r>
      <w:r>
        <w:rPr>
          <w:rFonts w:hint="eastAsia" w:ascii="宋体" w:hAnsi="宋体" w:eastAsia="宋体" w:cs="宋体"/>
          <w:color w:val="auto"/>
          <w:kern w:val="0"/>
          <w:sz w:val="24"/>
          <w:szCs w:val="24"/>
          <w:highlight w:val="none"/>
          <w:lang w:eastAsia="zh-CN"/>
        </w:rPr>
        <w:t>制造商或投标人名称、</w:t>
      </w:r>
      <w:r>
        <w:rPr>
          <w:rFonts w:hint="eastAsia" w:ascii="宋体" w:hAnsi="宋体" w:eastAsia="宋体" w:cs="宋体"/>
          <w:color w:val="auto"/>
          <w:kern w:val="0"/>
          <w:sz w:val="24"/>
          <w:szCs w:val="24"/>
          <w:highlight w:val="none"/>
          <w:lang w:val="en-US" w:eastAsia="zh-CN"/>
        </w:rPr>
        <w:t>LOGO等</w:t>
      </w:r>
      <w:r>
        <w:rPr>
          <w:rFonts w:hint="eastAsia" w:ascii="宋体" w:hAnsi="宋体" w:eastAsia="宋体" w:cs="宋体"/>
          <w:color w:val="auto"/>
          <w:kern w:val="0"/>
          <w:sz w:val="24"/>
          <w:szCs w:val="24"/>
          <w:highlight w:val="none"/>
        </w:rPr>
        <w:t>字样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样品上出现</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rPr>
        <w:t>信息情况均为</w:t>
      </w:r>
      <w:r>
        <w:rPr>
          <w:rFonts w:hint="eastAsia" w:ascii="宋体" w:hAnsi="宋体" w:eastAsia="宋体" w:cs="宋体"/>
          <w:b/>
          <w:bCs/>
          <w:color w:val="auto"/>
          <w:sz w:val="24"/>
          <w:szCs w:val="24"/>
          <w:highlight w:val="none"/>
          <w:lang w:val="en-US"/>
        </w:rPr>
        <w:t>无效投标。</w:t>
      </w:r>
    </w:p>
    <w:p>
      <w:pPr>
        <w:pStyle w:val="4"/>
        <w:keepNext w:val="0"/>
        <w:keepLines w:val="0"/>
        <w:pageBreakBefore w:val="0"/>
        <w:widowControl w:val="0"/>
        <w:numPr>
          <w:ilvl w:val="0"/>
          <w:numId w:val="0"/>
        </w:numPr>
        <w:kinsoku/>
        <w:wordWrap/>
        <w:overflowPunct w:val="0"/>
        <w:topLinePunct w:val="0"/>
        <w:autoSpaceDE/>
        <w:autoSpaceDN/>
        <w:bidi w:val="0"/>
        <w:adjustRightInd w:val="0"/>
        <w:snapToGrid w:val="0"/>
        <w:spacing w:line="348" w:lineRule="auto"/>
        <w:ind w:leftChars="0" w:right="0" w:rightChars="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出样款式可以参考</w:t>
      </w:r>
      <w:r>
        <w:rPr>
          <w:rFonts w:hint="eastAsia" w:ascii="宋体" w:hAnsi="宋体" w:eastAsia="宋体" w:cs="宋体"/>
          <w:color w:val="auto"/>
          <w:sz w:val="24"/>
          <w:szCs w:val="24"/>
          <w:highlight w:val="none"/>
          <w:lang w:val="en-US" w:eastAsia="zh-CN"/>
        </w:rPr>
        <w:t>清单图片</w:t>
      </w:r>
      <w:r>
        <w:rPr>
          <w:rFonts w:hint="eastAsia" w:ascii="宋体" w:hAnsi="宋体" w:eastAsia="宋体" w:cs="宋体"/>
          <w:color w:val="auto"/>
          <w:sz w:val="24"/>
          <w:szCs w:val="24"/>
          <w:highlight w:val="none"/>
          <w:lang w:val="en-US"/>
        </w:rPr>
        <w:t>款式</w:t>
      </w:r>
      <w:r>
        <w:rPr>
          <w:rFonts w:hint="eastAsia" w:ascii="宋体" w:hAnsi="宋体" w:eastAsia="宋体" w:cs="宋体"/>
          <w:color w:val="auto"/>
          <w:sz w:val="24"/>
          <w:szCs w:val="24"/>
          <w:highlight w:val="none"/>
          <w:lang w:val="en-US" w:eastAsia="zh-CN"/>
        </w:rPr>
        <w:t>自行进行设计，</w:t>
      </w:r>
      <w:r>
        <w:rPr>
          <w:rFonts w:hint="eastAsia" w:ascii="宋体" w:hAnsi="宋体" w:eastAsia="宋体" w:cs="宋体"/>
          <w:color w:val="auto"/>
          <w:sz w:val="24"/>
          <w:szCs w:val="24"/>
          <w:highlight w:val="none"/>
          <w:lang w:val="en-US"/>
        </w:rPr>
        <w:t>现场不能进行拍照或者录像。</w:t>
      </w:r>
    </w:p>
    <w:p>
      <w:pPr>
        <w:pStyle w:val="4"/>
        <w:keepNext w:val="0"/>
        <w:keepLines w:val="0"/>
        <w:pageBreakBefore w:val="0"/>
        <w:widowControl w:val="0"/>
        <w:kinsoku/>
        <w:wordWrap/>
        <w:overflowPunct w:val="0"/>
        <w:topLinePunct w:val="0"/>
        <w:autoSpaceDE/>
        <w:autoSpaceDN/>
        <w:bidi w:val="0"/>
        <w:adjustRightInd w:val="0"/>
        <w:snapToGrid w:val="0"/>
        <w:spacing w:line="348" w:lineRule="auto"/>
        <w:ind w:leftChars="0" w:firstLine="480"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招标现场不提供出样设备，各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rPr>
        <w:t>出样衣架、衣托（也仅限衣架、衣托，不要带模特）自备，样品和展示设备不能出现本单位的任何信息。</w:t>
      </w:r>
    </w:p>
    <w:p>
      <w:pPr>
        <w:keepNext w:val="0"/>
        <w:keepLines w:val="0"/>
        <w:pageBreakBefore w:val="0"/>
        <w:widowControl w:val="0"/>
        <w:kinsoku/>
        <w:wordWrap/>
        <w:topLinePunct w:val="0"/>
        <w:bidi w:val="0"/>
        <w:adjustRightInd w:val="0"/>
        <w:snapToGrid w:val="0"/>
        <w:spacing w:line="348"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样品制作及运输费用由</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自行承担。</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kern w:val="0"/>
          <w:sz w:val="24"/>
          <w:szCs w:val="24"/>
          <w:highlight w:val="none"/>
        </w:rPr>
        <w:t>单位的样品不予退回，由采购人封存作为最终验收的依据。未</w:t>
      </w:r>
      <w:r>
        <w:rPr>
          <w:rFonts w:hint="eastAsia" w:ascii="宋体" w:hAnsi="宋体" w:eastAsia="宋体" w:cs="宋体"/>
          <w:color w:val="auto"/>
          <w:kern w:val="0"/>
          <w:sz w:val="24"/>
          <w:szCs w:val="24"/>
          <w:highlight w:val="none"/>
          <w:lang w:eastAsia="zh-CN"/>
        </w:rPr>
        <w:t>中标的</w:t>
      </w:r>
      <w:r>
        <w:rPr>
          <w:rFonts w:hint="eastAsia" w:ascii="宋体" w:hAnsi="宋体" w:eastAsia="宋体" w:cs="宋体"/>
          <w:color w:val="auto"/>
          <w:kern w:val="0"/>
          <w:sz w:val="24"/>
          <w:szCs w:val="24"/>
          <w:highlight w:val="none"/>
        </w:rPr>
        <w:t>单位将样品自行带回。</w:t>
      </w:r>
    </w:p>
    <w:p>
      <w:pPr>
        <w:keepNext w:val="0"/>
        <w:keepLines w:val="0"/>
        <w:pageBreakBefore w:val="0"/>
        <w:widowControl w:val="0"/>
        <w:kinsoku/>
        <w:wordWrap/>
        <w:topLinePunct w:val="0"/>
        <w:bidi w:val="0"/>
        <w:adjustRightInd w:val="0"/>
        <w:snapToGrid w:val="0"/>
        <w:spacing w:line="348" w:lineRule="auto"/>
        <w:ind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）送样时间:2024年1月23日上午09:00至09:30截止，逾期不再接受</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topLinePunct w:val="0"/>
        <w:bidi w:val="0"/>
        <w:adjustRightInd w:val="0"/>
        <w:snapToGrid w:val="0"/>
        <w:spacing w:line="348" w:lineRule="auto"/>
        <w:ind w:leftChars="0" w:firstLine="480" w:firstLineChars="200"/>
        <w:textAlignment w:val="auto"/>
        <w:rPr>
          <w:rFonts w:hint="eastAsia" w:ascii="宋体" w:hAnsi="宋体" w:eastAsia="宋体" w:cs="宋体"/>
          <w:strike w:val="0"/>
          <w:dstrike w:val="0"/>
          <w:color w:val="auto"/>
          <w:sz w:val="24"/>
          <w:szCs w:val="24"/>
          <w:highlight w:val="none"/>
          <w:lang w:val="en-US" w:eastAsia="zh-CN" w:bidi="zh-CN"/>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送样地点:</w:t>
      </w:r>
      <w:r>
        <w:rPr>
          <w:rFonts w:hint="eastAsia" w:ascii="宋体" w:hAnsi="宋体" w:eastAsia="宋体" w:cs="宋体"/>
          <w:color w:val="auto"/>
          <w:sz w:val="24"/>
          <w:szCs w:val="24"/>
          <w:highlight w:val="none"/>
        </w:rPr>
        <w:t>常州市新北区通江南路299号教育园区1号楼4楼408样品室。</w:t>
      </w:r>
    </w:p>
    <w:p>
      <w:pPr>
        <w:pStyle w:val="2"/>
        <w:pageBreakBefore w:val="0"/>
        <w:kinsoku/>
        <w:wordWrap/>
        <w:topLinePunct w:val="0"/>
        <w:bidi w:val="0"/>
        <w:adjustRightInd w:val="0"/>
        <w:snapToGrid w:val="0"/>
        <w:spacing w:before="0" w:line="34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val="0"/>
        <w:snapToGrid w:val="0"/>
        <w:spacing w:line="348" w:lineRule="auto"/>
        <w:ind w:left="0" w:leftChars="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1.采购人信息</w:t>
      </w:r>
    </w:p>
    <w:p>
      <w:pPr>
        <w:keepNext w:val="0"/>
        <w:keepLines w:val="0"/>
        <w:pageBreakBefore w:val="0"/>
        <w:kinsoku/>
        <w:wordWrap/>
        <w:overflowPunct/>
        <w:topLinePunct w:val="0"/>
        <w:autoSpaceDE/>
        <w:autoSpaceDN/>
        <w:bidi w:val="0"/>
        <w:adjustRightInd w:val="0"/>
        <w:snapToGrid w:val="0"/>
        <w:spacing w:line="348" w:lineRule="auto"/>
        <w:ind w:left="0" w:leftChars="0" w:firstLine="480" w:firstLineChars="200"/>
        <w:jc w:val="left"/>
        <w:textAlignment w:val="auto"/>
        <w:rPr>
          <w:rFonts w:hint="eastAsia" w:ascii="宋体" w:hAnsi="宋体" w:eastAsia="宋体" w:cs="宋体"/>
          <w:color w:val="auto"/>
          <w:sz w:val="24"/>
          <w:highlight w:val="none"/>
        </w:rPr>
      </w:pPr>
      <w:bookmarkStart w:id="27" w:name="_Toc28359009"/>
      <w:bookmarkStart w:id="28" w:name="_Toc28359086"/>
      <w:r>
        <w:rPr>
          <w:rFonts w:hint="eastAsia" w:ascii="宋体" w:hAnsi="宋体" w:eastAsia="宋体" w:cs="宋体"/>
          <w:color w:val="auto"/>
          <w:sz w:val="24"/>
          <w:highlight w:val="none"/>
        </w:rPr>
        <w:t>名称:常州市新北区小河中心小学</w:t>
      </w:r>
    </w:p>
    <w:p>
      <w:pPr>
        <w:keepNext w:val="0"/>
        <w:keepLines w:val="0"/>
        <w:pageBreakBefore w:val="0"/>
        <w:kinsoku/>
        <w:wordWrap/>
        <w:overflowPunct/>
        <w:topLinePunct w:val="0"/>
        <w:autoSpaceDE/>
        <w:autoSpaceDN/>
        <w:bidi w:val="0"/>
        <w:adjustRightInd w:val="0"/>
        <w:snapToGrid w:val="0"/>
        <w:spacing w:line="348"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地址:常州市新北区孟河镇兴镇路12号</w:t>
      </w:r>
    </w:p>
    <w:p>
      <w:pPr>
        <w:keepNext w:val="0"/>
        <w:keepLines w:val="0"/>
        <w:pageBreakBefore w:val="0"/>
        <w:kinsoku/>
        <w:wordWrap/>
        <w:overflowPunct/>
        <w:topLinePunct w:val="0"/>
        <w:autoSpaceDE/>
        <w:autoSpaceDN/>
        <w:bidi w:val="0"/>
        <w:adjustRightInd w:val="0"/>
        <w:snapToGrid w:val="0"/>
        <w:spacing w:line="348"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包老师</w:t>
      </w:r>
    </w:p>
    <w:p>
      <w:pPr>
        <w:keepNext w:val="0"/>
        <w:keepLines w:val="0"/>
        <w:pageBreakBefore w:val="0"/>
        <w:kinsoku/>
        <w:wordWrap/>
        <w:overflowPunct/>
        <w:topLinePunct w:val="0"/>
        <w:autoSpaceDE/>
        <w:autoSpaceDN/>
        <w:bidi w:val="0"/>
        <w:adjustRightInd w:val="0"/>
        <w:snapToGrid w:val="0"/>
        <w:spacing w:line="348"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联系方式:18118349106</w:t>
      </w:r>
    </w:p>
    <w:p>
      <w:pPr>
        <w:keepNext w:val="0"/>
        <w:keepLines w:val="0"/>
        <w:pageBreakBefore w:val="0"/>
        <w:kinsoku/>
        <w:wordWrap/>
        <w:overflowPunct/>
        <w:topLinePunct w:val="0"/>
        <w:autoSpaceDE/>
        <w:autoSpaceDN/>
        <w:bidi w:val="0"/>
        <w:adjustRightInd w:val="0"/>
        <w:snapToGrid w:val="0"/>
        <w:spacing w:line="348" w:lineRule="auto"/>
        <w:ind w:left="0" w:leftChars="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2.采购代理机构信息</w:t>
      </w:r>
      <w:bookmarkEnd w:id="27"/>
      <w:bookmarkEnd w:id="28"/>
    </w:p>
    <w:p>
      <w:pPr>
        <w:keepNext w:val="0"/>
        <w:keepLines w:val="0"/>
        <w:pageBreakBefore w:val="0"/>
        <w:kinsoku/>
        <w:wordWrap/>
        <w:overflowPunct/>
        <w:topLinePunct w:val="0"/>
        <w:autoSpaceDE/>
        <w:autoSpaceDN/>
        <w:bidi w:val="0"/>
        <w:adjustRightInd w:val="0"/>
        <w:snapToGrid w:val="0"/>
        <w:spacing w:line="348" w:lineRule="auto"/>
        <w:ind w:left="0" w:leftChars="0" w:firstLine="480" w:firstLineChars="200"/>
        <w:jc w:val="left"/>
        <w:textAlignment w:val="auto"/>
        <w:rPr>
          <w:rFonts w:hint="eastAsia" w:ascii="宋体" w:hAnsi="宋体" w:eastAsia="宋体" w:cs="宋体"/>
          <w:color w:val="auto"/>
          <w:sz w:val="24"/>
          <w:highlight w:val="none"/>
        </w:rPr>
      </w:pPr>
      <w:bookmarkStart w:id="29" w:name="_Toc28359010"/>
      <w:bookmarkStart w:id="30" w:name="_Toc28359087"/>
      <w:r>
        <w:rPr>
          <w:rFonts w:hint="eastAsia" w:ascii="宋体" w:hAnsi="宋体" w:eastAsia="宋体" w:cs="宋体"/>
          <w:color w:val="auto"/>
          <w:sz w:val="24"/>
          <w:highlight w:val="none"/>
        </w:rPr>
        <w:t>名    称:常州中金招投标有限公司</w:t>
      </w:r>
    </w:p>
    <w:p>
      <w:pPr>
        <w:keepNext w:val="0"/>
        <w:keepLines w:val="0"/>
        <w:pageBreakBefore w:val="0"/>
        <w:kinsoku/>
        <w:wordWrap/>
        <w:overflowPunct/>
        <w:topLinePunct w:val="0"/>
        <w:autoSpaceDE/>
        <w:autoSpaceDN/>
        <w:bidi w:val="0"/>
        <w:adjustRightInd w:val="0"/>
        <w:snapToGrid w:val="0"/>
        <w:spacing w:line="348"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址:常州市新北区通江南路299号教育园区1号楼4楼</w:t>
      </w:r>
    </w:p>
    <w:p>
      <w:pPr>
        <w:keepNext w:val="0"/>
        <w:keepLines w:val="0"/>
        <w:pageBreakBefore w:val="0"/>
        <w:kinsoku/>
        <w:wordWrap/>
        <w:overflowPunct/>
        <w:topLinePunct w:val="0"/>
        <w:autoSpaceDE/>
        <w:autoSpaceDN/>
        <w:bidi w:val="0"/>
        <w:adjustRightInd w:val="0"/>
        <w:snapToGrid w:val="0"/>
        <w:spacing w:line="348" w:lineRule="auto"/>
        <w:ind w:left="0" w:leftChars="0"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联系电话:0519-85958666</w:t>
      </w:r>
    </w:p>
    <w:p>
      <w:pPr>
        <w:keepNext w:val="0"/>
        <w:keepLines w:val="0"/>
        <w:pageBreakBefore w:val="0"/>
        <w:kinsoku/>
        <w:wordWrap/>
        <w:overflowPunct/>
        <w:topLinePunct w:val="0"/>
        <w:autoSpaceDE/>
        <w:autoSpaceDN/>
        <w:bidi w:val="0"/>
        <w:adjustRightInd w:val="0"/>
        <w:snapToGrid w:val="0"/>
        <w:spacing w:line="348" w:lineRule="auto"/>
        <w:ind w:left="0" w:leftChars="0" w:firstLine="482" w:firstLineChars="200"/>
        <w:textAlignment w:val="auto"/>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3.项目联系方式</w:t>
      </w:r>
      <w:bookmarkEnd w:id="29"/>
      <w:bookmarkEnd w:id="30"/>
    </w:p>
    <w:p>
      <w:pPr>
        <w:pStyle w:val="4"/>
        <w:keepNext w:val="0"/>
        <w:keepLines w:val="0"/>
        <w:pageBreakBefore w:val="0"/>
        <w:kinsoku/>
        <w:wordWrap/>
        <w:overflowPunct/>
        <w:topLinePunct w:val="0"/>
        <w:autoSpaceDE/>
        <w:autoSpaceDN/>
        <w:bidi w:val="0"/>
        <w:adjustRightInd w:val="0"/>
        <w:snapToGrid w:val="0"/>
        <w:spacing w:line="34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人:潘女士、</w:t>
      </w:r>
      <w:r>
        <w:rPr>
          <w:rFonts w:hint="eastAsia" w:hAnsi="宋体" w:cs="宋体"/>
          <w:color w:val="auto"/>
          <w:sz w:val="24"/>
          <w:szCs w:val="24"/>
          <w:highlight w:val="none"/>
          <w:lang w:val="en-US" w:eastAsia="zh-CN"/>
        </w:rPr>
        <w:t>丁</w:t>
      </w:r>
      <w:r>
        <w:rPr>
          <w:rFonts w:hint="eastAsia" w:ascii="宋体" w:hAnsi="宋体" w:eastAsia="宋体" w:cs="宋体"/>
          <w:color w:val="auto"/>
          <w:sz w:val="24"/>
          <w:szCs w:val="24"/>
          <w:highlight w:val="none"/>
        </w:rPr>
        <w:t>女士</w:t>
      </w:r>
    </w:p>
    <w:p>
      <w:pPr>
        <w:pStyle w:val="4"/>
        <w:keepNext w:val="0"/>
        <w:keepLines w:val="0"/>
        <w:pageBreakBefore w:val="0"/>
        <w:kinsoku/>
        <w:wordWrap/>
        <w:overflowPunct/>
        <w:topLinePunct w:val="0"/>
        <w:autoSpaceDE/>
        <w:autoSpaceDN/>
        <w:bidi w:val="0"/>
        <w:adjustRightInd w:val="0"/>
        <w:snapToGrid w:val="0"/>
        <w:spacing w:line="348"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联系电话:0519-85958666</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ZWU3ZTBkODQ5MTJkNzkwNmIwOWQ3ZTU3ZGNmM2UifQ=="/>
  </w:docVars>
  <w:rsids>
    <w:rsidRoot w:val="00000000"/>
    <w:rsid w:val="0BE06F4A"/>
    <w:rsid w:val="0F7569C7"/>
    <w:rsid w:val="5996728D"/>
    <w:rsid w:val="794A04DD"/>
    <w:rsid w:val="7C08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utoSpaceDE w:val="0"/>
      <w:autoSpaceDN w:val="0"/>
      <w:adjustRightInd w:val="0"/>
      <w:ind w:firstLine="420"/>
      <w:jc w:val="left"/>
    </w:pPr>
    <w:rPr>
      <w:rFonts w:ascii="宋体"/>
      <w:sz w:val="24"/>
    </w:rPr>
  </w:style>
  <w:style w:type="paragraph" w:styleId="4">
    <w:name w:val="Plain Text"/>
    <w:basedOn w:val="1"/>
    <w:next w:val="1"/>
    <w:autoRedefine/>
    <w:qFormat/>
    <w:uiPriority w:val="0"/>
    <w:rPr>
      <w:rFonts w:hint="eastAsia" w:ascii="宋体" w:hAnsi="Courier New"/>
      <w:szCs w:val="20"/>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周颖</cp:lastModifiedBy>
  <dcterms:modified xsi:type="dcterms:W3CDTF">2024-01-03T10:01:42Z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A86679581FBB42BCBE03B104F29E8651_13</vt:lpwstr>
  </property>
</Properties>
</file>