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10896600</wp:posOffset>
            </wp:positionV>
            <wp:extent cx="279400" cy="2794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3.3.1盐类的水解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（第1课时）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一、核心素养发展目标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1.认识盐类水解有一定限度，理解盐类水解的概念，能正确书写盐类水解的离子方程式和化学方程式。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2.通过实验分析、推理等方法认识盐类水解的实质，掌握盐溶液呈现酸、碱性的原因和规律，能根据盐的组成判断溶液的酸、碱性。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二、教学重难点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重点：书写盐类水解的离子方程式和化学方程式。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难点：盐类水解的实质。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三、教学方法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实验探究法、总结归纳法、分组讨论法等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四、教学过程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【导入】播放视频：碱面的超使用方法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【问】为什么Na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可被当作 “碱”使用呢？如何验证？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【生】向Na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溶液中滴加酚酞溶液，可观察到溶液变红，Na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溶液呈碱性。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【实验探究】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通过实验测定室温时下列0.1 mol·L</w:t>
      </w:r>
      <w:r>
        <w:rPr>
          <w:rFonts w:ascii="Times New Roman" w:hAnsi="Times New Roman" w:cs="Times New Roman"/>
          <w:szCs w:val="21"/>
          <w:vertAlign w:val="superscript"/>
        </w:rPr>
        <w:t>－1</w:t>
      </w:r>
      <w:r>
        <w:rPr>
          <w:rFonts w:ascii="Times New Roman" w:hAnsi="Times New Roman" w:cs="Times New Roman"/>
          <w:szCs w:val="21"/>
        </w:rPr>
        <w:t>盐溶液的pH，填写下表。并总结规律。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8"/>
        <w:gridCol w:w="1275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盐溶液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盐的类型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溶液pH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酸碱性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NaCl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强酸强碱盐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pH</w:t>
            </w:r>
            <w:r>
              <w:rPr>
                <w:rFonts w:ascii="Times New Roman" w:hAnsi="Times New Roman" w:cs="Times New Roman" w:eastAsiaTheme="minorEastAsia"/>
                <w:u w:val="single"/>
              </w:rPr>
              <w:t>＝</w:t>
            </w:r>
            <w:r>
              <w:rPr>
                <w:rFonts w:ascii="Times New Roman" w:hAnsi="Times New Roman" w:cs="Times New Roman" w:eastAsiaTheme="minorEastAsia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中性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CH</w:t>
            </w:r>
            <w:r>
              <w:rPr>
                <w:rFonts w:ascii="Times New Roman" w:hAnsi="Times New Roman" w:cs="Times New Roman" w:eastAsiaTheme="minorEastAsia"/>
                <w:vertAlign w:val="subscript"/>
              </w:rPr>
              <w:t>3</w:t>
            </w:r>
            <w:r>
              <w:rPr>
                <w:rFonts w:ascii="Times New Roman" w:hAnsi="Times New Roman" w:cs="Times New Roman" w:eastAsiaTheme="minorEastAsia"/>
              </w:rPr>
              <w:t>COONa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强碱弱酸盐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pH</w:t>
            </w:r>
            <w:r>
              <w:rPr>
                <w:rFonts w:ascii="Times New Roman" w:hAnsi="Times New Roman" w:cs="Times New Roman" w:eastAsiaTheme="minorEastAsia"/>
                <w:u w:val="single"/>
              </w:rPr>
              <w:t>&gt;</w:t>
            </w:r>
            <w:r>
              <w:rPr>
                <w:rFonts w:ascii="Times New Roman" w:hAnsi="Times New Roman" w:cs="Times New Roman" w:eastAsiaTheme="minorEastAsia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碱性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NH</w:t>
            </w:r>
            <w:r>
              <w:rPr>
                <w:rFonts w:ascii="Times New Roman" w:hAnsi="Times New Roman" w:cs="Times New Roman" w:eastAsiaTheme="minorEastAsia"/>
                <w:vertAlign w:val="subscript"/>
              </w:rPr>
              <w:t>4</w:t>
            </w:r>
            <w:r>
              <w:rPr>
                <w:rFonts w:ascii="Times New Roman" w:hAnsi="Times New Roman" w:cs="Times New Roman" w:eastAsiaTheme="minorEastAsia"/>
              </w:rPr>
              <w:t>Cl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强酸弱碱盐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pH</w:t>
            </w:r>
            <w:r>
              <w:rPr>
                <w:rFonts w:ascii="Times New Roman" w:hAnsi="Times New Roman" w:cs="Times New Roman" w:eastAsiaTheme="minorEastAsia"/>
                <w:u w:val="single"/>
              </w:rPr>
              <w:t>&lt;</w:t>
            </w:r>
            <w:r>
              <w:rPr>
                <w:rFonts w:ascii="Times New Roman" w:hAnsi="Times New Roman" w:cs="Times New Roman" w:eastAsiaTheme="minorEastAsia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酸性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Na</w:t>
            </w:r>
            <w:r>
              <w:rPr>
                <w:rFonts w:ascii="Times New Roman" w:hAnsi="Times New Roman" w:cs="Times New Roman" w:eastAsiaTheme="minorEastAsia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</w:rPr>
              <w:t>CO</w:t>
            </w:r>
            <w:r>
              <w:rPr>
                <w:rFonts w:ascii="Times New Roman" w:hAnsi="Times New Roman" w:cs="Times New Roman" w:eastAsiaTheme="minorEastAsia"/>
                <w:vertAlign w:val="subscript"/>
              </w:rPr>
              <w:t>3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强碱弱酸盐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pH</w:t>
            </w:r>
            <w:r>
              <w:rPr>
                <w:rFonts w:ascii="Times New Roman" w:hAnsi="Times New Roman" w:cs="Times New Roman" w:eastAsiaTheme="minorEastAsia"/>
                <w:u w:val="single"/>
              </w:rPr>
              <w:t>&gt;</w:t>
            </w:r>
            <w:r>
              <w:rPr>
                <w:rFonts w:ascii="Times New Roman" w:hAnsi="Times New Roman" w:cs="Times New Roman" w:eastAsiaTheme="minorEastAsia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碱性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AlCl</w:t>
            </w:r>
            <w:r>
              <w:rPr>
                <w:rFonts w:ascii="Times New Roman" w:hAnsi="Times New Roman" w:cs="Times New Roman" w:eastAsiaTheme="minorEastAsia"/>
                <w:vertAlign w:val="subscript"/>
              </w:rPr>
              <w:t>3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强酸弱碱盐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pH</w:t>
            </w:r>
            <w:r>
              <w:rPr>
                <w:rFonts w:ascii="Times New Roman" w:hAnsi="Times New Roman" w:cs="Times New Roman" w:eastAsiaTheme="minorEastAsia"/>
                <w:u w:val="single"/>
              </w:rPr>
              <w:t>&lt;</w:t>
            </w:r>
            <w:r>
              <w:rPr>
                <w:rFonts w:ascii="Times New Roman" w:hAnsi="Times New Roman" w:cs="Times New Roman" w:eastAsiaTheme="minorEastAsia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9"/>
              <w:tabs>
                <w:tab w:val="left" w:pos="3544"/>
              </w:tabs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  <w:u w:val="single"/>
              </w:rPr>
              <w:t>酸性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【问】分析NH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Cl溶液呈酸性的原因</w:t>
      </w:r>
    </w:p>
    <w:tbl>
      <w:tblPr>
        <w:tblStyle w:val="17"/>
        <w:tblW w:w="5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⑴ 电离方程式</w:t>
            </w:r>
          </w:p>
        </w:tc>
        <w:tc>
          <w:tcPr>
            <w:tcW w:w="223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⑵ 盐溶液中存在的离子</w:t>
            </w:r>
          </w:p>
        </w:tc>
        <w:tc>
          <w:tcPr>
            <w:tcW w:w="223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⑶ 离子之间是否发生反应</w:t>
            </w:r>
          </w:p>
        </w:tc>
        <w:tc>
          <w:tcPr>
            <w:tcW w:w="223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⑷ 有无弱电解质生成</w:t>
            </w:r>
          </w:p>
        </w:tc>
        <w:tc>
          <w:tcPr>
            <w:tcW w:w="223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  <w:vAlign w:val="center"/>
          </w:tcPr>
          <w:p>
            <w:pPr>
              <w:pStyle w:val="14"/>
              <w:adjustRightInd w:val="0"/>
              <w:snapToGrid w:val="0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⑸ c(H</w:t>
            </w: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vertAlign w:val="superscript"/>
              </w:rPr>
              <w:t>+ </w:t>
            </w: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)和c(OH</w:t>
            </w: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vertAlign w:val="superscript"/>
              </w:rPr>
              <w:t>-</w:t>
            </w: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  <w:t>)相对大小</w:t>
            </w:r>
          </w:p>
        </w:tc>
        <w:tc>
          <w:tcPr>
            <w:tcW w:w="223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9"/>
        <w:tabs>
          <w:tab w:val="left" w:pos="3544"/>
        </w:tabs>
        <w:adjustRightInd w:val="0"/>
        <w:snapToGrid w:val="0"/>
        <w:jc w:val="left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</w:p>
    <w:p>
      <w:pPr>
        <w:pStyle w:val="9"/>
        <w:tabs>
          <w:tab w:val="left" w:pos="3544"/>
        </w:tabs>
        <w:adjustRightInd w:val="0"/>
        <w:snapToGrid w:val="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drawing>
          <wp:inline distT="0" distB="0" distL="114300" distR="114300">
            <wp:extent cx="1414780" cy="85725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NH</w:t>
      </w:r>
      <w:r>
        <w:rPr>
          <w:rFonts w:ascii="Times New Roman" w:hAnsi="Times New Roman" w:cs="Times New Roman" w:eastAsiaTheme="minorEastAsia"/>
          <w:vertAlign w:val="subscript"/>
        </w:rPr>
        <w:t>4</w:t>
      </w:r>
      <w:r>
        <w:rPr>
          <w:rFonts w:ascii="Times New Roman" w:hAnsi="Times New Roman" w:cs="Times New Roman" w:eastAsiaTheme="minorEastAsia"/>
        </w:rPr>
        <w:t>Cl电离出的NH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＋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4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和H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O电离出的OH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结合生成弱电解质</w:t>
      </w:r>
      <w:r>
        <w:rPr>
          <w:rFonts w:ascii="Times New Roman" w:hAnsi="Times New Roman" w:cs="Times New Roman" w:eastAsiaTheme="minorEastAsia"/>
          <w:u w:val="single"/>
        </w:rPr>
        <w:t>NH</w:t>
      </w:r>
      <w:r>
        <w:rPr>
          <w:rFonts w:ascii="Times New Roman" w:hAnsi="Times New Roman" w:cs="Times New Roman" w:eastAsiaTheme="minorEastAsia"/>
          <w:u w:val="single"/>
          <w:vertAlign w:val="subscript"/>
        </w:rPr>
        <w:t>3</w:t>
      </w:r>
      <w:r>
        <w:rPr>
          <w:rFonts w:ascii="Times New Roman" w:hAnsi="Times New Roman" w:cs="Times New Roman" w:eastAsiaTheme="minorEastAsia"/>
          <w:u w:val="single"/>
        </w:rPr>
        <w:t>·H</w:t>
      </w:r>
      <w:r>
        <w:rPr>
          <w:rFonts w:ascii="Times New Roman" w:hAnsi="Times New Roman" w:cs="Times New Roman" w:eastAsiaTheme="minorEastAsia"/>
          <w:u w:val="single"/>
          <w:vertAlign w:val="subscript"/>
        </w:rPr>
        <w:t>2</w:t>
      </w:r>
      <w:r>
        <w:rPr>
          <w:rFonts w:ascii="Times New Roman" w:hAnsi="Times New Roman" w:cs="Times New Roman" w:eastAsiaTheme="minorEastAsia"/>
          <w:u w:val="single"/>
        </w:rPr>
        <w:t>O</w:t>
      </w:r>
      <w:r>
        <w:rPr>
          <w:rFonts w:ascii="Times New Roman" w:hAnsi="Times New Roman" w:cs="Times New Roman" w:eastAsiaTheme="minorEastAsia"/>
        </w:rPr>
        <w:t>，使水的电离平衡向</w:t>
      </w:r>
      <w:r>
        <w:rPr>
          <w:rFonts w:ascii="Times New Roman" w:hAnsi="Times New Roman" w:cs="Times New Roman" w:eastAsiaTheme="minorEastAsia"/>
          <w:u w:val="single"/>
        </w:rPr>
        <w:t>电离</w:t>
      </w:r>
      <w:r>
        <w:rPr>
          <w:rFonts w:ascii="Times New Roman" w:hAnsi="Times New Roman" w:cs="Times New Roman" w:eastAsiaTheme="minorEastAsia"/>
        </w:rPr>
        <w:t>方向移动，导致溶液中</w:t>
      </w:r>
      <w:r>
        <w:rPr>
          <w:rFonts w:ascii="Times New Roman" w:hAnsi="Times New Roman" w:cs="Times New Roman" w:eastAsiaTheme="minorEastAsia"/>
          <w:i/>
        </w:rPr>
        <w:t>c</w:t>
      </w:r>
      <w:r>
        <w:rPr>
          <w:rFonts w:ascii="Times New Roman" w:hAnsi="Times New Roman" w:cs="Times New Roman" w:eastAsiaTheme="minorEastAsia"/>
        </w:rPr>
        <w:t>(H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)</w:t>
      </w:r>
      <w:r>
        <w:rPr>
          <w:rFonts w:ascii="Times New Roman" w:hAnsi="Times New Roman" w:cs="Times New Roman" w:eastAsiaTheme="minorEastAsia"/>
          <w:u w:val="single"/>
        </w:rPr>
        <w:t>&gt;</w:t>
      </w:r>
      <w:r>
        <w:rPr>
          <w:rFonts w:ascii="Times New Roman" w:hAnsi="Times New Roman" w:cs="Times New Roman" w:eastAsiaTheme="minorEastAsia"/>
          <w:i/>
        </w:rPr>
        <w:t>c</w:t>
      </w:r>
      <w:r>
        <w:rPr>
          <w:rFonts w:ascii="Times New Roman" w:hAnsi="Times New Roman" w:cs="Times New Roman" w:eastAsiaTheme="minorEastAsia"/>
        </w:rPr>
        <w:t>(OH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)，因而氯化铵溶液呈酸性。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【问】分析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COONa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溶液呈酸性的原因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【生】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1614805" cy="871855"/>
            <wp:effectExtent l="0" t="0" r="4445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CH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COONa电离出的</w:t>
      </w:r>
      <w:r>
        <w:rPr>
          <w:rFonts w:ascii="Times New Roman" w:hAnsi="Times New Roman" w:cs="Times New Roman" w:eastAsiaTheme="minorEastAsia"/>
          <w:u w:val="single"/>
        </w:rPr>
        <w:t>CH</w:t>
      </w:r>
      <w:r>
        <w:rPr>
          <w:rFonts w:ascii="Times New Roman" w:hAnsi="Times New Roman" w:cs="Times New Roman" w:eastAsiaTheme="minorEastAsia"/>
          <w:u w:val="single"/>
          <w:vertAlign w:val="subscript"/>
        </w:rPr>
        <w:t>3</w:t>
      </w:r>
      <w:r>
        <w:rPr>
          <w:rFonts w:ascii="Times New Roman" w:hAnsi="Times New Roman" w:cs="Times New Roman" w:eastAsiaTheme="minorEastAsia"/>
          <w:u w:val="single"/>
        </w:rPr>
        <w:t>COO</w:t>
      </w:r>
      <w:r>
        <w:rPr>
          <w:rFonts w:ascii="Times New Roman" w:hAnsi="Times New Roman" w:cs="Times New Roman" w:eastAsiaTheme="minorEastAsia"/>
          <w:u w:val="single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和H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O电离出的</w:t>
      </w:r>
      <w:r>
        <w:rPr>
          <w:rFonts w:ascii="Times New Roman" w:hAnsi="Times New Roman" w:cs="Times New Roman" w:eastAsiaTheme="minorEastAsia"/>
          <w:u w:val="single"/>
        </w:rPr>
        <w:t>H</w:t>
      </w:r>
      <w:r>
        <w:rPr>
          <w:rFonts w:ascii="Times New Roman" w:hAnsi="Times New Roman" w:cs="Times New Roman" w:eastAsiaTheme="minorEastAsia"/>
          <w:u w:val="single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结合生成弱电解质</w:t>
      </w:r>
      <w:r>
        <w:rPr>
          <w:rFonts w:ascii="Times New Roman" w:hAnsi="Times New Roman" w:cs="Times New Roman" w:eastAsiaTheme="minorEastAsia"/>
          <w:u w:val="single"/>
        </w:rPr>
        <w:t>CH</w:t>
      </w:r>
      <w:r>
        <w:rPr>
          <w:rFonts w:ascii="Times New Roman" w:hAnsi="Times New Roman" w:cs="Times New Roman" w:eastAsiaTheme="minorEastAsia"/>
          <w:u w:val="single"/>
          <w:vertAlign w:val="subscript"/>
        </w:rPr>
        <w:t>3</w:t>
      </w:r>
      <w:r>
        <w:rPr>
          <w:rFonts w:ascii="Times New Roman" w:hAnsi="Times New Roman" w:cs="Times New Roman" w:eastAsiaTheme="minorEastAsia"/>
          <w:u w:val="single"/>
        </w:rPr>
        <w:t>COOH</w:t>
      </w:r>
      <w:r>
        <w:rPr>
          <w:rFonts w:ascii="Times New Roman" w:hAnsi="Times New Roman" w:cs="Times New Roman" w:eastAsiaTheme="minorEastAsia"/>
        </w:rPr>
        <w:t>，使水的电离平衡向</w:t>
      </w:r>
      <w:r>
        <w:rPr>
          <w:rFonts w:ascii="Times New Roman" w:hAnsi="Times New Roman" w:cs="Times New Roman" w:eastAsiaTheme="minorEastAsia"/>
          <w:u w:val="single"/>
        </w:rPr>
        <w:t>电离</w:t>
      </w:r>
      <w:r>
        <w:rPr>
          <w:rFonts w:ascii="Times New Roman" w:hAnsi="Times New Roman" w:cs="Times New Roman" w:eastAsiaTheme="minorEastAsia"/>
        </w:rPr>
        <w:t>方向移动，导致溶液中</w:t>
      </w:r>
      <w:r>
        <w:rPr>
          <w:rFonts w:ascii="Times New Roman" w:hAnsi="Times New Roman" w:cs="Times New Roman" w:eastAsiaTheme="minorEastAsia"/>
          <w:i/>
        </w:rPr>
        <w:t>c</w:t>
      </w:r>
      <w:r>
        <w:rPr>
          <w:rFonts w:ascii="Times New Roman" w:hAnsi="Times New Roman" w:cs="Times New Roman" w:eastAsiaTheme="minorEastAsia"/>
        </w:rPr>
        <w:t>(OH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)</w:t>
      </w:r>
      <w:r>
        <w:rPr>
          <w:rFonts w:ascii="Times New Roman" w:hAnsi="Times New Roman" w:cs="Times New Roman" w:eastAsiaTheme="minorEastAsia"/>
          <w:u w:val="single"/>
        </w:rPr>
        <w:t>&gt;</w:t>
      </w:r>
      <w:r>
        <w:rPr>
          <w:rFonts w:ascii="Times New Roman" w:hAnsi="Times New Roman" w:cs="Times New Roman" w:eastAsiaTheme="minorEastAsia"/>
          <w:i/>
        </w:rPr>
        <w:t>c</w:t>
      </w:r>
      <w:r>
        <w:rPr>
          <w:rFonts w:ascii="Times New Roman" w:hAnsi="Times New Roman" w:cs="Times New Roman" w:eastAsiaTheme="minorEastAsia"/>
        </w:rPr>
        <w:t>(H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)，因而CH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COONa溶液呈</w:t>
      </w:r>
      <w:r>
        <w:rPr>
          <w:rFonts w:ascii="Times New Roman" w:hAnsi="Times New Roman" w:cs="Times New Roman" w:eastAsiaTheme="minorEastAsia"/>
          <w:u w:val="single"/>
        </w:rPr>
        <w:t>碱性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【问】分析</w:t>
      </w:r>
      <w:r>
        <w:rPr>
          <w:rFonts w:ascii="Times New Roman" w:hAnsi="Times New Roman" w:cs="Times New Roman" w:eastAsiaTheme="minorEastAsia"/>
        </w:rPr>
        <w:t>NaCl溶液呈中性的原因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t>NaCl溶于水后电离出的Na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和Cl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均不能与水电离出的OH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或H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结合，水的电离平衡不发生移动，溶液中</w:t>
      </w:r>
      <w:r>
        <w:rPr>
          <w:rFonts w:ascii="Times New Roman" w:hAnsi="Times New Roman" w:cs="Times New Roman" w:eastAsiaTheme="minorEastAsia"/>
          <w:i/>
        </w:rPr>
        <w:t>c</w:t>
      </w:r>
      <w:r>
        <w:rPr>
          <w:rFonts w:ascii="Times New Roman" w:hAnsi="Times New Roman" w:cs="Times New Roman" w:eastAsiaTheme="minorEastAsia"/>
        </w:rPr>
        <w:t>(H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)＝</w:t>
      </w:r>
      <w:r>
        <w:rPr>
          <w:rFonts w:ascii="Times New Roman" w:hAnsi="Times New Roman" w:cs="Times New Roman" w:eastAsiaTheme="minorEastAsia"/>
          <w:i/>
        </w:rPr>
        <w:t>c</w:t>
      </w:r>
      <w:r>
        <w:rPr>
          <w:rFonts w:ascii="Times New Roman" w:hAnsi="Times New Roman" w:cs="Times New Roman" w:eastAsiaTheme="minorEastAsia"/>
        </w:rPr>
        <w:t>(OH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)，因而NaCl溶液呈中性。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【讲解】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盐类的水解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(1)概念：盐在水溶液中电离出的离子与水电离出的</w:t>
      </w:r>
      <w:r>
        <w:rPr>
          <w:rFonts w:ascii="Times New Roman" w:hAnsi="Times New Roman" w:cs="Times New Roman" w:eastAsiaTheme="minorEastAsia"/>
          <w:u w:val="single"/>
        </w:rPr>
        <w:t>H</w:t>
      </w:r>
      <w:r>
        <w:rPr>
          <w:rFonts w:ascii="Times New Roman" w:hAnsi="Times New Roman" w:cs="Times New Roman" w:eastAsiaTheme="minorEastAsia"/>
          <w:u w:val="single"/>
          <w:vertAlign w:val="superscript"/>
        </w:rPr>
        <w:t>＋</w:t>
      </w:r>
      <w:r>
        <w:rPr>
          <w:rFonts w:ascii="Times New Roman" w:hAnsi="Times New Roman" w:cs="Times New Roman" w:eastAsiaTheme="minorEastAsia"/>
          <w:u w:val="single"/>
        </w:rPr>
        <w:t>或OH</w:t>
      </w:r>
      <w:r>
        <w:rPr>
          <w:rFonts w:ascii="Times New Roman" w:hAnsi="Times New Roman" w:cs="Times New Roman" w:eastAsiaTheme="minorEastAsia"/>
          <w:u w:val="single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结合生成</w:t>
      </w:r>
      <w:r>
        <w:rPr>
          <w:rFonts w:ascii="Times New Roman" w:hAnsi="Times New Roman" w:cs="Times New Roman" w:eastAsiaTheme="minorEastAsia"/>
          <w:u w:val="single"/>
        </w:rPr>
        <w:t>弱电解质</w:t>
      </w:r>
      <w:r>
        <w:rPr>
          <w:rFonts w:ascii="Times New Roman" w:hAnsi="Times New Roman" w:cs="Times New Roman" w:eastAsiaTheme="minorEastAsia"/>
        </w:rPr>
        <w:t>的反应。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(2)实质</w:t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2771775" cy="94297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实质：生成弱电解质，破坏、促进水的电离。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盐类水解的特点</w:t>
      </w:r>
    </w:p>
    <w:p>
      <w:pPr>
        <w:pStyle w:val="9"/>
        <w:tabs>
          <w:tab w:val="left" w:pos="3544"/>
        </w:tabs>
        <w:adjustRightInd w:val="0"/>
        <w:snapToGrid w:val="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drawing>
          <wp:inline distT="0" distB="0" distL="114300" distR="114300">
            <wp:extent cx="2514600" cy="1157605"/>
            <wp:effectExtent l="0" t="0" r="0" b="444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 盐类水解的规律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drawing>
          <wp:inline distT="0" distB="0" distL="114300" distR="114300">
            <wp:extent cx="2557780" cy="1071880"/>
            <wp:effectExtent l="0" t="0" r="13970" b="1397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(2)常见的“弱”离子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【问】</w:t>
      </w:r>
      <w:r>
        <w:rPr>
          <w:rFonts w:ascii="Times New Roman" w:hAnsi="Times New Roman" w:cs="Times New Roman" w:eastAsiaTheme="minorEastAsia"/>
        </w:rPr>
        <w:t>①弱碱阳离子：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t>NH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＋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4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、金属活动性顺序表Na之后的金属阳离子，如Mg</w:t>
      </w:r>
      <w:r>
        <w:rPr>
          <w:rFonts w:ascii="Times New Roman" w:hAnsi="Times New Roman" w:cs="Times New Roman" w:eastAsiaTheme="minorEastAsia"/>
          <w:vertAlign w:val="superscript"/>
        </w:rPr>
        <w:t>2＋</w:t>
      </w:r>
      <w:r>
        <w:rPr>
          <w:rFonts w:ascii="Times New Roman" w:hAnsi="Times New Roman" w:cs="Times New Roman" w:eastAsiaTheme="minorEastAsia"/>
        </w:rPr>
        <w:t>、Al</w:t>
      </w:r>
      <w:r>
        <w:rPr>
          <w:rFonts w:ascii="Times New Roman" w:hAnsi="Times New Roman" w:cs="Times New Roman" w:eastAsiaTheme="minorEastAsia"/>
          <w:vertAlign w:val="superscript"/>
        </w:rPr>
        <w:t>3＋</w:t>
      </w:r>
      <w:r>
        <w:rPr>
          <w:rFonts w:ascii="Times New Roman" w:hAnsi="Times New Roman" w:cs="Times New Roman" w:eastAsiaTheme="minorEastAsia"/>
        </w:rPr>
        <w:t>、Fe</w:t>
      </w:r>
      <w:r>
        <w:rPr>
          <w:rFonts w:ascii="Times New Roman" w:hAnsi="Times New Roman" w:cs="Times New Roman" w:eastAsiaTheme="minorEastAsia"/>
          <w:vertAlign w:val="superscript"/>
        </w:rPr>
        <w:t>3＋</w:t>
      </w:r>
      <w:r>
        <w:rPr>
          <w:rFonts w:ascii="Times New Roman" w:hAnsi="Times New Roman" w:cs="Times New Roman" w:eastAsiaTheme="minorEastAsia"/>
        </w:rPr>
        <w:t>等。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【问】</w:t>
      </w:r>
      <w:r>
        <w:rPr>
          <w:rFonts w:ascii="Times New Roman" w:hAnsi="Times New Roman" w:cs="Times New Roman" w:eastAsiaTheme="minorEastAsia"/>
        </w:rPr>
        <w:t>②弱酸阴离子：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t>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、HCO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、SO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、HSO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、S</w:t>
      </w:r>
      <w:r>
        <w:rPr>
          <w:rFonts w:ascii="Times New Roman" w:hAnsi="Times New Roman" w:cs="Times New Roman" w:eastAsiaTheme="minorEastAsia"/>
          <w:vertAlign w:val="superscript"/>
        </w:rPr>
        <w:t>2－</w:t>
      </w:r>
      <w:r>
        <w:rPr>
          <w:rFonts w:ascii="Times New Roman" w:hAnsi="Times New Roman" w:cs="Times New Roman" w:eastAsiaTheme="minorEastAsia"/>
        </w:rPr>
        <w:t>、HS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、ClO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、SiO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、CH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COO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、F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、AlO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2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等</w:t>
      </w: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【讲解】二、盐类水解方程式的书写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1．盐类</w:t>
      </w:r>
      <w:r>
        <w:rPr>
          <w:rFonts w:ascii="Times New Roman" w:hAnsi="Times New Roman" w:cs="Times New Roman" w:eastAsiaTheme="minorEastAsia"/>
        </w:rPr>
        <w:t>水解程度一般很小，水解时通常不生成沉淀和气体，书写水解的离子方程式时，一般用“”连接，产物不标“↑”或“↓”。如：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NaClO、(NH</w:t>
      </w:r>
      <w:r>
        <w:rPr>
          <w:rFonts w:ascii="Times New Roman" w:hAnsi="Times New Roman" w:cs="Times New Roman" w:eastAsiaTheme="minorEastAsia"/>
          <w:vertAlign w:val="subscript"/>
        </w:rPr>
        <w:t>4</w:t>
      </w:r>
      <w:r>
        <w:rPr>
          <w:rFonts w:ascii="Times New Roman" w:hAnsi="Times New Roman" w:cs="Times New Roman" w:eastAsiaTheme="minorEastAsia"/>
        </w:rPr>
        <w:t>)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SO</w:t>
      </w:r>
      <w:r>
        <w:rPr>
          <w:rFonts w:ascii="Times New Roman" w:hAnsi="Times New Roman" w:cs="Times New Roman" w:eastAsiaTheme="minorEastAsia"/>
          <w:vertAlign w:val="subscript"/>
        </w:rPr>
        <w:t>4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t>ClO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O⇌HClO＋OH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；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t>NH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＋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4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O⇌NH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·H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O＋H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【讲解】</w:t>
      </w:r>
      <w:r>
        <w:rPr>
          <w:rFonts w:ascii="Times New Roman" w:hAnsi="Times New Roman" w:cs="Times New Roman" w:eastAsiaTheme="minorEastAsia"/>
        </w:rPr>
        <w:t>2．多元弱酸根离子的水解分步进行，水解以第一步为主。如：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Na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CO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：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t>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O⇌HCO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＋OH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、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HCO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O⇌H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CO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＋OH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【讲解】</w:t>
      </w:r>
      <w:r>
        <w:rPr>
          <w:rFonts w:ascii="Times New Roman" w:hAnsi="Times New Roman" w:cs="Times New Roman" w:eastAsiaTheme="minorEastAsia"/>
        </w:rPr>
        <w:t>3．多元弱碱阳离子水解反应过程复杂，要求一步写到底。如AlCl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：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【生】</w:t>
      </w:r>
      <w:r>
        <w:rPr>
          <w:rFonts w:ascii="Times New Roman" w:hAnsi="Times New Roman" w:cs="Times New Roman" w:eastAsiaTheme="minorEastAsia"/>
        </w:rPr>
        <w:t>Al</w:t>
      </w:r>
      <w:r>
        <w:rPr>
          <w:rFonts w:ascii="Times New Roman" w:hAnsi="Times New Roman" w:cs="Times New Roman" w:eastAsiaTheme="minorEastAsia"/>
          <w:vertAlign w:val="superscript"/>
        </w:rPr>
        <w:t>3＋</w:t>
      </w:r>
      <w:r>
        <w:rPr>
          <w:rFonts w:ascii="Times New Roman" w:hAnsi="Times New Roman" w:cs="Times New Roman" w:eastAsiaTheme="minorEastAsia"/>
        </w:rPr>
        <w:t>＋3H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O⇌Al(OH)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＋3H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【讲解】</w:t>
      </w:r>
      <w:r>
        <w:rPr>
          <w:rFonts w:ascii="Times New Roman" w:hAnsi="Times New Roman" w:cs="Times New Roman" w:eastAsiaTheme="minorEastAsia"/>
        </w:rPr>
        <w:t>4．弱酸弱碱盐中阴、阳离子水解相互促进。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(1)NH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＋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4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与S</w:t>
      </w:r>
      <w:r>
        <w:rPr>
          <w:rFonts w:ascii="Times New Roman" w:hAnsi="Times New Roman" w:cs="Times New Roman" w:eastAsiaTheme="minorEastAsia"/>
          <w:vertAlign w:val="superscript"/>
        </w:rPr>
        <w:t>2－</w:t>
      </w:r>
      <w:r>
        <w:rPr>
          <w:rFonts w:ascii="Times New Roman" w:hAnsi="Times New Roman" w:cs="Times New Roman" w:eastAsiaTheme="minorEastAsia"/>
        </w:rPr>
        <w:t>、HCO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、CH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COO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等组成的盐虽然水解相互促进，但水解程度较小，书写时仍用“⇌”表示。如：NH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＋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4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＋CH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COO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O⇌CH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COOH＋NH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·H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(2)Al</w:t>
      </w:r>
      <w:r>
        <w:rPr>
          <w:rFonts w:ascii="Times New Roman" w:hAnsi="Times New Roman" w:cs="Times New Roman" w:eastAsiaTheme="minorEastAsia"/>
          <w:vertAlign w:val="superscript"/>
        </w:rPr>
        <w:t>3＋</w:t>
      </w:r>
      <w:r>
        <w:rPr>
          <w:rFonts w:ascii="Times New Roman" w:hAnsi="Times New Roman" w:cs="Times New Roman" w:eastAsiaTheme="minorEastAsia"/>
        </w:rPr>
        <w:t>与CO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、HCO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、S</w:t>
      </w:r>
      <w:r>
        <w:rPr>
          <w:rFonts w:ascii="Times New Roman" w:hAnsi="Times New Roman" w:cs="Times New Roman" w:eastAsiaTheme="minorEastAsia"/>
          <w:vertAlign w:val="superscript"/>
        </w:rPr>
        <w:t>2－</w:t>
      </w:r>
      <w:r>
        <w:rPr>
          <w:rFonts w:ascii="Times New Roman" w:hAnsi="Times New Roman" w:cs="Times New Roman" w:eastAsiaTheme="minorEastAsia"/>
        </w:rPr>
        <w:t>、HS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、AlO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2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，Fe</w:t>
      </w:r>
      <w:r>
        <w:rPr>
          <w:rFonts w:ascii="Times New Roman" w:hAnsi="Times New Roman" w:cs="Times New Roman" w:eastAsiaTheme="minorEastAsia"/>
          <w:vertAlign w:val="superscript"/>
        </w:rPr>
        <w:t>3＋</w:t>
      </w:r>
      <w:r>
        <w:rPr>
          <w:rFonts w:ascii="Times New Roman" w:hAnsi="Times New Roman" w:cs="Times New Roman" w:eastAsiaTheme="minorEastAsia"/>
        </w:rPr>
        <w:t>与CO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2－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、HCO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等组成的盐水解相互促进且非常彻底，生成气体和沉淀，书写时用“</w:t>
      </w:r>
      <w:r>
        <w:rPr>
          <w:rFonts w:ascii="Times New Roman" w:hAnsi="Times New Roman" w:cs="Times New Roman" w:eastAsiaTheme="minorEastAsia"/>
          <w:spacing w:val="-16"/>
        </w:rPr>
        <w:t>==</w:t>
      </w:r>
      <w:r>
        <w:rPr>
          <w:rFonts w:ascii="Times New Roman" w:hAnsi="Times New Roman" w:cs="Times New Roman" w:eastAsiaTheme="minorEastAsia"/>
        </w:rPr>
        <w:t>=”表示。如Al</w:t>
      </w:r>
      <w:r>
        <w:rPr>
          <w:rFonts w:ascii="Times New Roman" w:hAnsi="Times New Roman" w:cs="Times New Roman" w:eastAsiaTheme="minorEastAsia"/>
          <w:vertAlign w:val="superscript"/>
        </w:rPr>
        <w:t>3＋</w:t>
      </w:r>
      <w:r>
        <w:rPr>
          <w:rFonts w:ascii="Times New Roman" w:hAnsi="Times New Roman" w:cs="Times New Roman" w:eastAsiaTheme="minorEastAsia"/>
        </w:rPr>
        <w:t>＋3HCO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\o\al(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3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  <w:spacing w:val="-16"/>
        </w:rPr>
        <w:t>==</w:t>
      </w:r>
      <w:r>
        <w:rPr>
          <w:rFonts w:ascii="Times New Roman" w:hAnsi="Times New Roman" w:cs="Times New Roman" w:eastAsiaTheme="minorEastAsia"/>
        </w:rPr>
        <w:t>=Al(OH)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↓＋3CO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↑。(一般要有弱碱沉淀生成)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【讲解】</w:t>
      </w:r>
      <w:r>
        <w:rPr>
          <w:rFonts w:ascii="Times New Roman" w:hAnsi="Times New Roman" w:cs="Times New Roman" w:eastAsiaTheme="minorEastAsia"/>
        </w:rPr>
        <w:t>盐类水解离子方程式与其电离方程式辨别的关键：去除干扰物质，如H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O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  <w:spacing w:val="-25"/>
        </w:rPr>
        <w:t>―</w:t>
      </w:r>
      <w:r>
        <w:rPr>
          <w:rFonts w:ascii="Times New Roman" w:hAnsi="Times New Roman" w:cs="Times New Roman" w:eastAsiaTheme="minorEastAsia"/>
        </w:rPr>
        <w:t>→H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O＋H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HS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电离：HS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O⇌S</w:t>
      </w:r>
      <w:r>
        <w:rPr>
          <w:rFonts w:ascii="Times New Roman" w:hAnsi="Times New Roman" w:cs="Times New Roman" w:eastAsiaTheme="minorEastAsia"/>
          <w:vertAlign w:val="superscript"/>
        </w:rPr>
        <w:t>2－</w:t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O</w:t>
      </w:r>
      <w:r>
        <w:rPr>
          <w:rFonts w:ascii="Times New Roman" w:hAnsi="Times New Roman" w:cs="Times New Roman" w:eastAsiaTheme="minorEastAsia"/>
          <w:vertAlign w:val="superscript"/>
        </w:rPr>
        <w:t>＋</w:t>
      </w:r>
      <w:r>
        <w:rPr>
          <w:rFonts w:ascii="Times New Roman" w:hAnsi="Times New Roman" w:cs="Times New Roman" w:eastAsiaTheme="minorEastAsia"/>
        </w:rPr>
        <w:t>⇒HS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⇌S</w:t>
      </w:r>
      <w:r>
        <w:rPr>
          <w:rFonts w:ascii="Times New Roman" w:hAnsi="Times New Roman" w:cs="Times New Roman" w:eastAsiaTheme="minorEastAsia"/>
          <w:vertAlign w:val="superscript"/>
        </w:rPr>
        <w:t>2－</w:t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perscript"/>
        </w:rPr>
        <w:t>＋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HS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水解：HS</w:t>
      </w:r>
      <w:r>
        <w:rPr>
          <w:rFonts w:ascii="Times New Roman" w:hAnsi="Times New Roman" w:cs="Times New Roman" w:eastAsiaTheme="minorEastAsia"/>
          <w:vertAlign w:val="superscript"/>
        </w:rPr>
        <w:t>－</w:t>
      </w:r>
      <w:r>
        <w:rPr>
          <w:rFonts w:ascii="Times New Roman" w:hAnsi="Times New Roman" w:cs="Times New Roman" w:eastAsiaTheme="minorEastAsia"/>
        </w:rPr>
        <w:t>＋H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O⇌H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S＋OH</w:t>
      </w:r>
      <w:r>
        <w:rPr>
          <w:rFonts w:ascii="Times New Roman" w:hAnsi="Times New Roman" w:cs="Times New Roman" w:eastAsiaTheme="minorEastAsia"/>
          <w:vertAlign w:val="superscript"/>
        </w:rPr>
        <w:t>－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【讲解】</w:t>
      </w:r>
      <w:r>
        <w:rPr>
          <w:rFonts w:ascii="Times New Roman" w:hAnsi="Times New Roman" w:cs="Times New Roman" w:eastAsiaTheme="minorEastAsia"/>
        </w:rPr>
        <w:t>弱酸的酸式酸根离子在水溶液中存在电离平衡和水解平衡，弱酸酸式盐溶液的酸碱性取决于其电离程度和水解程度的相对大小。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1水解程度大于电离程度：如呈碱性的NaHCO</w:t>
      </w:r>
      <w:r>
        <w:rPr>
          <w:rFonts w:ascii="Times New Roman" w:hAnsi="Times New Roman" w:cs="Times New Roman" w:eastAsiaTheme="minorEastAsia"/>
          <w:vertAlign w:val="subscript"/>
        </w:rPr>
        <w:t>3</w:t>
      </w:r>
      <w:r>
        <w:rPr>
          <w:rFonts w:ascii="Times New Roman" w:hAnsi="Times New Roman" w:cs="Times New Roman" w:eastAsiaTheme="minorEastAsia"/>
        </w:rPr>
        <w:t>、NaHS、Na</w:t>
      </w:r>
      <w:r>
        <w:rPr>
          <w:rFonts w:ascii="Times New Roman" w:hAnsi="Times New Roman" w:cs="Times New Roman" w:eastAsiaTheme="minorEastAsia"/>
          <w:vertAlign w:val="subscript"/>
        </w:rPr>
        <w:t>2</w:t>
      </w:r>
      <w:r>
        <w:rPr>
          <w:rFonts w:ascii="Times New Roman" w:hAnsi="Times New Roman" w:cs="Times New Roman" w:eastAsiaTheme="minorEastAsia"/>
        </w:rPr>
        <w:t>HPO</w:t>
      </w:r>
      <w:r>
        <w:rPr>
          <w:rFonts w:ascii="Times New Roman" w:hAnsi="Times New Roman" w:cs="Times New Roman" w:eastAsiaTheme="minorEastAsia"/>
          <w:vertAlign w:val="subscript"/>
        </w:rPr>
        <w:t>4</w:t>
      </w:r>
      <w:r>
        <w:rPr>
          <w:rFonts w:ascii="Times New Roman" w:hAnsi="Times New Roman" w:cs="Times New Roman" w:eastAsiaTheme="minorEastAsia"/>
        </w:rPr>
        <w:t>溶液。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</w:rPr>
        <w:t></w:t>
      </w: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2电离程度大于水解程度：如呈酸性的NaHSO3、KHC2O4、NaH2PO4溶液。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【讲解】水解常数及应用</w:t>
      </w:r>
    </w:p>
    <w:p>
      <w:pPr>
        <w:pStyle w:val="9"/>
        <w:tabs>
          <w:tab w:val="left" w:pos="3544"/>
        </w:tabs>
        <w:adjustRightInd w:val="0"/>
        <w:snapToGrid w:val="0"/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1．表达式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例如，强碱弱酸盐MA的水解过程可理解为：</w:t>
      </w:r>
    </w:p>
    <w:p>
      <w:pPr>
        <w:pStyle w:val="9"/>
        <w:adjustRightInd w:val="0"/>
        <w:snapToGrid w:val="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drawing>
          <wp:inline distT="0" distB="0" distL="114300" distR="114300">
            <wp:extent cx="1502410" cy="1200785"/>
            <wp:effectExtent l="0" t="0" r="2540" b="184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h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c</w:instrText>
      </w:r>
      <w:r>
        <w:rPr>
          <w:rFonts w:ascii="Times New Roman" w:hAnsi="Times New Roman" w:cs="Times New Roman" w:eastAsiaTheme="minorEastAsia"/>
        </w:rPr>
        <w:instrText xml:space="preserve">HA·</w:instrText>
      </w:r>
      <w:r>
        <w:rPr>
          <w:rFonts w:ascii="Times New Roman" w:hAnsi="Times New Roman" w:cs="Times New Roman" w:eastAsiaTheme="minorEastAsia"/>
          <w:i/>
        </w:rPr>
        <w:instrText xml:space="preserve">c</w:instrText>
      </w:r>
      <w:r>
        <w:rPr>
          <w:rFonts w:ascii="Times New Roman" w:hAnsi="Times New Roman" w:cs="Times New Roman" w:eastAsiaTheme="minorEastAsia"/>
        </w:rPr>
        <w:instrText xml:space="preserve">OH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,</w:instrText>
      </w:r>
      <w:r>
        <w:rPr>
          <w:rFonts w:ascii="Times New Roman" w:hAnsi="Times New Roman" w:cs="Times New Roman" w:eastAsiaTheme="minorEastAsia"/>
          <w:i/>
        </w:rPr>
        <w:instrText xml:space="preserve">c</w:instrText>
      </w:r>
      <w:r>
        <w:rPr>
          <w:rFonts w:ascii="Times New Roman" w:hAnsi="Times New Roman" w:cs="Times New Roman" w:eastAsiaTheme="minorEastAsia"/>
        </w:rPr>
        <w:instrText xml:space="preserve">A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)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2．与对应弱酸电离常数的关系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a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c</w:instrText>
      </w:r>
      <w:r>
        <w:rPr>
          <w:rFonts w:ascii="Times New Roman" w:hAnsi="Times New Roman" w:cs="Times New Roman" w:eastAsiaTheme="minorEastAsia"/>
        </w:rPr>
        <w:instrText xml:space="preserve">H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＋</w:instrText>
      </w:r>
      <w:r>
        <w:rPr>
          <w:rFonts w:ascii="Times New Roman" w:hAnsi="Times New Roman" w:cs="Times New Roman" w:eastAsiaTheme="minorEastAsia"/>
        </w:rPr>
        <w:instrText xml:space="preserve">·</w:instrText>
      </w:r>
      <w:r>
        <w:rPr>
          <w:rFonts w:ascii="Times New Roman" w:hAnsi="Times New Roman" w:cs="Times New Roman" w:eastAsiaTheme="minorEastAsia"/>
          <w:i/>
        </w:rPr>
        <w:instrText xml:space="preserve">c</w:instrText>
      </w:r>
      <w:r>
        <w:rPr>
          <w:rFonts w:ascii="Times New Roman" w:hAnsi="Times New Roman" w:cs="Times New Roman" w:eastAsiaTheme="minorEastAsia"/>
        </w:rPr>
        <w:instrText xml:space="preserve">A</w:instrText>
      </w:r>
      <w:r>
        <w:rPr>
          <w:rFonts w:ascii="Times New Roman" w:hAnsi="Times New Roman" w:cs="Times New Roman" w:eastAsiaTheme="minorEastAsia"/>
          <w:vertAlign w:val="superscript"/>
        </w:rPr>
        <w:instrText xml:space="preserve">－</w:instrText>
      </w:r>
      <w:r>
        <w:rPr>
          <w:rFonts w:ascii="Times New Roman" w:hAnsi="Times New Roman" w:cs="Times New Roman" w:eastAsiaTheme="minorEastAsia"/>
        </w:rPr>
        <w:instrText xml:space="preserve">,</w:instrText>
      </w:r>
      <w:r>
        <w:rPr>
          <w:rFonts w:ascii="Times New Roman" w:hAnsi="Times New Roman" w:cs="Times New Roman" w:eastAsiaTheme="minorEastAsia"/>
          <w:i/>
        </w:rPr>
        <w:instrText xml:space="preserve">c</w:instrText>
      </w:r>
      <w:r>
        <w:rPr>
          <w:rFonts w:ascii="Times New Roman" w:hAnsi="Times New Roman" w:cs="Times New Roman" w:eastAsiaTheme="minorEastAsia"/>
        </w:rPr>
        <w:instrText xml:space="preserve">HA)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，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所以，</w:t>
      </w:r>
      <w:r>
        <w:rPr>
          <w:rFonts w:ascii="Times New Roman" w:hAnsi="Times New Roman" w:cs="Times New Roman" w:eastAsiaTheme="minorEastAsia"/>
          <w:i/>
          <w:u w:val="single"/>
        </w:rPr>
        <w:t>K</w:t>
      </w:r>
      <w:r>
        <w:rPr>
          <w:rFonts w:ascii="Times New Roman" w:hAnsi="Times New Roman" w:cs="Times New Roman" w:eastAsiaTheme="minorEastAsia"/>
          <w:u w:val="single"/>
          <w:vertAlign w:val="subscript"/>
        </w:rPr>
        <w:t>h</w:t>
      </w:r>
      <w:r>
        <w:rPr>
          <w:rFonts w:ascii="Times New Roman" w:hAnsi="Times New Roman" w:cs="Times New Roman" w:eastAsiaTheme="minorEastAsia"/>
          <w:u w:val="single"/>
        </w:rPr>
        <w:t>·</w:t>
      </w:r>
      <w:r>
        <w:rPr>
          <w:rFonts w:ascii="Times New Roman" w:hAnsi="Times New Roman" w:cs="Times New Roman" w:eastAsiaTheme="minorEastAsia"/>
          <w:i/>
          <w:u w:val="single"/>
        </w:rPr>
        <w:t>K</w:t>
      </w:r>
      <w:r>
        <w:rPr>
          <w:rFonts w:ascii="Times New Roman" w:hAnsi="Times New Roman" w:cs="Times New Roman" w:eastAsiaTheme="minorEastAsia"/>
          <w:u w:val="single"/>
          <w:vertAlign w:val="subscript"/>
        </w:rPr>
        <w:t>a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w</w:t>
      </w:r>
      <w:r>
        <w:rPr>
          <w:rFonts w:ascii="Times New Roman" w:hAnsi="Times New Roman" w:cs="Times New Roman" w:eastAsiaTheme="minorEastAsia"/>
        </w:rPr>
        <w:t>或</w:t>
      </w: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h</w:t>
      </w:r>
      <w:r>
        <w:rPr>
          <w:rFonts w:ascii="Times New Roman" w:hAnsi="Times New Roman" w:cs="Times New Roman" w:eastAsiaTheme="minorEastAsia"/>
        </w:rPr>
        <w:t>＝</w:t>
      </w:r>
      <w:r>
        <w:rPr>
          <w:rFonts w:ascii="Times New Roman" w:hAnsi="Times New Roman" w:cs="Times New Roman" w:eastAsiaTheme="minorEastAsia"/>
        </w:rPr>
        <w:fldChar w:fldCharType="begin"/>
      </w:r>
      <w:r>
        <w:rPr>
          <w:rFonts w:ascii="Times New Roman" w:hAnsi="Times New Roman" w:cs="Times New Roman" w:eastAsiaTheme="minorEastAsia"/>
        </w:rPr>
        <w:instrText xml:space="preserve">eq \f(</w:instrText>
      </w:r>
      <w:r>
        <w:rPr>
          <w:rFonts w:ascii="Times New Roman" w:hAnsi="Times New Roman" w:cs="Times New Roman" w:eastAsiaTheme="minorEastAsia"/>
          <w:i/>
        </w:rPr>
        <w:instrText xml:space="preserve">K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w</w:instrText>
      </w:r>
      <w:r>
        <w:rPr>
          <w:rFonts w:ascii="Times New Roman" w:hAnsi="Times New Roman" w:cs="Times New Roman" w:eastAsiaTheme="minorEastAsia"/>
        </w:rPr>
        <w:instrText xml:space="preserve">,</w:instrText>
      </w:r>
      <w:r>
        <w:rPr>
          <w:rFonts w:ascii="Times New Roman" w:hAnsi="Times New Roman" w:cs="Times New Roman" w:eastAsiaTheme="minorEastAsia"/>
          <w:i/>
        </w:rPr>
        <w:instrText xml:space="preserve">K</w:instrText>
      </w:r>
      <w:r>
        <w:rPr>
          <w:rFonts w:ascii="Times New Roman" w:hAnsi="Times New Roman" w:cs="Times New Roman" w:eastAsiaTheme="minorEastAsia"/>
          <w:vertAlign w:val="subscript"/>
        </w:rPr>
        <w:instrText xml:space="preserve">a</w:instrText>
      </w:r>
      <w:r>
        <w:rPr>
          <w:rFonts w:ascii="Times New Roman" w:hAnsi="Times New Roman" w:cs="Times New Roman" w:eastAsiaTheme="minorEastAsia"/>
        </w:rPr>
        <w:instrText xml:space="preserve">)</w:instrText>
      </w:r>
      <w:r>
        <w:rPr>
          <w:rFonts w:ascii="Times New Roman" w:hAnsi="Times New Roman" w:cs="Times New Roman" w:eastAsiaTheme="minorEastAsia"/>
        </w:rPr>
        <w:fldChar w:fldCharType="end"/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3．水解常数的意义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h</w:t>
      </w:r>
      <w:r>
        <w:rPr>
          <w:rFonts w:ascii="Times New Roman" w:hAnsi="Times New Roman" w:cs="Times New Roman" w:eastAsiaTheme="minorEastAsia"/>
        </w:rPr>
        <w:t>定量的表示水解反应趋势的大小，</w:t>
      </w: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h</w:t>
      </w:r>
      <w:r>
        <w:rPr>
          <w:rFonts w:ascii="Times New Roman" w:hAnsi="Times New Roman" w:cs="Times New Roman" w:eastAsiaTheme="minorEastAsia"/>
        </w:rPr>
        <w:t>越大，水解趋势</w:t>
      </w:r>
      <w:r>
        <w:rPr>
          <w:rFonts w:ascii="Times New Roman" w:hAnsi="Times New Roman" w:cs="Times New Roman" w:eastAsiaTheme="minorEastAsia"/>
          <w:u w:val="single"/>
        </w:rPr>
        <w:t>越大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4．外因对水解常数的影响</w:t>
      </w:r>
    </w:p>
    <w:p>
      <w:pPr>
        <w:pStyle w:val="9"/>
        <w:adjustRightInd w:val="0"/>
        <w:snapToGrid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h</w:t>
      </w:r>
      <w:r>
        <w:rPr>
          <w:rFonts w:ascii="Times New Roman" w:hAnsi="Times New Roman" w:cs="Times New Roman" w:eastAsiaTheme="minorEastAsia"/>
        </w:rPr>
        <w:t>是化学平衡常数的一种，只与温度有关，与盐溶液的浓度无关，一般温度升高，</w:t>
      </w:r>
      <w:r>
        <w:rPr>
          <w:rFonts w:ascii="Times New Roman" w:hAnsi="Times New Roman" w:cs="Times New Roman" w:eastAsiaTheme="minorEastAsia"/>
          <w:i/>
        </w:rPr>
        <w:t>K</w:t>
      </w:r>
      <w:r>
        <w:rPr>
          <w:rFonts w:ascii="Times New Roman" w:hAnsi="Times New Roman" w:cs="Times New Roman" w:eastAsiaTheme="minorEastAsia"/>
          <w:vertAlign w:val="subscript"/>
        </w:rPr>
        <w:t>h</w:t>
      </w:r>
      <w:r>
        <w:rPr>
          <w:rFonts w:ascii="Times New Roman" w:hAnsi="Times New Roman" w:cs="Times New Roman" w:eastAsiaTheme="minorEastAsia"/>
          <w:u w:val="single"/>
        </w:rPr>
        <w:t>增大</w:t>
      </w:r>
      <w:r>
        <w:rPr>
          <w:rFonts w:ascii="Times New Roman" w:hAnsi="Times New Roman" w:cs="Times New Roman" w:eastAsiaTheme="minorEastAsia"/>
        </w:rPr>
        <w:t>。</w:t>
      </w:r>
    </w:p>
    <w:p>
      <w:pPr>
        <w:adjustRightInd w:val="0"/>
        <w:snapToGrid w:val="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【课堂小结】师生共同完成。</w:t>
      </w:r>
    </w:p>
    <w:p>
      <w:pPr>
        <w:numPr>
          <w:ilvl w:val="0"/>
          <w:numId w:val="1"/>
        </w:numPr>
        <w:adjustRightInd w:val="0"/>
        <w:snapToGrid w:val="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物质水解的原理</w:t>
      </w:r>
    </w:p>
    <w:p>
      <w:pPr>
        <w:numPr>
          <w:ilvl w:val="0"/>
          <w:numId w:val="1"/>
        </w:num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水解方程式的书写</w:t>
      </w:r>
    </w:p>
    <w:p>
      <w:pPr>
        <w:numPr>
          <w:ilvl w:val="0"/>
          <w:numId w:val="1"/>
        </w:num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水解常数及应用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【课堂练习】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1、1.A</w:t>
      </w:r>
      <w:r>
        <w:rPr>
          <w:rFonts w:ascii="Times New Roman" w:hAnsi="Times New Roman" w:cs="Times New Roman"/>
          <w:szCs w:val="21"/>
          <w:vertAlign w:val="superscript"/>
        </w:rPr>
        <w:t>＋</w:t>
      </w:r>
      <w:r>
        <w:rPr>
          <w:rFonts w:ascii="Times New Roman" w:hAnsi="Times New Roman" w:cs="Times New Roman"/>
          <w:szCs w:val="21"/>
        </w:rPr>
        <w:t>、B</w:t>
      </w:r>
      <w:r>
        <w:rPr>
          <w:rFonts w:ascii="Times New Roman" w:hAnsi="Times New Roman" w:cs="Times New Roman"/>
          <w:szCs w:val="21"/>
          <w:vertAlign w:val="superscript"/>
        </w:rPr>
        <w:t>＋</w:t>
      </w:r>
      <w:r>
        <w:rPr>
          <w:rFonts w:ascii="Times New Roman" w:hAnsi="Times New Roman" w:cs="Times New Roman"/>
          <w:szCs w:val="21"/>
        </w:rPr>
        <w:t>、C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、D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四种离子两两组成四种可溶性盐，其中：AC和BD盐溶液的pH＝7，BC盐溶液的pH＞7，则下列说法不正确的是（     ）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A.AD盐溶液的pH＜7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B.在AC盐溶液中：c(A</w:t>
      </w:r>
      <w:r>
        <w:rPr>
          <w:rFonts w:ascii="Times New Roman" w:hAnsi="Times New Roman" w:cs="Times New Roman"/>
          <w:szCs w:val="21"/>
          <w:vertAlign w:val="superscript"/>
        </w:rPr>
        <w:t>＋</w:t>
      </w:r>
      <w:r>
        <w:rPr>
          <w:rFonts w:ascii="Times New Roman" w:hAnsi="Times New Roman" w:cs="Times New Roman"/>
          <w:szCs w:val="21"/>
        </w:rPr>
        <w:t>)＋c(AOH)＝c(C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)＋c(HC)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C.碱的电离程度一定是：AOH＞BOH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D.酸的电离程度一定是：HD＞HC</w:t>
      </w:r>
    </w:p>
    <w:p>
      <w:pPr>
        <w:adjustRightInd w:val="0"/>
        <w:snapToGrid w:val="0"/>
        <w:rPr>
          <w:rFonts w:ascii="Times New Roman" w:hAnsi="Times New Roman" w:cs="Times New Roman"/>
          <w:color w:val="C00000"/>
          <w:szCs w:val="21"/>
        </w:rPr>
      </w:pPr>
      <w:r>
        <w:rPr>
          <w:rFonts w:ascii="Times New Roman" w:hAnsi="Times New Roman" w:cs="Times New Roman"/>
          <w:color w:val="C00000"/>
          <w:szCs w:val="21"/>
        </w:rPr>
        <w:t>答案：C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2.现有S</w:t>
      </w:r>
      <w:r>
        <w:rPr>
          <w:rFonts w:ascii="Times New Roman" w:hAnsi="Times New Roman" w:cs="Times New Roman"/>
          <w:szCs w:val="21"/>
          <w:vertAlign w:val="superscript"/>
        </w:rPr>
        <w:t>2－</w:t>
      </w:r>
      <w:r>
        <w:rPr>
          <w:rFonts w:ascii="Times New Roman" w:hAnsi="Times New Roman" w:cs="Times New Roman"/>
          <w:szCs w:val="21"/>
        </w:rPr>
        <w:t>、SO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szCs w:val="21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、NH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＋</w:instrText>
      </w:r>
      <w:r>
        <w:rPr>
          <w:rFonts w:ascii="Times New Roman" w:hAnsi="Times New Roman" w:cs="Times New Roman"/>
          <w:szCs w:val="21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、Al</w:t>
      </w:r>
      <w:r>
        <w:rPr>
          <w:rFonts w:ascii="Times New Roman" w:hAnsi="Times New Roman" w:cs="Times New Roman"/>
          <w:szCs w:val="21"/>
          <w:vertAlign w:val="superscript"/>
        </w:rPr>
        <w:t>3＋</w:t>
      </w:r>
      <w:r>
        <w:rPr>
          <w:rFonts w:ascii="Times New Roman" w:hAnsi="Times New Roman" w:cs="Times New Roman"/>
          <w:szCs w:val="21"/>
        </w:rPr>
        <w:t>、HPO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szCs w:val="21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、Na</w:t>
      </w:r>
      <w:r>
        <w:rPr>
          <w:rFonts w:ascii="Times New Roman" w:hAnsi="Times New Roman" w:cs="Times New Roman"/>
          <w:szCs w:val="21"/>
          <w:vertAlign w:val="superscript"/>
        </w:rPr>
        <w:t>＋</w:t>
      </w:r>
      <w:r>
        <w:rPr>
          <w:rFonts w:ascii="Times New Roman" w:hAnsi="Times New Roman" w:cs="Times New Roman"/>
          <w:szCs w:val="21"/>
        </w:rPr>
        <w:t>、SO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szCs w:val="21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、AlO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szCs w:val="21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</w:rPr>
        <w:instrText xml:space="preserve">2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、Fe</w:t>
      </w:r>
      <w:r>
        <w:rPr>
          <w:rFonts w:ascii="Times New Roman" w:hAnsi="Times New Roman" w:cs="Times New Roman"/>
          <w:szCs w:val="21"/>
          <w:vertAlign w:val="superscript"/>
        </w:rPr>
        <w:t>3＋</w:t>
      </w:r>
      <w:r>
        <w:rPr>
          <w:rFonts w:ascii="Times New Roman" w:hAnsi="Times New Roman" w:cs="Times New Roman"/>
          <w:szCs w:val="21"/>
        </w:rPr>
        <w:t>、HCO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eq \o\al(</w:instrText>
      </w:r>
      <w:r>
        <w:rPr>
          <w:rFonts w:ascii="Times New Roman" w:hAnsi="Times New Roman" w:cs="Times New Roman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szCs w:val="21"/>
        </w:rPr>
        <w:instrText xml:space="preserve">,</w:instrText>
      </w:r>
      <w:r>
        <w:rPr>
          <w:rFonts w:ascii="Times New Roman" w:hAnsi="Times New Roman" w:cs="Times New Roman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、Cl</w:t>
      </w:r>
      <w:r>
        <w:rPr>
          <w:rFonts w:ascii="Times New Roman" w:hAnsi="Times New Roman" w:cs="Times New Roman"/>
          <w:szCs w:val="21"/>
          <w:vertAlign w:val="superscript"/>
        </w:rPr>
        <w:t>－</w:t>
      </w:r>
      <w:r>
        <w:rPr>
          <w:rFonts w:ascii="Times New Roman" w:hAnsi="Times New Roman" w:cs="Times New Roman"/>
          <w:szCs w:val="21"/>
        </w:rPr>
        <w:t>等离子，请按要求填空：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(1)在水溶液中，离子水解呈碱性的是___________________________。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(2)在水溶液中，离子水解呈酸性的是________________。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(3)既能在酸性较强的溶液里大量存在，又能在碱性较强的溶液里大量存在的离子有_______________。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(4)既不能在酸性较强的溶液里大量存在，又不能在碱性较强的溶液里大量存在的离子有______________。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rPr>
          <w:rFonts w:ascii="Times New Roman" w:hAnsi="Times New Roman" w:cs="Times New Roman"/>
          <w:color w:val="C00000"/>
          <w:szCs w:val="21"/>
        </w:rPr>
      </w:pPr>
      <w:r>
        <w:rPr>
          <w:rFonts w:ascii="Times New Roman" w:hAnsi="Times New Roman" w:cs="Times New Roman"/>
          <w:color w:val="C00000"/>
          <w:szCs w:val="21"/>
        </w:rPr>
        <w:t>答案：（1）S</w: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t>2－</w:t>
      </w:r>
      <w:r>
        <w:rPr>
          <w:rFonts w:ascii="Times New Roman" w:hAnsi="Times New Roman" w:cs="Times New Roman"/>
          <w:color w:val="C00000"/>
          <w:szCs w:val="21"/>
        </w:rPr>
        <w:t>、SO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  <w:r>
        <w:rPr>
          <w:rFonts w:ascii="Times New Roman" w:hAnsi="Times New Roman" w:cs="Times New Roman"/>
          <w:color w:val="C00000"/>
          <w:szCs w:val="21"/>
        </w:rPr>
        <w:t>、HPO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  <w:r>
        <w:rPr>
          <w:rFonts w:ascii="Times New Roman" w:hAnsi="Times New Roman" w:cs="Times New Roman"/>
          <w:color w:val="C00000"/>
          <w:szCs w:val="21"/>
        </w:rPr>
        <w:t>、AlO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2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  <w:r>
        <w:rPr>
          <w:rFonts w:ascii="Times New Roman" w:hAnsi="Times New Roman" w:cs="Times New Roman"/>
          <w:color w:val="C00000"/>
          <w:szCs w:val="21"/>
        </w:rPr>
        <w:t>、HCO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</w:p>
    <w:p>
      <w:pPr>
        <w:adjustRightInd w:val="0"/>
        <w:snapToGrid w:val="0"/>
        <w:jc w:val="left"/>
        <w:rPr>
          <w:rFonts w:ascii="Times New Roman" w:hAnsi="Times New Roman" w:cs="Times New Roman"/>
          <w:color w:val="C00000"/>
          <w:szCs w:val="21"/>
          <w:vertAlign w:val="superscript"/>
        </w:rPr>
      </w:pPr>
      <w:r>
        <w:rPr>
          <w:rFonts w:ascii="Times New Roman" w:hAnsi="Times New Roman" w:cs="Times New Roman"/>
          <w:color w:val="C00000"/>
          <w:szCs w:val="21"/>
        </w:rPr>
        <w:t>（2）NH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＋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  <w:r>
        <w:rPr>
          <w:rFonts w:ascii="Times New Roman" w:hAnsi="Times New Roman" w:cs="Times New Roman"/>
          <w:color w:val="C00000"/>
          <w:szCs w:val="21"/>
        </w:rPr>
        <w:t>、Al</w: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t>3＋</w:t>
      </w:r>
      <w:r>
        <w:rPr>
          <w:rFonts w:ascii="Times New Roman" w:hAnsi="Times New Roman" w:cs="Times New Roman"/>
          <w:color w:val="C00000"/>
          <w:szCs w:val="21"/>
        </w:rPr>
        <w:t>、Fe</w: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t>3＋</w:t>
      </w:r>
    </w:p>
    <w:p>
      <w:pPr>
        <w:adjustRightInd w:val="0"/>
        <w:snapToGrid w:val="0"/>
        <w:rPr>
          <w:rFonts w:ascii="Times New Roman" w:hAnsi="Times New Roman" w:cs="Times New Roman"/>
          <w:color w:val="C00000"/>
          <w:szCs w:val="21"/>
        </w:rPr>
      </w:pPr>
      <w:r>
        <w:rPr>
          <w:rFonts w:ascii="Times New Roman" w:hAnsi="Times New Roman" w:cs="Times New Roman"/>
          <w:color w:val="C00000"/>
          <w:szCs w:val="21"/>
        </w:rPr>
        <w:t>（3）Na</w: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t>＋</w:t>
      </w:r>
      <w:r>
        <w:rPr>
          <w:rFonts w:ascii="Times New Roman" w:hAnsi="Times New Roman" w:cs="Times New Roman"/>
          <w:color w:val="C00000"/>
          <w:szCs w:val="21"/>
        </w:rPr>
        <w:t>、Cl</w: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t>－</w:t>
      </w:r>
      <w:r>
        <w:rPr>
          <w:rFonts w:ascii="Times New Roman" w:hAnsi="Times New Roman" w:cs="Times New Roman"/>
          <w:color w:val="C00000"/>
          <w:szCs w:val="21"/>
        </w:rPr>
        <w:t>、SO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</w:p>
    <w:p>
      <w:pPr>
        <w:adjustRightInd w:val="0"/>
        <w:snapToGrid w:val="0"/>
        <w:rPr>
          <w:rFonts w:ascii="Times New Roman" w:hAnsi="Times New Roman" w:cs="Times New Roman"/>
          <w:color w:val="C0000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  <w:r>
        <w:rPr>
          <w:rFonts w:ascii="Times New Roman" w:hAnsi="Times New Roman" w:cs="Times New Roman"/>
          <w:color w:val="C00000"/>
          <w:szCs w:val="21"/>
        </w:rPr>
        <w:t>（4）HPO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2－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4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  <w:r>
        <w:rPr>
          <w:rFonts w:ascii="Times New Roman" w:hAnsi="Times New Roman" w:cs="Times New Roman"/>
          <w:color w:val="C00000"/>
          <w:szCs w:val="21"/>
        </w:rPr>
        <w:t>、HCO</w:t>
      </w:r>
      <w:r>
        <w:rPr>
          <w:rFonts w:ascii="Times New Roman" w:hAnsi="Times New Roman" w:cs="Times New Roman"/>
          <w:color w:val="C00000"/>
          <w:szCs w:val="21"/>
        </w:rPr>
        <w:fldChar w:fldCharType="begin"/>
      </w:r>
      <w:r>
        <w:rPr>
          <w:rFonts w:ascii="Times New Roman" w:hAnsi="Times New Roman" w:cs="Times New Roman"/>
          <w:color w:val="C00000"/>
          <w:szCs w:val="21"/>
        </w:rPr>
        <w:instrText xml:space="preserve">eq \o\al(</w:instrText>
      </w:r>
      <w:r>
        <w:rPr>
          <w:rFonts w:ascii="Times New Roman" w:hAnsi="Times New Roman" w:cs="Times New Roman"/>
          <w:color w:val="C00000"/>
          <w:szCs w:val="21"/>
          <w:vertAlign w:val="superscript"/>
        </w:rPr>
        <w:instrText xml:space="preserve">－</w:instrText>
      </w:r>
      <w:r>
        <w:rPr>
          <w:rFonts w:ascii="Times New Roman" w:hAnsi="Times New Roman" w:cs="Times New Roman"/>
          <w:color w:val="C00000"/>
          <w:szCs w:val="21"/>
        </w:rPr>
        <w:instrText xml:space="preserve">,</w:instrText>
      </w:r>
      <w:r>
        <w:rPr>
          <w:rFonts w:ascii="Times New Roman" w:hAnsi="Times New Roman" w:cs="Times New Roman"/>
          <w:color w:val="C00000"/>
          <w:szCs w:val="21"/>
          <w:vertAlign w:val="subscript"/>
        </w:rPr>
        <w:instrText xml:space="preserve">3</w:instrText>
      </w:r>
      <w:r>
        <w:rPr>
          <w:rFonts w:ascii="Times New Roman" w:hAnsi="Times New Roman" w:cs="Times New Roman"/>
          <w:color w:val="C00000"/>
          <w:szCs w:val="21"/>
        </w:rPr>
        <w:instrText xml:space="preserve">)</w:instrText>
      </w:r>
      <w:r>
        <w:rPr>
          <w:rFonts w:ascii="Times New Roman" w:hAnsi="Times New Roman" w:cs="Times New Roman"/>
          <w:color w:val="C00000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6676FC"/>
    <w:multiLevelType w:val="singleLevel"/>
    <w:tmpl w:val="406676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5MDgwNTY0NzBkMzhlN2ZmZDdiZGYzM2JmOTI2NjIifQ=="/>
  </w:docVars>
  <w:rsids>
    <w:rsidRoot w:val="00363227"/>
    <w:rsid w:val="0001360E"/>
    <w:rsid w:val="00041561"/>
    <w:rsid w:val="00051F46"/>
    <w:rsid w:val="0007533A"/>
    <w:rsid w:val="000968B2"/>
    <w:rsid w:val="000B51BC"/>
    <w:rsid w:val="000D38AA"/>
    <w:rsid w:val="000D7007"/>
    <w:rsid w:val="000E4A0D"/>
    <w:rsid w:val="001047B0"/>
    <w:rsid w:val="001370F8"/>
    <w:rsid w:val="00146953"/>
    <w:rsid w:val="0015097C"/>
    <w:rsid w:val="00171EDC"/>
    <w:rsid w:val="001744B8"/>
    <w:rsid w:val="00176C61"/>
    <w:rsid w:val="001A3B4F"/>
    <w:rsid w:val="001F4D89"/>
    <w:rsid w:val="00210CA7"/>
    <w:rsid w:val="00236CC1"/>
    <w:rsid w:val="002372F7"/>
    <w:rsid w:val="0027067E"/>
    <w:rsid w:val="00271F1F"/>
    <w:rsid w:val="002771D2"/>
    <w:rsid w:val="0028531C"/>
    <w:rsid w:val="0028772D"/>
    <w:rsid w:val="00297116"/>
    <w:rsid w:val="002A3450"/>
    <w:rsid w:val="002D054B"/>
    <w:rsid w:val="002E56FE"/>
    <w:rsid w:val="002F7F7E"/>
    <w:rsid w:val="003064E9"/>
    <w:rsid w:val="003142F3"/>
    <w:rsid w:val="00332724"/>
    <w:rsid w:val="00363227"/>
    <w:rsid w:val="00377475"/>
    <w:rsid w:val="003A0D0E"/>
    <w:rsid w:val="003B2AA1"/>
    <w:rsid w:val="0040402F"/>
    <w:rsid w:val="004151FC"/>
    <w:rsid w:val="00415F5F"/>
    <w:rsid w:val="00436EB5"/>
    <w:rsid w:val="0044270E"/>
    <w:rsid w:val="0047331D"/>
    <w:rsid w:val="00486104"/>
    <w:rsid w:val="00532A8E"/>
    <w:rsid w:val="005415F2"/>
    <w:rsid w:val="00547997"/>
    <w:rsid w:val="0056487D"/>
    <w:rsid w:val="005A028B"/>
    <w:rsid w:val="005A66BF"/>
    <w:rsid w:val="005B6048"/>
    <w:rsid w:val="00605224"/>
    <w:rsid w:val="00661B38"/>
    <w:rsid w:val="006E406D"/>
    <w:rsid w:val="00754D2A"/>
    <w:rsid w:val="007563C4"/>
    <w:rsid w:val="00764B9A"/>
    <w:rsid w:val="0079665E"/>
    <w:rsid w:val="007D6D31"/>
    <w:rsid w:val="007E3A57"/>
    <w:rsid w:val="007E4E7B"/>
    <w:rsid w:val="0080349F"/>
    <w:rsid w:val="00821368"/>
    <w:rsid w:val="0085328A"/>
    <w:rsid w:val="00883E8D"/>
    <w:rsid w:val="009035F2"/>
    <w:rsid w:val="0090724F"/>
    <w:rsid w:val="00913910"/>
    <w:rsid w:val="009218FC"/>
    <w:rsid w:val="00930316"/>
    <w:rsid w:val="00934F41"/>
    <w:rsid w:val="009644E6"/>
    <w:rsid w:val="009902C1"/>
    <w:rsid w:val="009C69FF"/>
    <w:rsid w:val="00A07A88"/>
    <w:rsid w:val="00A46DFA"/>
    <w:rsid w:val="00AA28B1"/>
    <w:rsid w:val="00AA3F20"/>
    <w:rsid w:val="00B205AE"/>
    <w:rsid w:val="00B24D9B"/>
    <w:rsid w:val="00B45099"/>
    <w:rsid w:val="00B5609F"/>
    <w:rsid w:val="00B80D7A"/>
    <w:rsid w:val="00BB6D0B"/>
    <w:rsid w:val="00BF2518"/>
    <w:rsid w:val="00BF3A9D"/>
    <w:rsid w:val="00BF4AD7"/>
    <w:rsid w:val="00C01C00"/>
    <w:rsid w:val="00C02FC6"/>
    <w:rsid w:val="00C2613D"/>
    <w:rsid w:val="00C4530C"/>
    <w:rsid w:val="00C75E5A"/>
    <w:rsid w:val="00D20569"/>
    <w:rsid w:val="00D30EE9"/>
    <w:rsid w:val="00D442E4"/>
    <w:rsid w:val="00D63981"/>
    <w:rsid w:val="00DA6689"/>
    <w:rsid w:val="00DD0D58"/>
    <w:rsid w:val="00DE6D9E"/>
    <w:rsid w:val="00E37A66"/>
    <w:rsid w:val="00E628B3"/>
    <w:rsid w:val="00EB6363"/>
    <w:rsid w:val="00ED5E79"/>
    <w:rsid w:val="00EE4222"/>
    <w:rsid w:val="00F13F06"/>
    <w:rsid w:val="00FA1C50"/>
    <w:rsid w:val="00FA6D8D"/>
    <w:rsid w:val="00FB3407"/>
    <w:rsid w:val="00FD0814"/>
    <w:rsid w:val="21174C97"/>
    <w:rsid w:val="213F2F06"/>
    <w:rsid w:val="23797EB8"/>
    <w:rsid w:val="4F5D0157"/>
    <w:rsid w:val="5070243F"/>
    <w:rsid w:val="590B1E73"/>
    <w:rsid w:val="6236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04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0"/>
    <w:autoRedefine/>
    <w:unhideWhenUsed/>
    <w:qFormat/>
    <w:uiPriority w:val="1"/>
    <w:pPr>
      <w:spacing w:after="120"/>
    </w:pPr>
    <w:rPr>
      <w:rFonts w:ascii="Times New Roman" w:hAnsi="Times New Roman" w:eastAsia="宋体" w:cs="Times New Roman"/>
    </w:rPr>
  </w:style>
  <w:style w:type="paragraph" w:styleId="8">
    <w:name w:val="Body Text Indent"/>
    <w:basedOn w:val="1"/>
    <w:link w:val="32"/>
    <w:qFormat/>
    <w:uiPriority w:val="0"/>
    <w:pPr>
      <w:spacing w:line="160" w:lineRule="atLeast"/>
      <w:ind w:firstLine="1120" w:firstLineChars="400"/>
    </w:pPr>
    <w:rPr>
      <w:rFonts w:ascii="新宋体" w:hAnsi="新宋体" w:eastAsia="新宋体" w:cs="Times New Roman"/>
      <w:sz w:val="28"/>
      <w:szCs w:val="24"/>
    </w:rPr>
  </w:style>
  <w:style w:type="paragraph" w:styleId="9">
    <w:name w:val="Plain Text"/>
    <w:basedOn w:val="1"/>
    <w:link w:val="38"/>
    <w:autoRedefine/>
    <w:qFormat/>
    <w:uiPriority w:val="0"/>
    <w:rPr>
      <w:rFonts w:ascii="宋体" w:hAnsi="Courier New" w:eastAsia="宋体" w:cs="Courier New"/>
      <w:szCs w:val="21"/>
    </w:rPr>
  </w:style>
  <w:style w:type="paragraph" w:styleId="10">
    <w:name w:val="Balloon Text"/>
    <w:basedOn w:val="1"/>
    <w:link w:val="26"/>
    <w:autoRedefine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Normal (Web)"/>
    <w:basedOn w:val="1"/>
    <w:link w:val="42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qFormat/>
    <w:uiPriority w:val="0"/>
  </w:style>
  <w:style w:type="character" w:styleId="21">
    <w:name w:val="FollowedHyperlink"/>
    <w:qFormat/>
    <w:uiPriority w:val="0"/>
    <w:rPr>
      <w:color w:val="954F72"/>
      <w:u w:val="single"/>
    </w:rPr>
  </w:style>
  <w:style w:type="character" w:styleId="22">
    <w:name w:val="Hyperlink"/>
    <w:basedOn w:val="18"/>
    <w:unhideWhenUsed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character" w:customStyle="1" w:styleId="26">
    <w:name w:val="批注框文本 字符"/>
    <w:basedOn w:val="18"/>
    <w:link w:val="10"/>
    <w:qFormat/>
    <w:uiPriority w:val="0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字符"/>
    <w:basedOn w:val="18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9">
    <w:name w:val="标题 3 字符"/>
    <w:basedOn w:val="1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正文文本 字符"/>
    <w:basedOn w:val="18"/>
    <w:link w:val="7"/>
    <w:qFormat/>
    <w:uiPriority w:val="99"/>
    <w:rPr>
      <w:rFonts w:ascii="Times New Roman" w:hAnsi="Times New Roman" w:eastAsia="宋体" w:cs="Times New Roman"/>
    </w:rPr>
  </w:style>
  <w:style w:type="character" w:customStyle="1" w:styleId="31">
    <w:name w:val="批注文字 字符"/>
    <w:basedOn w:val="18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正文文本缩进 字符"/>
    <w:basedOn w:val="18"/>
    <w:link w:val="8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3">
    <w:name w:val="纯文本 字符"/>
    <w:basedOn w:val="18"/>
    <w:qFormat/>
    <w:uiPriority w:val="0"/>
    <w:rPr>
      <w:rFonts w:hAnsi="Courier New" w:cs="Courier New" w:asciiTheme="minorEastAsia"/>
    </w:rPr>
  </w:style>
  <w:style w:type="character" w:customStyle="1" w:styleId="34">
    <w:name w:val="副标题 字符"/>
    <w:basedOn w:val="18"/>
    <w:link w:val="13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5">
    <w:name w:val="标题 字符"/>
    <w:basedOn w:val="18"/>
    <w:link w:val="15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sub_title s0"/>
    <w:basedOn w:val="18"/>
    <w:qFormat/>
    <w:uiPriority w:val="0"/>
  </w:style>
  <w:style w:type="paragraph" w:customStyle="1" w:styleId="3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paragraph" w:customStyle="1" w:styleId="3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0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1">
    <w:name w:val="列出段落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2">
    <w:name w:val="普通(网站) 字符"/>
    <w:link w:val="14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DefaultParagraph"/>
    <w:link w:val="55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4">
    <w:name w:val="p141"/>
    <w:qFormat/>
    <w:uiPriority w:val="0"/>
    <w:rPr>
      <w:rFonts w:cs="Times New Roman"/>
      <w:sz w:val="24"/>
      <w:szCs w:val="24"/>
    </w:rPr>
  </w:style>
  <w:style w:type="paragraph" w:customStyle="1" w:styleId="45">
    <w:name w:val="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46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7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8">
    <w:name w:val="xb1"/>
    <w:qFormat/>
    <w:uiPriority w:val="0"/>
    <w:rPr>
      <w:sz w:val="14"/>
      <w:szCs w:val="14"/>
      <w:vertAlign w:val="subscript"/>
    </w:rPr>
  </w:style>
  <w:style w:type="character" w:customStyle="1" w:styleId="49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0">
    <w:name w:val="列出段落 Char"/>
    <w:link w:val="51"/>
    <w:qFormat/>
    <w:locked/>
    <w:uiPriority w:val="99"/>
    <w:rPr>
      <w:rFonts w:ascii="Calibri" w:hAnsi="Calibri" w:cs="Calibri"/>
      <w:szCs w:val="21"/>
    </w:rPr>
  </w:style>
  <w:style w:type="paragraph" w:customStyle="1" w:styleId="51">
    <w:name w:val="列出段落1"/>
    <w:basedOn w:val="1"/>
    <w:link w:val="50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批注框文本 Char"/>
    <w:qFormat/>
    <w:uiPriority w:val="0"/>
    <w:rPr>
      <w:kern w:val="2"/>
      <w:sz w:val="18"/>
      <w:szCs w:val="18"/>
    </w:rPr>
  </w:style>
  <w:style w:type="character" w:customStyle="1" w:styleId="54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DefaultParagraph Char Char"/>
    <w:link w:val="43"/>
    <w:qFormat/>
    <w:uiPriority w:val="0"/>
    <w:rPr>
      <w:rFonts w:ascii="Calibri" w:hAnsi="Calibri" w:eastAsia="宋体" w:cs="Times New Roman"/>
    </w:rPr>
  </w:style>
  <w:style w:type="character" w:customStyle="1" w:styleId="56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7">
    <w:name w:val="正文文本缩进 Char1"/>
    <w:qFormat/>
    <w:uiPriority w:val="0"/>
    <w:rPr>
      <w:kern w:val="2"/>
      <w:sz w:val="21"/>
      <w:szCs w:val="22"/>
    </w:rPr>
  </w:style>
  <w:style w:type="character" w:customStyle="1" w:styleId="58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9">
    <w:name w:val="p0"/>
    <w:basedOn w:val="1"/>
    <w:qFormat/>
    <w:uiPriority w:val="0"/>
    <w:pPr>
      <w:widowControl/>
    </w:pPr>
    <w:rPr>
      <w:rFonts w:ascii="Times New Roman" w:hAnsi="NEU-BZ-S92" w:eastAsia="宋体" w:cs="Times New Roman"/>
      <w:kern w:val="0"/>
      <w:szCs w:val="21"/>
    </w:rPr>
  </w:style>
  <w:style w:type="paragraph" w:customStyle="1" w:styleId="6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1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5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6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7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9">
    <w:name w:val="0"/>
    <w:basedOn w:val="1"/>
    <w:qFormat/>
    <w:uiPriority w:val="0"/>
    <w:pPr>
      <w:widowControl/>
      <w:snapToGrid w:val="0"/>
      <w:spacing w:line="312" w:lineRule="atLeast"/>
    </w:pPr>
    <w:rPr>
      <w:rFonts w:ascii="Times New Roman" w:hAnsi="NEU-BZ-S92" w:eastAsia="宋体" w:cs="Times New Roman"/>
      <w:kern w:val="0"/>
      <w:szCs w:val="20"/>
    </w:rPr>
  </w:style>
  <w:style w:type="paragraph" w:customStyle="1" w:styleId="70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1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2">
    <w:name w:val="Normal_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3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 w:cs="Times New Roman"/>
      <w:color w:val="000000"/>
      <w:kern w:val="0"/>
      <w:sz w:val="19"/>
      <w:szCs w:val="19"/>
    </w:rPr>
  </w:style>
  <w:style w:type="paragraph" w:customStyle="1" w:styleId="74">
    <w:name w:val="明显引用1"/>
    <w:basedOn w:val="1"/>
    <w:next w:val="1"/>
    <w:link w:val="75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ascii="Times New Roman" w:hAnsi="Times New Roman" w:eastAsia="宋体" w:cs="Times New Roman"/>
      <w:i/>
      <w:iCs/>
      <w:color w:val="5B9BD5"/>
    </w:rPr>
  </w:style>
  <w:style w:type="character" w:customStyle="1" w:styleId="75">
    <w:name w:val="明显引用 Char"/>
    <w:link w:val="74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6">
    <w:name w:val="纯文本_0"/>
    <w:basedOn w:val="63"/>
    <w:link w:val="77"/>
    <w:qFormat/>
    <w:locked/>
    <w:uiPriority w:val="0"/>
    <w:rPr>
      <w:rFonts w:ascii="宋体" w:hAnsi="Courier New"/>
      <w:szCs w:val="21"/>
      <w:lang w:val="zh-CN"/>
    </w:rPr>
  </w:style>
  <w:style w:type="character" w:customStyle="1" w:styleId="77">
    <w:name w:val="纯文本_0 Char"/>
    <w:link w:val="76"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9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页眉2"/>
    <w:basedOn w:val="87"/>
    <w:link w:val="8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7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8">
    <w:name w:val="页眉 Char"/>
    <w:link w:val="86"/>
    <w:semiHidden/>
    <w:qFormat/>
    <w:uiPriority w:val="99"/>
    <w:rPr>
      <w:sz w:val="18"/>
      <w:szCs w:val="18"/>
    </w:rPr>
  </w:style>
  <w:style w:type="paragraph" w:customStyle="1" w:styleId="89">
    <w:name w:val="页脚1"/>
    <w:basedOn w:val="90"/>
    <w:link w:val="9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0">
    <w:name w:val="正文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1">
    <w:name w:val="页脚 Char"/>
    <w:link w:val="89"/>
    <w:semiHidden/>
    <w:qFormat/>
    <w:uiPriority w:val="99"/>
    <w:rPr>
      <w:sz w:val="18"/>
      <w:szCs w:val="18"/>
    </w:rPr>
  </w:style>
  <w:style w:type="paragraph" w:customStyle="1" w:styleId="92">
    <w:name w:val="页眉3"/>
    <w:basedOn w:val="93"/>
    <w:link w:val="9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3">
    <w:name w:val="正文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4">
    <w:name w:val="页眉 Char_0"/>
    <w:link w:val="92"/>
    <w:semiHidden/>
    <w:qFormat/>
    <w:uiPriority w:val="99"/>
    <w:rPr>
      <w:sz w:val="18"/>
      <w:szCs w:val="18"/>
    </w:rPr>
  </w:style>
  <w:style w:type="paragraph" w:customStyle="1" w:styleId="95">
    <w:name w:val="页脚2"/>
    <w:basedOn w:val="96"/>
    <w:link w:val="9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6">
    <w:name w:val="正文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7">
    <w:name w:val="页脚 Char_0"/>
    <w:link w:val="95"/>
    <w:semiHidden/>
    <w:uiPriority w:val="99"/>
    <w:rPr>
      <w:sz w:val="18"/>
      <w:szCs w:val="18"/>
    </w:rPr>
  </w:style>
  <w:style w:type="paragraph" w:customStyle="1" w:styleId="98">
    <w:name w:val="页眉_0"/>
    <w:basedOn w:val="99"/>
    <w:link w:val="10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9">
    <w:name w:val="正文_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0">
    <w:name w:val="页眉 Char_1"/>
    <w:link w:val="98"/>
    <w:semiHidden/>
    <w:qFormat/>
    <w:uiPriority w:val="99"/>
    <w:rPr>
      <w:sz w:val="18"/>
      <w:szCs w:val="18"/>
    </w:rPr>
  </w:style>
  <w:style w:type="paragraph" w:customStyle="1" w:styleId="101">
    <w:name w:val="页脚_0"/>
    <w:basedOn w:val="102"/>
    <w:link w:val="10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2">
    <w:name w:val="正文_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3">
    <w:name w:val="页脚 Char_1"/>
    <w:link w:val="101"/>
    <w:semiHidden/>
    <w:qFormat/>
    <w:uiPriority w:val="99"/>
    <w:rPr>
      <w:sz w:val="18"/>
      <w:szCs w:val="18"/>
    </w:rPr>
  </w:style>
  <w:style w:type="character" w:customStyle="1" w:styleId="104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5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08">
    <w:name w:val="Placeholder Text"/>
    <w:basedOn w:val="1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学科网(Zxxk.Com)</Company>
  <Pages>4</Pages>
  <Words>487</Words>
  <Characters>2778</Characters>
  <Lines>23</Lines>
  <Paragraphs>6</Paragraphs>
  <TotalTime>2</TotalTime>
  <ScaleCrop>false</ScaleCrop>
  <LinksUpToDate>false</LinksUpToDate>
  <CharactersWithSpaces>3259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2021-09-10T02:00:00Z</dcterms:created>
  <dc:creator>学科网(Zxxk.Com)</dc:creator>
  <cp:lastModifiedBy>长街旧巷</cp:lastModifiedBy>
  <dcterms:modified xsi:type="dcterms:W3CDTF">2023-12-28T10:16:50Z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2052-12.1.0.16120</vt:lpwstr>
  </property>
  <property fmtid="{D5CDD505-2E9C-101B-9397-08002B2CF9AE}" pid="7" name="ICV">
    <vt:lpwstr>443FEBB6768342D8BD1C35D938B88A62_12</vt:lpwstr>
  </property>
</Properties>
</file>