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05CE35E5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98346C">
        <w:rPr>
          <w:rFonts w:ascii="黑体" w:eastAsia="黑体" w:hAnsi="黑体" w:cs="黑体"/>
          <w:sz w:val="32"/>
          <w:szCs w:val="32"/>
        </w:rPr>
        <w:t>3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19A1FE26" w:rsidR="00EE401B" w:rsidRPr="000C701E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C9C8E49">
                  <wp:extent cx="2183756" cy="1638672"/>
                  <wp:effectExtent l="0" t="0" r="127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0EDD1680" w:rsidR="002440E2" w:rsidRDefault="0098346C" w:rsidP="00ED0041">
            <w:r>
              <w:rPr>
                <w:rFonts w:hint="eastAsia"/>
              </w:rPr>
              <w:t>益智</w:t>
            </w:r>
            <w:r w:rsidR="002440E2">
              <w:rPr>
                <w:rFonts w:hint="eastAsia"/>
              </w:rPr>
              <w:t>区：</w:t>
            </w:r>
            <w:r>
              <w:rPr>
                <w:rFonts w:hint="eastAsia"/>
              </w:rPr>
              <w:t>高依诺，小动物冬藏小游戏。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53285464">
                  <wp:extent cx="2183756" cy="1638672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54EC167A" w:rsidR="002440E2" w:rsidRDefault="0098346C" w:rsidP="00ED0041">
            <w:r>
              <w:rPr>
                <w:rFonts w:hint="eastAsia"/>
              </w:rPr>
              <w:t>图书区：许米诺、赵伊凡，手偶讲故事。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063D59E3">
                  <wp:extent cx="2183756" cy="1638672"/>
                  <wp:effectExtent l="0" t="0" r="127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0B43D083" w:rsidR="002440E2" w:rsidRDefault="0098346C" w:rsidP="00ED0041">
            <w:r>
              <w:rPr>
                <w:rFonts w:hint="eastAsia"/>
              </w:rPr>
              <w:t>赵翊帆，地面建构搭建房子。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3DCB933A">
                  <wp:extent cx="2234314" cy="1676610"/>
                  <wp:effectExtent l="0" t="0" r="127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4" cy="167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2EC4FE58" w:rsidR="002440E2" w:rsidRDefault="0098346C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高翊桐，娃娃家给宝宝烧饭，李雨佳洗菜。</w:t>
            </w:r>
          </w:p>
        </w:tc>
        <w:tc>
          <w:tcPr>
            <w:tcW w:w="3614" w:type="dxa"/>
          </w:tcPr>
          <w:p w14:paraId="4BED91CC" w14:textId="2D6BE240" w:rsidR="002440E2" w:rsidRDefault="00ED0041" w:rsidP="00ED0041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70BEB620">
                  <wp:extent cx="2183756" cy="1638672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41D0">
              <w:rPr>
                <w:rFonts w:hint="eastAsia"/>
                <w:noProof/>
              </w:rPr>
              <w:t>黄馨宁，韩凯风，在娃娃家里给宝宝表演节目。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6572795E">
                  <wp:extent cx="2183756" cy="1638672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4E296B58" w:rsidR="002440E2" w:rsidRDefault="002941D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生活区：吕秦川分豆豆小游戏。</w:t>
            </w:r>
          </w:p>
        </w:tc>
      </w:tr>
    </w:tbl>
    <w:p w14:paraId="7C38681E" w14:textId="2FF77527" w:rsidR="007F32B1" w:rsidRDefault="00C018B5" w:rsidP="00AB049E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2941D0">
        <w:rPr>
          <w:rFonts w:hint="eastAsia"/>
          <w:b/>
          <w:bCs/>
          <w:color w:val="000000" w:themeColor="text1"/>
          <w:sz w:val="22"/>
          <w:szCs w:val="22"/>
          <w:lang w:bidi="ar"/>
        </w:rPr>
        <w:t>语言：冬天到</w:t>
      </w:r>
    </w:p>
    <w:p w14:paraId="3FFF6EE2" w14:textId="25E86A88" w:rsidR="000C701E" w:rsidRPr="002941D0" w:rsidRDefault="002941D0" w:rsidP="002941D0">
      <w:pPr>
        <w:spacing w:line="300" w:lineRule="exact"/>
        <w:ind w:firstLineChars="200" w:firstLine="480"/>
        <w:rPr>
          <w:b/>
          <w:szCs w:val="21"/>
        </w:rPr>
      </w:pPr>
      <w:r>
        <w:rPr>
          <w:rFonts w:hint="eastAsia"/>
          <w:szCs w:val="21"/>
        </w:rPr>
        <w:t>《冬天到》是一首</w:t>
      </w:r>
      <w:r>
        <w:rPr>
          <w:rFonts w:hint="eastAsia"/>
        </w:rPr>
        <w:t>语句工整、富有童趣且</w:t>
      </w:r>
      <w:r>
        <w:rPr>
          <w:rFonts w:hint="eastAsia"/>
          <w:szCs w:val="21"/>
        </w:rPr>
        <w:t>具有节奏韵味的儿歌。儿歌的画面感强，创设冬天来到，北风呼呼叫的场景，小动物们都钻进窝里，只有小宝宝不怕冬天的寒冷，天天起的早。整首儿歌读起来朗朗上口，简单而又通俗的语言十分适合小班幼儿感受和理解。</w:t>
      </w:r>
    </w:p>
    <w:tbl>
      <w:tblPr>
        <w:tblStyle w:val="a4"/>
        <w:tblW w:w="11068" w:type="dxa"/>
        <w:tblInd w:w="-885" w:type="dxa"/>
        <w:tblLook w:val="04A0" w:firstRow="1" w:lastRow="0" w:firstColumn="1" w:lastColumn="0" w:noHBand="0" w:noVBand="1"/>
      </w:tblPr>
      <w:tblGrid>
        <w:gridCol w:w="3796"/>
        <w:gridCol w:w="3623"/>
        <w:gridCol w:w="3681"/>
      </w:tblGrid>
      <w:tr w:rsidR="00C018B5" w14:paraId="4A714C48" w14:textId="77777777" w:rsidTr="00314592">
        <w:trPr>
          <w:trHeight w:val="2795"/>
        </w:trPr>
        <w:tc>
          <w:tcPr>
            <w:tcW w:w="3776" w:type="dxa"/>
          </w:tcPr>
          <w:p w14:paraId="10E904F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B1A3755" wp14:editId="5ADB0A13">
                  <wp:extent cx="2272470" cy="1704352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70" cy="170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66F126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9ABDFBF" wp14:editId="27C7B605">
                  <wp:extent cx="2163873" cy="1622904"/>
                  <wp:effectExtent l="0" t="0" r="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73" cy="162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E20C6A3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6D25DE3" wp14:editId="772047CE">
                  <wp:extent cx="2200428" cy="1650321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28" cy="16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Default="00AB049E" w:rsidP="006A5BA9">
      <w:pPr>
        <w:rPr>
          <w:b/>
          <w:bCs/>
        </w:rPr>
      </w:pPr>
    </w:p>
    <w:p w14:paraId="5D1D43DD" w14:textId="28DF921F" w:rsidR="00084C73" w:rsidRDefault="00AB049E" w:rsidP="006A5BA9">
      <w:pPr>
        <w:rPr>
          <w:b/>
          <w:bCs/>
        </w:rPr>
      </w:pPr>
      <w:r>
        <w:rPr>
          <w:rFonts w:hint="eastAsia"/>
          <w:b/>
          <w:bCs/>
        </w:rPr>
        <w:t>三、</w:t>
      </w:r>
      <w:r w:rsidR="0098346C">
        <w:rPr>
          <w:rFonts w:hint="eastAsia"/>
          <w:b/>
          <w:bCs/>
        </w:rPr>
        <w:t>律动</w:t>
      </w:r>
    </w:p>
    <w:tbl>
      <w:tblPr>
        <w:tblStyle w:val="a4"/>
        <w:tblW w:w="1080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AB049E" w14:paraId="7D53B411" w14:textId="77777777" w:rsidTr="000C701E">
        <w:trPr>
          <w:trHeight w:val="2795"/>
        </w:trPr>
        <w:tc>
          <w:tcPr>
            <w:tcW w:w="3828" w:type="dxa"/>
          </w:tcPr>
          <w:p w14:paraId="3BA68239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0F2FF5B4" wp14:editId="066907C4">
                  <wp:extent cx="2209099" cy="1657689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9" cy="16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DDE9F24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9DC0402" wp14:editId="720D0156">
                  <wp:extent cx="2196868" cy="1648511"/>
                  <wp:effectExtent l="0" t="0" r="635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608C317F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202F093" wp14:editId="2E66DB8B">
                  <wp:extent cx="2314661" cy="1736902"/>
                  <wp:effectExtent l="0" t="0" r="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1" cy="173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46C" w14:paraId="52008E41" w14:textId="77777777" w:rsidTr="000C701E">
        <w:trPr>
          <w:trHeight w:val="2795"/>
        </w:trPr>
        <w:tc>
          <w:tcPr>
            <w:tcW w:w="3828" w:type="dxa"/>
          </w:tcPr>
          <w:p w14:paraId="4A483C5A" w14:textId="1DECCBCF" w:rsidR="0098346C" w:rsidRPr="000C701E" w:rsidRDefault="0098346C" w:rsidP="001A3DDD">
            <w:pPr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205378E0" wp14:editId="373ABF22">
                  <wp:extent cx="2209099" cy="1657689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9" cy="16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504028D4" w14:textId="6631DAF4" w:rsidR="0098346C" w:rsidRPr="000C701E" w:rsidRDefault="0098346C" w:rsidP="001A3DDD">
            <w:pPr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21A9BD3A" wp14:editId="4D385B0C">
                  <wp:extent cx="2209099" cy="1657689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9" cy="16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486B2894" w14:textId="617EFAAB" w:rsidR="0098346C" w:rsidRPr="000C701E" w:rsidRDefault="0098346C" w:rsidP="001A3DDD">
            <w:pPr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5F634A9C" wp14:editId="4151D861">
                  <wp:extent cx="2209099" cy="1657689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9" cy="16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D5441E0" w:rsidR="00EE401B" w:rsidRDefault="001C3CD7">
      <w:pPr>
        <w:spacing w:line="360" w:lineRule="exact"/>
        <w:ind w:leftChars="200" w:left="480"/>
        <w:rPr>
          <w:rFonts w:hint="eastAsia"/>
          <w:szCs w:val="21"/>
        </w:rPr>
      </w:pPr>
      <w:r>
        <w:rPr>
          <w:szCs w:val="21"/>
        </w:rPr>
        <w:t>1.</w:t>
      </w:r>
      <w:r w:rsidR="0098346C">
        <w:rPr>
          <w:rFonts w:hint="eastAsia"/>
          <w:szCs w:val="21"/>
        </w:rPr>
        <w:t>天气温差较大，易感冒，减少去人多的地方。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96E81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60701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328C7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240</cp:revision>
  <cp:lastPrinted>2022-08-31T08:51:00Z</cp:lastPrinted>
  <dcterms:created xsi:type="dcterms:W3CDTF">2023-09-06T02:17:00Z</dcterms:created>
  <dcterms:modified xsi:type="dcterms:W3CDTF">2024-01-03T07:05:00Z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