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  <w:lang w:val="en-US" w:eastAsia="zh-CN"/>
        </w:rPr>
        <w:t>陈燕芬</w:t>
      </w:r>
      <w:r>
        <w:rPr>
          <w:rFonts w:hint="eastAsia"/>
          <w:b/>
          <w:sz w:val="48"/>
          <w:szCs w:val="48"/>
        </w:rPr>
        <w:t>老师《</w:t>
      </w:r>
      <w:r>
        <w:rPr>
          <w:rFonts w:hint="eastAsia"/>
          <w:b/>
          <w:sz w:val="48"/>
          <w:szCs w:val="48"/>
          <w:lang w:val="en-US" w:eastAsia="zh-CN"/>
        </w:rPr>
        <w:t>9A</w:t>
      </w:r>
      <w:r>
        <w:rPr>
          <w:rFonts w:hint="eastAsia"/>
          <w:b/>
          <w:sz w:val="48"/>
          <w:szCs w:val="48"/>
        </w:rPr>
        <w:t>Unit2Grammar  》公开课材料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/>
          <w:sz w:val="28"/>
          <w:szCs w:val="28"/>
        </w:rPr>
        <w:t>、安排表</w:t>
      </w:r>
    </w:p>
    <w:p>
      <w:pPr>
        <w:jc w:val="left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5267960" cy="4445635"/>
            <wp:effectExtent l="0" t="0" r="8890" b="12065"/>
            <wp:docPr id="6" name="图片 6" descr="安排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安排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hint="eastAsia"/>
          <w:sz w:val="28"/>
          <w:szCs w:val="28"/>
        </w:rPr>
      </w:pPr>
    </w:p>
    <w:p>
      <w:pPr>
        <w:jc w:val="left"/>
        <w:rPr>
          <w:rFonts w:ascii="Times New Roman" w:hAnsi="Times New Roman" w:cs="Times New Roman"/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hint="eastAsia"/>
          <w:sz w:val="28"/>
          <w:szCs w:val="28"/>
        </w:rPr>
        <w:t>、签到表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57800" cy="7010400"/>
            <wp:effectExtent l="0" t="0" r="0" b="0"/>
            <wp:docPr id="7" name="图片 7" descr="IMG_20240102_121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0240102_12164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br w:type="page"/>
      </w:r>
    </w:p>
    <w:p>
      <w:pPr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hint="eastAsia"/>
          <w:sz w:val="28"/>
          <w:szCs w:val="28"/>
        </w:rPr>
        <w:t>、教案</w:t>
      </w:r>
    </w:p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10617200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九上Unit 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语法教案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that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if或whether引导的宾语从句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一、基本定义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；动词或介词后面的名词或代词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I watch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wave"/>
          <w:lang w:val="en-US" w:eastAsia="zh-CN"/>
        </w:rPr>
        <w:t>TV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 名词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Tom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s mother looks at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wave"/>
          <w:lang w:val="en-US" w:eastAsia="zh-CN"/>
        </w:rPr>
        <w:t>him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angrily. 代词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宾语从句：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在宾语的位置上放一个完整的句子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 believes her brother.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 believes that her brother will be a teacher soon.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说出2个句子的宾语。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第一个句子的宾语是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，第二个句子的宾语是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其中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叫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主句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从句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说出下面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个句子的主句和从句。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A. He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knows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that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he is good at playing football.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asked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if /whether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they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had been to the USA.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The teacher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told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us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that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the earth goes around the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sun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总结：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是主句，剩下的由</w:t>
      </w:r>
      <w:r>
        <w:rPr>
          <w:rFonts w:hint="default" w:ascii="Times New Roman" w:hAnsi="Times New Roman" w:cs="Times New Roman"/>
          <w:sz w:val="24"/>
          <w:szCs w:val="24"/>
        </w:rPr>
        <w:t>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引导的是宾语从句。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her brother；that her brother will be a teacher soon；Millie believes；her brother/that her brother will be a teacher soon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总结：前面的句子；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 that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 if /whether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宾语从句的三要素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（一）语序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宾语从句的语序是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陈述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句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语序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，即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形式为：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主语+谓语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want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 know whether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will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go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or not.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want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 know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if it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will be rainy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tomorrow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（二）时态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宾语从句的时态和主句的时态有关。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1.若</w:t>
      </w:r>
      <w:r>
        <w:rPr>
          <w:rFonts w:hint="default" w:ascii="Times New Roman" w:hAnsi="Times New Roman" w:cs="Times New Roman"/>
          <w:sz w:val="24"/>
          <w:szCs w:val="24"/>
        </w:rPr>
        <w:t>主句是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一般现在时</w:t>
      </w:r>
      <w:r>
        <w:rPr>
          <w:rFonts w:hint="default" w:ascii="Times New Roman" w:hAnsi="Times New Roman" w:cs="Times New Roman"/>
          <w:sz w:val="24"/>
          <w:szCs w:val="24"/>
        </w:rPr>
        <w:t>，宾语从句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的时态可以是</w:t>
      </w:r>
      <w:r>
        <w:rPr>
          <w:rFonts w:hint="default" w:ascii="Times New Roman" w:hAnsi="Times New Roman" w:cs="Times New Roman"/>
          <w:sz w:val="24"/>
          <w:szCs w:val="24"/>
        </w:rPr>
        <w:t>所需的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任何时态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①Amy</w:t>
      </w:r>
      <w:r>
        <w:rPr>
          <w:rFonts w:hint="default" w:ascii="Times New Roman" w:hAnsi="Times New Roman" w:cs="Times New Roman"/>
          <w:sz w:val="24"/>
          <w:szCs w:val="24"/>
        </w:rPr>
        <w:t>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她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已经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完成作业了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Amy </w:t>
      </w:r>
      <w:r>
        <w:rPr>
          <w:rFonts w:hint="default" w:ascii="Times New Roman" w:hAnsi="Times New Roman" w:cs="Times New Roman"/>
          <w:sz w:val="24"/>
          <w:szCs w:val="24"/>
        </w:rPr>
        <w:t xml:space="preserve">says (that)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he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(finish)his homework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②Tom</w:t>
      </w:r>
      <w:r>
        <w:rPr>
          <w:rFonts w:hint="default" w:ascii="Times New Roman" w:hAnsi="Times New Roman" w:cs="Times New Roman"/>
          <w:sz w:val="24"/>
          <w:szCs w:val="24"/>
        </w:rPr>
        <w:t>说他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的妈妈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正在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阅读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cs="Times New Roman"/>
          <w:sz w:val="24"/>
          <w:szCs w:val="24"/>
        </w:rPr>
        <w:t xml:space="preserve">says(that)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his mother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(read)now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2.若</w:t>
      </w:r>
      <w:r>
        <w:rPr>
          <w:rFonts w:hint="default" w:ascii="Times New Roman" w:hAnsi="Times New Roman" w:cs="Times New Roman"/>
          <w:sz w:val="24"/>
          <w:szCs w:val="24"/>
        </w:rPr>
        <w:t>主句是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一般过去时</w:t>
      </w:r>
      <w:r>
        <w:rPr>
          <w:rFonts w:hint="default" w:ascii="Times New Roman" w:hAnsi="Times New Roman" w:cs="Times New Roman"/>
          <w:sz w:val="24"/>
          <w:szCs w:val="24"/>
        </w:rPr>
        <w:t>，宾语从句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的时态是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过去的某种时态</w:t>
      </w:r>
      <w:r>
        <w:rPr>
          <w:rFonts w:hint="default" w:ascii="Times New Roman" w:hAnsi="Times New Roman" w:cs="Times New Roman"/>
          <w:sz w:val="24"/>
          <w:szCs w:val="24"/>
        </w:rPr>
        <w:t>。（一般过去时，过去进行时，过去将来时，过去完成时）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</w:t>
      </w:r>
      <w:r>
        <w:rPr>
          <w:rFonts w:hint="default" w:ascii="Times New Roman" w:hAnsi="Times New Roman" w:cs="Times New Roman"/>
          <w:sz w:val="24"/>
          <w:szCs w:val="24"/>
        </w:rPr>
        <w:t>他说他们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暑假</w:t>
      </w:r>
      <w:r>
        <w:rPr>
          <w:rFonts w:hint="default" w:ascii="Times New Roman" w:hAnsi="Times New Roman" w:cs="Times New Roman"/>
          <w:sz w:val="24"/>
          <w:szCs w:val="24"/>
        </w:rPr>
        <w:t>将去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英国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 said they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(go)</w:t>
      </w:r>
      <w:r>
        <w:rPr>
          <w:rFonts w:hint="default" w:ascii="Times New Roman" w:hAnsi="Times New Roman" w:cs="Times New Roman"/>
          <w:sz w:val="24"/>
          <w:szCs w:val="24"/>
        </w:rPr>
        <w:t xml:space="preserve">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UK for summer holiday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cs="Times New Roman"/>
          <w:sz w:val="24"/>
          <w:szCs w:val="24"/>
        </w:rPr>
        <w:t>她不知道他们是否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去过公园了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She didn’t know if they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(be) to the park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3.若</w:t>
      </w:r>
      <w:r>
        <w:rPr>
          <w:rFonts w:hint="default" w:ascii="Times New Roman" w:hAnsi="Times New Roman" w:cs="Times New Roman"/>
          <w:sz w:val="24"/>
          <w:szCs w:val="24"/>
        </w:rPr>
        <w:t>从句的内容是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客观真理</w:t>
      </w:r>
      <w:r>
        <w:rPr>
          <w:rFonts w:hint="default" w:ascii="Times New Roman" w:hAnsi="Times New Roman" w:cs="Times New Roman"/>
          <w:sz w:val="24"/>
          <w:szCs w:val="24"/>
        </w:rPr>
        <w:t>或不可改变的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自然现象</w:t>
      </w:r>
      <w:r>
        <w:rPr>
          <w:rFonts w:hint="default" w:ascii="Times New Roman" w:hAnsi="Times New Roman" w:cs="Times New Roman"/>
          <w:sz w:val="24"/>
          <w:szCs w:val="24"/>
        </w:rPr>
        <w:t>等，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即使</w:t>
      </w:r>
      <w:r>
        <w:rPr>
          <w:rFonts w:hint="default" w:ascii="Times New Roman" w:hAnsi="Times New Roman" w:cs="Times New Roman"/>
          <w:sz w:val="24"/>
          <w:szCs w:val="24"/>
        </w:rPr>
        <w:t>主句用过去时态，从句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要</w:t>
      </w:r>
      <w:r>
        <w:rPr>
          <w:rFonts w:hint="default" w:ascii="Times New Roman" w:hAnsi="Times New Roman" w:cs="Times New Roman"/>
          <w:sz w:val="24"/>
          <w:szCs w:val="24"/>
        </w:rPr>
        <w:t>用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般现在时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①我妈妈告诉我太阳从东方升起。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My mother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told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me that the sun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(rise) in the east.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cs="Times New Roman"/>
          <w:sz w:val="24"/>
          <w:szCs w:val="24"/>
        </w:rPr>
        <w:t>老师说光比声音传播得快。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teacher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said</w:t>
      </w:r>
      <w:r>
        <w:rPr>
          <w:rFonts w:hint="default" w:ascii="Times New Roman" w:hAnsi="Times New Roman" w:cs="Times New Roman"/>
          <w:sz w:val="24"/>
          <w:szCs w:val="24"/>
        </w:rPr>
        <w:t xml:space="preserve"> light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travel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faster than sound.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（三）引导词（连接词）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在主句和从句之间有一个引导词，从句构成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“引导词+主语+谓语+其他”。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wave"/>
        </w:rPr>
        <w:t>I hope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that</w:t>
      </w:r>
      <w:r>
        <w:rPr>
          <w:rFonts w:hint="default" w:ascii="Times New Roman" w:hAnsi="Times New Roman" w:cs="Times New Roman"/>
          <w:sz w:val="24"/>
          <w:szCs w:val="24"/>
          <w:u w:val="wav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your dreams will come true one day</w:t>
      </w:r>
      <w:r>
        <w:rPr>
          <w:rFonts w:hint="default" w:ascii="Times New Roman" w:hAnsi="Times New Roman" w:cs="Times New Roman"/>
          <w:sz w:val="24"/>
          <w:szCs w:val="24"/>
        </w:rPr>
        <w:t>.我希望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有一天你可以梦想成真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主句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从句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连接词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that引导的宾语从句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that引导的宾语从句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由陈述句转化而来，表示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陈述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一件事情。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Peter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says ,“I am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watching TV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Peter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says（that）he is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watching TV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that只起连接作用，不作句子成分，其本身也没有实际意义，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有时可以</w:t>
      </w:r>
      <w:r>
        <w:rPr>
          <w:rFonts w:hint="default" w:ascii="Times New Roman" w:hAnsi="Times New Roman" w:eastAsia="宋体" w:cs="Times New Roman"/>
          <w:sz w:val="24"/>
          <w:szCs w:val="24"/>
        </w:rPr>
        <w:t>省略。如：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e told me(that) he could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look after himself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他告诉我他自己照顾自己。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★that不能省略的情况：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(1)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当宾语从句的主语是that时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e says that that is 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 interesting story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她说那是一个有趣的故事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(2)当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宾语从句是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也是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复合句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时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 I think that if you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are late again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,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Mr Wu will get angry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我认为如果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再迟到，吴老师会生气的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3.t</w:t>
      </w:r>
      <w:r>
        <w:rPr>
          <w:rFonts w:hint="default" w:ascii="Times New Roman" w:hAnsi="Times New Roman" w:eastAsia="宋体" w:cs="Times New Roman"/>
          <w:sz w:val="24"/>
          <w:szCs w:val="24"/>
        </w:rPr>
        <w:t>hat引导的宾语从句，主句的谓语动词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可以是</w:t>
      </w:r>
      <w:r>
        <w:rPr>
          <w:rFonts w:hint="default" w:ascii="Times New Roman" w:hAnsi="Times New Roman" w:eastAsia="宋体" w:cs="Times New Roman"/>
          <w:sz w:val="24"/>
          <w:szCs w:val="24"/>
        </w:rPr>
        <w:t>hope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know，believe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think，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等；</w:t>
      </w:r>
      <w:r>
        <w:rPr>
          <w:rFonts w:hint="default" w:ascii="Times New Roman" w:hAnsi="Times New Roman" w:eastAsia="宋体" w:cs="Times New Roman"/>
          <w:sz w:val="24"/>
          <w:szCs w:val="24"/>
        </w:rPr>
        <w:t>也可用于主句形容词之后，如：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happy</w:t>
      </w:r>
      <w:r>
        <w:rPr>
          <w:rFonts w:hint="default" w:ascii="Times New Roman" w:hAnsi="Times New Roman" w:eastAsia="宋体" w:cs="Times New Roman"/>
          <w:sz w:val="24"/>
          <w:szCs w:val="24"/>
        </w:rPr>
        <w:t>，sure，afraid，sorry等。如：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thinks that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he can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go to the park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tomorrow．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eastAsia="宋体" w:cs="Times New Roman"/>
          <w:sz w:val="24"/>
          <w:szCs w:val="24"/>
        </w:rPr>
        <w:t>认为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她</w:t>
      </w:r>
      <w:r>
        <w:rPr>
          <w:rFonts w:hint="default" w:ascii="Times New Roman" w:hAnsi="Times New Roman" w:eastAsia="宋体" w:cs="Times New Roman"/>
          <w:sz w:val="24"/>
          <w:szCs w:val="24"/>
        </w:rPr>
        <w:t>明天能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去公园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I am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happy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that you can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write a letter to me every week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我很高兴你能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每周写信给我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if或whether引导的宾语从句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if或whether可引导宾语从句，从句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的意义</w:t>
      </w:r>
      <w:r>
        <w:rPr>
          <w:rFonts w:hint="default" w:ascii="Times New Roman" w:hAnsi="Times New Roman" w:eastAsia="宋体" w:cs="Times New Roman"/>
          <w:sz w:val="24"/>
          <w:szCs w:val="24"/>
        </w:rPr>
        <w:t>相当于一个一般疑问句。如：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“Are you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from China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?”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asked 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e asked me </w:t>
      </w:r>
      <w:r>
        <w:rPr>
          <w:rFonts w:hint="default" w:ascii="Times New Roman" w:hAnsi="Times New Roman" w:eastAsia="宋体" w:cs="Times New Roman"/>
          <w:sz w:val="24"/>
          <w:szCs w:val="24"/>
        </w:rPr>
        <w:t>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sz w:val="24"/>
          <w:szCs w:val="24"/>
        </w:rPr>
        <w:t>whether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I was from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China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她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问我是不是来自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中国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连词if和whether意为“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是否”</w:t>
      </w:r>
      <w:r>
        <w:rPr>
          <w:rFonts w:hint="default" w:ascii="Times New Roman" w:hAnsi="Times New Roman" w:eastAsia="宋体" w:cs="Times New Roman"/>
          <w:sz w:val="24"/>
          <w:szCs w:val="24"/>
        </w:rPr>
        <w:t>，在从句中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不作</w:t>
      </w:r>
      <w:r>
        <w:rPr>
          <w:rFonts w:hint="default" w:ascii="Times New Roman" w:hAnsi="Times New Roman" w:eastAsia="宋体" w:cs="Times New Roman"/>
          <w:sz w:val="24"/>
          <w:szCs w:val="24"/>
        </w:rPr>
        <w:t>成分，口语中多用if如：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wonders 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whether his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cousin will play with him next Sunday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想知道他的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堂弟下周日能否和他一起玩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f 和 whether 引导宾语从句时，一般可以互换，但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列情况只能用 whether，不能用if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(1)当与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or not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连用时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I don' t know whether Tom is good at drawing or not.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我不知道Tom是否擅长画画。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(2)与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动词不定式to do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连用时，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They haven' t decided whether to leave.他们还没有决定是否离开。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(3)在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介词后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常用 whether,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It depends on whether it will be rainy. 这取决于是不是雨天。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(4)宾语从句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位于句首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时，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Whether she likes sports , I am not sure.她是否喜欢运动我不确定。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★4.if 引导的宾语从句和条件状语从句的区分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if 有两个意思，意为“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是否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”时，引导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宾语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从句，同whether，从句的时态变化见二；意为“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如果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”时，引导条件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状语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从句，遵循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主将从现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原则。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240" w:leftChars="0" w:hanging="240" w:hangingChars="1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我们不知道明天是否晴天。如果不是晴天，我们就不出去了。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240" w:leftChars="0" w:hanging="240" w:hangingChars="1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We don' t know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 xml:space="preserve"> if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it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will be sunny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this Sunday .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it isn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 sunny , we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won' 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go out.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是否                      如果              主将从现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六、课堂回顾</w:t>
      </w:r>
    </w:p>
    <w:p>
      <w:pPr>
        <w:pStyle w:val="3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七、课后作业布置</w:t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numPr>
          <w:ilvl w:val="0"/>
          <w:numId w:val="1"/>
        </w:numPr>
        <w:ind w:left="420" w:leftChars="0" w:firstLine="0"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评议表</w:t>
      </w:r>
    </w:p>
    <w:p>
      <w:pPr>
        <w:numPr>
          <w:ilvl w:val="0"/>
          <w:numId w:val="0"/>
        </w:numPr>
        <w:ind w:left="420" w:leftChars="0"/>
        <w:jc w:val="left"/>
        <w:rPr>
          <w:rFonts w:hint="eastAsia" w:eastAsiaTheme="minorEastAsia"/>
          <w:sz w:val="28"/>
          <w:szCs w:val="28"/>
          <w:lang w:eastAsia="zh-CN"/>
        </w:rPr>
      </w:pPr>
      <w:bookmarkStart w:id="0" w:name="_GoBack"/>
      <w:r>
        <w:rPr>
          <w:rFonts w:hint="eastAsia" w:eastAsiaTheme="minorEastAsia"/>
          <w:sz w:val="28"/>
          <w:szCs w:val="28"/>
          <w:lang w:eastAsia="zh-CN"/>
        </w:rPr>
        <w:drawing>
          <wp:inline distT="0" distB="0" distL="114300" distR="114300">
            <wp:extent cx="4608830" cy="6847205"/>
            <wp:effectExtent l="0" t="0" r="1270" b="10795"/>
            <wp:docPr id="8" name="图片 8" descr="IMG_20240102_121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0240102_121638"/>
                    <pic:cNvPicPr>
                      <a:picLocks noChangeAspect="1"/>
                    </pic:cNvPicPr>
                  </pic:nvPicPr>
                  <pic:blipFill>
                    <a:blip r:embed="rId7"/>
                    <a:srcRect l="6886" t="4004" r="9435"/>
                    <a:stretch>
                      <a:fillRect/>
                    </a:stretch>
                  </pic:blipFill>
                  <pic:spPr>
                    <a:xfrm>
                      <a:off x="0" y="0"/>
                      <a:ext cx="4608830" cy="684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18CF5A"/>
    <w:multiLevelType w:val="singleLevel"/>
    <w:tmpl w:val="7718CF5A"/>
    <w:lvl w:ilvl="0" w:tentative="0">
      <w:start w:val="1"/>
      <w:numFmt w:val="decimal"/>
      <w:suff w:val="nothing"/>
      <w:lvlText w:val="%1、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5OTg1MDg3ZjBhMTRkZDg4ZWI3NmNhMzg5MmMzNGUifQ=="/>
  </w:docVars>
  <w:rsids>
    <w:rsidRoot w:val="00171777"/>
    <w:rsid w:val="00171777"/>
    <w:rsid w:val="009C5D7D"/>
    <w:rsid w:val="06DE557F"/>
    <w:rsid w:val="27F0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ind w:left="103"/>
    </w:pPr>
    <w:rPr>
      <w:szCs w:val="21"/>
    </w:rPr>
  </w:style>
  <w:style w:type="paragraph" w:styleId="3">
    <w:name w:val="header"/>
    <w:basedOn w:val="1"/>
    <w:next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4</Pages>
  <Words>30</Words>
  <Characters>39</Characters>
  <Lines>1</Lines>
  <Paragraphs>1</Paragraphs>
  <TotalTime>1</TotalTime>
  <ScaleCrop>false</ScaleCrop>
  <LinksUpToDate>false</LinksUpToDate>
  <CharactersWithSpaces>39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2022-01-06T07:40:00Z</dcterms:created>
  <dc:creator>dell</dc:creator>
  <cp:lastModifiedBy>渔樵江渚</cp:lastModifiedBy>
  <dcterms:modified xsi:type="dcterms:W3CDTF">2024-01-02T04:38:06Z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D91C034702FB4151A507A0B6D994205D_12</vt:lpwstr>
  </property>
</Properties>
</file>