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0" w:firstLineChars="45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常州市新北区</w:t>
      </w:r>
      <w:r>
        <w:rPr>
          <w:rFonts w:hint="eastAsia" w:ascii="黑体" w:hAnsi="黑体" w:eastAsia="黑体"/>
          <w:sz w:val="32"/>
          <w:szCs w:val="32"/>
        </w:rPr>
        <w:t>新港幼儿园</w:t>
      </w:r>
      <w:r>
        <w:rPr>
          <w:rFonts w:hint="eastAsia" w:ascii="黑体" w:hAnsi="黑体" w:eastAsia="黑体"/>
          <w:sz w:val="32"/>
          <w:szCs w:val="32"/>
          <w:lang w:eastAsia="zh-CN"/>
        </w:rPr>
        <w:t>教学活动设计</w:t>
      </w:r>
      <w:r>
        <w:rPr>
          <w:rFonts w:hint="eastAsia" w:ascii="黑体" w:hAnsi="黑体" w:eastAsia="黑体"/>
          <w:sz w:val="32"/>
          <w:szCs w:val="32"/>
        </w:rPr>
        <w:t>表</w:t>
      </w:r>
    </w:p>
    <w:tbl>
      <w:tblPr>
        <w:tblStyle w:val="6"/>
        <w:tblW w:w="10207" w:type="dxa"/>
        <w:tblInd w:w="-885"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892"/>
        <w:gridCol w:w="399"/>
        <w:gridCol w:w="1970"/>
        <w:gridCol w:w="1098"/>
        <w:gridCol w:w="937"/>
        <w:gridCol w:w="1063"/>
        <w:gridCol w:w="304"/>
        <w:gridCol w:w="899"/>
        <w:gridCol w:w="660"/>
        <w:gridCol w:w="90"/>
        <w:gridCol w:w="11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1601" w:type="dxa"/>
            <w:gridSpan w:val="2"/>
            <w:vAlign w:val="center"/>
          </w:tcPr>
          <w:p>
            <w:pPr>
              <w:spacing w:line="360" w:lineRule="auto"/>
              <w:jc w:val="center"/>
              <w:rPr>
                <w:rFonts w:ascii="宋体" w:hAnsi="宋体"/>
                <w:b/>
                <w:color w:val="000000"/>
                <w:sz w:val="24"/>
              </w:rPr>
            </w:pPr>
            <w:r>
              <w:rPr>
                <w:rFonts w:hint="eastAsia" w:ascii="宋体" w:hAnsi="宋体"/>
                <w:b/>
                <w:color w:val="000000"/>
                <w:sz w:val="24"/>
              </w:rPr>
              <w:t>课题</w:t>
            </w:r>
          </w:p>
        </w:tc>
        <w:tc>
          <w:tcPr>
            <w:tcW w:w="2369" w:type="dxa"/>
            <w:gridSpan w:val="2"/>
            <w:tcBorders>
              <w:right w:val="single" w:color="auto" w:sz="4" w:space="0"/>
            </w:tcBorders>
            <w:vAlign w:val="center"/>
          </w:tcPr>
          <w:p>
            <w:pPr>
              <w:pStyle w:val="5"/>
              <w:tabs>
                <w:tab w:val="left" w:pos="4860"/>
              </w:tabs>
              <w:spacing w:before="0" w:beforeAutospacing="0" w:after="0" w:afterAutospacing="0" w:line="288" w:lineRule="auto"/>
              <w:rPr>
                <w:rFonts w:hint="eastAsia" w:eastAsia="宋体"/>
                <w:color w:val="000000"/>
                <w:lang w:eastAsia="zh-CN"/>
              </w:rPr>
            </w:pPr>
            <w:r>
              <w:rPr>
                <w:rFonts w:hint="eastAsia"/>
                <w:color w:val="000000"/>
                <w:lang w:eastAsia="zh-CN"/>
              </w:rPr>
              <w:t>安全</w:t>
            </w:r>
            <w:r>
              <w:rPr>
                <w:rFonts w:hint="eastAsia"/>
                <w:color w:val="000000"/>
              </w:rPr>
              <w:t>：</w:t>
            </w:r>
            <w:r>
              <w:rPr>
                <w:rFonts w:hint="eastAsia"/>
                <w:color w:val="000000"/>
                <w:lang w:eastAsia="zh-CN"/>
              </w:rPr>
              <w:t>防性侵</w:t>
            </w:r>
          </w:p>
        </w:tc>
        <w:tc>
          <w:tcPr>
            <w:tcW w:w="1098" w:type="dxa"/>
            <w:tcBorders>
              <w:top w:val="single" w:color="auto" w:sz="4" w:space="0"/>
              <w:left w:val="single" w:color="auto" w:sz="4" w:space="0"/>
              <w:right w:val="single" w:color="auto" w:sz="4" w:space="0"/>
            </w:tcBorders>
            <w:vAlign w:val="center"/>
          </w:tcPr>
          <w:p>
            <w:pPr>
              <w:pStyle w:val="5"/>
              <w:tabs>
                <w:tab w:val="left" w:pos="4860"/>
              </w:tabs>
              <w:spacing w:before="0" w:beforeAutospacing="0" w:after="0" w:afterAutospacing="0" w:line="360" w:lineRule="auto"/>
              <w:rPr>
                <w:b/>
                <w:color w:val="000000"/>
              </w:rPr>
            </w:pPr>
            <w:r>
              <w:rPr>
                <w:rFonts w:hint="eastAsia"/>
                <w:b/>
                <w:color w:val="000000"/>
              </w:rPr>
              <w:t>主备人</w:t>
            </w:r>
          </w:p>
        </w:tc>
        <w:tc>
          <w:tcPr>
            <w:tcW w:w="937" w:type="dxa"/>
            <w:tcBorders>
              <w:top w:val="single" w:color="auto" w:sz="4" w:space="0"/>
              <w:left w:val="single" w:color="auto" w:sz="4" w:space="0"/>
              <w:right w:val="single" w:color="auto" w:sz="4" w:space="0"/>
            </w:tcBorders>
            <w:vAlign w:val="center"/>
          </w:tcPr>
          <w:p>
            <w:pPr>
              <w:pStyle w:val="5"/>
              <w:tabs>
                <w:tab w:val="left" w:pos="4860"/>
              </w:tabs>
              <w:spacing w:before="0" w:beforeAutospacing="0" w:after="0" w:afterAutospacing="0" w:line="360" w:lineRule="auto"/>
              <w:rPr>
                <w:rFonts w:hint="eastAsia" w:eastAsia="宋体"/>
                <w:color w:val="000000"/>
                <w:lang w:eastAsia="zh-CN"/>
              </w:rPr>
            </w:pPr>
            <w:r>
              <w:rPr>
                <w:rFonts w:hint="eastAsia" w:eastAsia="宋体"/>
                <w:color w:val="000000"/>
                <w:lang w:eastAsia="zh-CN"/>
              </w:rPr>
              <w:t>徐华妹</w:t>
            </w:r>
          </w:p>
        </w:tc>
        <w:tc>
          <w:tcPr>
            <w:tcW w:w="1063" w:type="dxa"/>
            <w:tcBorders>
              <w:top w:val="single" w:color="auto" w:sz="4" w:space="0"/>
              <w:left w:val="single" w:color="auto" w:sz="4" w:space="0"/>
            </w:tcBorders>
            <w:vAlign w:val="center"/>
          </w:tcPr>
          <w:p>
            <w:pPr>
              <w:pStyle w:val="5"/>
              <w:tabs>
                <w:tab w:val="left" w:pos="4860"/>
              </w:tabs>
              <w:spacing w:before="0" w:beforeAutospacing="0" w:after="0" w:afterAutospacing="0" w:line="360" w:lineRule="auto"/>
              <w:rPr>
                <w:b/>
                <w:color w:val="000000"/>
              </w:rPr>
            </w:pPr>
            <w:r>
              <w:rPr>
                <w:rFonts w:hint="eastAsia"/>
                <w:b/>
                <w:color w:val="000000"/>
              </w:rPr>
              <w:t>执教者</w:t>
            </w:r>
          </w:p>
        </w:tc>
        <w:tc>
          <w:tcPr>
            <w:tcW w:w="1203" w:type="dxa"/>
            <w:gridSpan w:val="2"/>
            <w:vAlign w:val="center"/>
          </w:tcPr>
          <w:p>
            <w:pPr>
              <w:pStyle w:val="5"/>
              <w:tabs>
                <w:tab w:val="left" w:pos="4860"/>
              </w:tabs>
              <w:spacing w:before="0" w:beforeAutospacing="0" w:after="0" w:afterAutospacing="0" w:line="360" w:lineRule="auto"/>
              <w:rPr>
                <w:rFonts w:hint="eastAsia" w:eastAsiaTheme="minorEastAsia"/>
                <w:color w:val="000000"/>
                <w:lang w:eastAsia="zh-CN"/>
              </w:rPr>
            </w:pPr>
            <w:r>
              <w:rPr>
                <w:rFonts w:hint="eastAsia"/>
                <w:color w:val="000000"/>
                <w:lang w:eastAsia="zh-CN"/>
              </w:rPr>
              <w:t>徐华妹</w:t>
            </w:r>
          </w:p>
        </w:tc>
        <w:tc>
          <w:tcPr>
            <w:tcW w:w="750" w:type="dxa"/>
            <w:gridSpan w:val="2"/>
            <w:tcBorders>
              <w:right w:val="single" w:color="auto" w:sz="4" w:space="0"/>
            </w:tcBorders>
            <w:vAlign w:val="center"/>
          </w:tcPr>
          <w:p>
            <w:pPr>
              <w:pStyle w:val="5"/>
              <w:tabs>
                <w:tab w:val="left" w:pos="4860"/>
              </w:tabs>
              <w:spacing w:before="0" w:beforeAutospacing="0" w:after="0" w:afterAutospacing="0" w:line="360" w:lineRule="auto"/>
              <w:rPr>
                <w:b/>
                <w:color w:val="000000"/>
              </w:rPr>
            </w:pPr>
            <w:r>
              <w:rPr>
                <w:rFonts w:hint="eastAsia"/>
                <w:b/>
              </w:rPr>
              <w:t>日期</w:t>
            </w:r>
          </w:p>
        </w:tc>
        <w:tc>
          <w:tcPr>
            <w:tcW w:w="1186" w:type="dxa"/>
            <w:tcBorders>
              <w:left w:val="single" w:color="auto" w:sz="4" w:space="0"/>
            </w:tcBorders>
            <w:vAlign w:val="center"/>
          </w:tcPr>
          <w:p>
            <w:pPr>
              <w:pStyle w:val="5"/>
              <w:tabs>
                <w:tab w:val="left" w:pos="4860"/>
              </w:tabs>
              <w:spacing w:before="0" w:beforeAutospacing="0" w:after="0" w:afterAutospacing="0" w:line="360" w:lineRule="auto"/>
              <w:rPr>
                <w:rFonts w:hint="default" w:eastAsiaTheme="minorEastAsia"/>
                <w:color w:val="000000"/>
                <w:lang w:val="en-US" w:eastAsia="zh-CN"/>
              </w:rPr>
            </w:pPr>
            <w:r>
              <w:rPr>
                <w:rFonts w:hint="eastAsia" w:ascii="宋体" w:hAnsi="宋体" w:eastAsia="宋体" w:cs="宋体"/>
                <w:color w:val="000000"/>
                <w:lang w:val="en-US" w:eastAsia="zh-CN"/>
              </w:rPr>
              <w:t>11.17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601" w:type="dxa"/>
            <w:gridSpan w:val="2"/>
            <w:vAlign w:val="center"/>
          </w:tcPr>
          <w:p>
            <w:pPr>
              <w:rPr>
                <w:rFonts w:ascii="宋体" w:hAnsi="宋体"/>
                <w:b/>
                <w:color w:val="000000"/>
                <w:sz w:val="24"/>
              </w:rPr>
            </w:pPr>
            <w:r>
              <w:rPr>
                <w:rFonts w:hint="eastAsia" w:ascii="宋体" w:hAnsi="宋体"/>
                <w:b/>
                <w:color w:val="000000"/>
                <w:sz w:val="24"/>
              </w:rPr>
              <w:t>教材分析和幼儿基础分析</w:t>
            </w:r>
          </w:p>
          <w:p>
            <w:pPr>
              <w:spacing w:line="360" w:lineRule="auto"/>
              <w:jc w:val="center"/>
              <w:rPr>
                <w:rFonts w:ascii="宋体" w:hAnsi="宋体"/>
                <w:color w:val="000000"/>
                <w:sz w:val="24"/>
              </w:rPr>
            </w:pPr>
          </w:p>
        </w:tc>
        <w:tc>
          <w:tcPr>
            <w:tcW w:w="8606" w:type="dxa"/>
            <w:gridSpan w:val="10"/>
            <w:vAlign w:val="center"/>
          </w:tcPr>
          <w:p>
            <w:pPr>
              <w:pStyle w:val="5"/>
              <w:keepNext w:val="0"/>
              <w:keepLines w:val="0"/>
              <w:pageBreakBefore w:val="0"/>
              <w:widowControl/>
              <w:tabs>
                <w:tab w:val="left" w:pos="4860"/>
              </w:tabs>
              <w:kinsoku/>
              <w:wordWrap/>
              <w:overflowPunct/>
              <w:topLinePunct w:val="0"/>
              <w:autoSpaceDE/>
              <w:autoSpaceDN/>
              <w:bidi w:val="0"/>
              <w:adjustRightInd/>
              <w:snapToGrid/>
              <w:spacing w:before="0" w:beforeAutospacing="0" w:after="0" w:afterAutospacing="0" w:line="288" w:lineRule="auto"/>
              <w:textAlignment w:val="auto"/>
              <w:rPr>
                <w:b/>
                <w:color w:val="000000"/>
                <w:kern w:val="2"/>
                <w:u w:color="000000"/>
              </w:rPr>
            </w:pPr>
            <w:r>
              <w:rPr>
                <w:rFonts w:hint="eastAsia"/>
                <w:b/>
                <w:color w:val="000000"/>
                <w:kern w:val="2"/>
                <w:u w:color="000000"/>
              </w:rPr>
              <w:t>教材分析：</w:t>
            </w:r>
          </w:p>
          <w:p>
            <w:pPr>
              <w:pStyle w:val="5"/>
              <w:keepNext w:val="0"/>
              <w:keepLines w:val="0"/>
              <w:pageBreakBefore w:val="0"/>
              <w:widowControl/>
              <w:tabs>
                <w:tab w:val="left" w:pos="4860"/>
              </w:tabs>
              <w:kinsoku/>
              <w:wordWrap/>
              <w:overflowPunct/>
              <w:topLinePunct w:val="0"/>
              <w:autoSpaceDE/>
              <w:autoSpaceDN/>
              <w:bidi w:val="0"/>
              <w:adjustRightInd/>
              <w:snapToGrid/>
              <w:spacing w:before="0" w:beforeAutospacing="0" w:after="0" w:afterAutospacing="0" w:line="288" w:lineRule="auto"/>
              <w:textAlignment w:val="auto"/>
              <w:rPr>
                <w:color w:val="000000"/>
                <w:kern w:val="2"/>
                <w:u w:color="000000"/>
              </w:rPr>
            </w:pPr>
            <w:r>
              <w:rPr>
                <w:rFonts w:hint="eastAsia"/>
                <w:b/>
                <w:color w:val="000000"/>
                <w:kern w:val="2"/>
                <w:u w:color="000000"/>
              </w:rPr>
              <w:t xml:space="preserve">     </w:t>
            </w:r>
            <w:r>
              <w:rPr>
                <w:rFonts w:hint="eastAsia"/>
                <w:color w:val="000000"/>
                <w:kern w:val="2"/>
                <w:u w:color="000000"/>
              </w:rPr>
              <w:t>这是一节关于预防性侵的心理健康教育教材，属于拓展型课程。近年来，儿童、青少年受到性骚扰和性侵犯的事常有发生，给当事人特别是青少年造成难以愈合的心灵创伤。所以，很重要、很有效的方法是，要教育孩子，要有自我保护的意识，当面临性骚扰或性侵犯时能沉着应对；或能主动反击；或能机警逃离；或能向成年人报告和呼救等，不让罪犯轻易得手。</w:t>
            </w:r>
          </w:p>
          <w:p>
            <w:pPr>
              <w:pStyle w:val="5"/>
              <w:keepNext w:val="0"/>
              <w:keepLines w:val="0"/>
              <w:pageBreakBefore w:val="0"/>
              <w:widowControl/>
              <w:tabs>
                <w:tab w:val="left" w:pos="4860"/>
              </w:tabs>
              <w:kinsoku/>
              <w:wordWrap/>
              <w:overflowPunct/>
              <w:topLinePunct w:val="0"/>
              <w:autoSpaceDE/>
              <w:autoSpaceDN/>
              <w:bidi w:val="0"/>
              <w:adjustRightInd/>
              <w:snapToGrid/>
              <w:spacing w:before="0" w:beforeAutospacing="0" w:after="0" w:afterAutospacing="0" w:line="288" w:lineRule="auto"/>
              <w:textAlignment w:val="auto"/>
              <w:rPr>
                <w:b/>
                <w:color w:val="000000"/>
                <w:kern w:val="2"/>
                <w:u w:color="000000"/>
              </w:rPr>
            </w:pPr>
            <w:r>
              <w:rPr>
                <w:rFonts w:hint="eastAsia"/>
                <w:b/>
                <w:color w:val="000000"/>
                <w:kern w:val="2"/>
                <w:u w:color="000000"/>
              </w:rPr>
              <w:t>幼儿分析：</w:t>
            </w:r>
          </w:p>
          <w:p>
            <w:pPr>
              <w:pStyle w:val="5"/>
              <w:keepNext w:val="0"/>
              <w:keepLines w:val="0"/>
              <w:pageBreakBefore w:val="0"/>
              <w:widowControl/>
              <w:tabs>
                <w:tab w:val="left" w:pos="4860"/>
              </w:tabs>
              <w:kinsoku/>
              <w:wordWrap/>
              <w:overflowPunct/>
              <w:topLinePunct w:val="0"/>
              <w:autoSpaceDE/>
              <w:autoSpaceDN/>
              <w:bidi w:val="0"/>
              <w:adjustRightInd/>
              <w:snapToGrid/>
              <w:spacing w:before="0" w:beforeAutospacing="0" w:after="0" w:afterAutospacing="0" w:line="288" w:lineRule="auto"/>
              <w:ind w:firstLine="482" w:firstLineChars="200"/>
              <w:textAlignment w:val="auto"/>
              <w:rPr>
                <w:b/>
                <w:color w:val="000000"/>
                <w:kern w:val="2"/>
                <w:u w:color="000000"/>
              </w:rPr>
            </w:pPr>
            <w:r>
              <w:rPr>
                <w:rFonts w:hint="eastAsia"/>
                <w:b/>
                <w:color w:val="000000"/>
                <w:kern w:val="2"/>
                <w:u w:color="000000"/>
              </w:rPr>
              <w:t>已有经验：</w:t>
            </w:r>
            <w:r>
              <w:rPr>
                <w:rFonts w:hint="eastAsia"/>
                <w:color w:val="000000"/>
                <w:kern w:val="2"/>
                <w:u w:color="000000"/>
              </w:rPr>
              <w:t>中班的孩子对于自己的身体有一定的了解，也知道隐私部位是不可以给别人看的。</w:t>
            </w:r>
          </w:p>
          <w:p>
            <w:pPr>
              <w:pStyle w:val="5"/>
              <w:tabs>
                <w:tab w:val="left" w:pos="4860"/>
              </w:tabs>
              <w:spacing w:before="0" w:beforeAutospacing="0" w:after="0" w:afterAutospacing="0" w:line="288" w:lineRule="auto"/>
              <w:ind w:firstLine="482" w:firstLineChars="200"/>
              <w:rPr>
                <w:color w:val="000000"/>
                <w:kern w:val="2"/>
                <w:u w:color="000000"/>
              </w:rPr>
            </w:pPr>
            <w:r>
              <w:rPr>
                <w:rFonts w:hint="eastAsia"/>
                <w:b/>
                <w:color w:val="000000"/>
                <w:kern w:val="2"/>
                <w:u w:color="000000"/>
              </w:rPr>
              <w:t>欠缺经验：</w:t>
            </w:r>
            <w:r>
              <w:rPr>
                <w:rFonts w:hint="eastAsia"/>
                <w:color w:val="000000"/>
                <w:kern w:val="2"/>
                <w:u w:color="000000"/>
              </w:rPr>
              <w:t>但对于如何保护自己，不被别人触碰自己的隐私部位孩子是不太了解的。对于如何分辨性侵害也不了解，跟不知道入狱预防侵害。</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8" w:hRule="atLeast"/>
        </w:trPr>
        <w:tc>
          <w:tcPr>
            <w:tcW w:w="1601" w:type="dxa"/>
            <w:gridSpan w:val="2"/>
            <w:vAlign w:val="center"/>
          </w:tcPr>
          <w:p>
            <w:pPr>
              <w:spacing w:line="360" w:lineRule="auto"/>
              <w:jc w:val="center"/>
              <w:rPr>
                <w:rFonts w:ascii="宋体" w:hAnsi="宋体"/>
                <w:b/>
                <w:color w:val="000000"/>
                <w:sz w:val="24"/>
              </w:rPr>
            </w:pPr>
            <w:r>
              <w:rPr>
                <w:rFonts w:hint="eastAsia" w:ascii="宋体" w:hAnsi="宋体"/>
                <w:b/>
                <w:color w:val="000000"/>
                <w:sz w:val="24"/>
              </w:rPr>
              <w:t>活动目标</w:t>
            </w:r>
          </w:p>
        </w:tc>
        <w:tc>
          <w:tcPr>
            <w:tcW w:w="8606" w:type="dxa"/>
            <w:gridSpan w:val="10"/>
            <w:vAlign w:val="center"/>
          </w:tcPr>
          <w:p>
            <w:pPr>
              <w:pStyle w:val="5"/>
              <w:keepNext w:val="0"/>
              <w:keepLines w:val="0"/>
              <w:pageBreakBefore w:val="0"/>
              <w:kinsoku/>
              <w:wordWrap/>
              <w:overflowPunct/>
              <w:topLinePunct w:val="0"/>
              <w:autoSpaceDE/>
              <w:autoSpaceDN/>
              <w:bidi w:val="0"/>
              <w:adjustRightInd/>
              <w:snapToGrid/>
              <w:spacing w:before="150" w:after="150" w:line="288" w:lineRule="auto"/>
              <w:textAlignment w:val="auto"/>
              <w:rPr>
                <w:rFonts w:hint="eastAsia" w:eastAsia="宋体" w:cs="Helvetica"/>
                <w:color w:val="333333"/>
                <w:lang w:eastAsia="zh-CN"/>
              </w:rPr>
            </w:pPr>
            <w:r>
              <w:rPr>
                <w:rFonts w:hint="eastAsia" w:cs="Helvetica"/>
                <w:color w:val="333333"/>
              </w:rPr>
              <w:t>1</w:t>
            </w:r>
            <w:r>
              <w:rPr>
                <w:rFonts w:hint="eastAsia" w:cs="Helvetica"/>
                <w:color w:val="333333"/>
                <w:lang w:eastAsia="zh-CN"/>
              </w:rPr>
              <w:t>.</w:t>
            </w:r>
            <w:r>
              <w:rPr>
                <w:rFonts w:hint="eastAsia" w:cs="Helvetica"/>
                <w:color w:val="333333"/>
              </w:rPr>
              <w:t>知道自己身体的隐私部位，以后能更加爱惜自己的身体。</w:t>
            </w:r>
          </w:p>
          <w:p>
            <w:pPr>
              <w:pStyle w:val="5"/>
              <w:keepNext w:val="0"/>
              <w:keepLines w:val="0"/>
              <w:pageBreakBefore w:val="0"/>
              <w:kinsoku/>
              <w:wordWrap/>
              <w:overflowPunct/>
              <w:topLinePunct w:val="0"/>
              <w:autoSpaceDE/>
              <w:autoSpaceDN/>
              <w:bidi w:val="0"/>
              <w:adjustRightInd/>
              <w:snapToGrid/>
              <w:spacing w:before="150" w:after="150" w:line="288" w:lineRule="auto"/>
              <w:textAlignment w:val="auto"/>
              <w:rPr>
                <w:rFonts w:ascii="宋体" w:hAnsi="宋体"/>
                <w:sz w:val="24"/>
              </w:rPr>
            </w:pPr>
            <w:r>
              <w:rPr>
                <w:rFonts w:hint="eastAsia" w:cs="Helvetica"/>
                <w:color w:val="333333"/>
              </w:rPr>
              <w:t>2</w:t>
            </w:r>
            <w:r>
              <w:rPr>
                <w:rFonts w:hint="eastAsia" w:cs="Helvetica"/>
                <w:color w:val="333333"/>
                <w:lang w:val="en-US" w:eastAsia="zh-CN"/>
              </w:rPr>
              <w:t>.</w:t>
            </w:r>
            <w:r>
              <w:rPr>
                <w:rFonts w:hint="eastAsia" w:cs="Helvetica"/>
                <w:color w:val="333333"/>
              </w:rPr>
              <w:t>学会如何分辨性侵害，并且防范性侵害。</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9" w:hRule="atLeast"/>
        </w:trPr>
        <w:tc>
          <w:tcPr>
            <w:tcW w:w="1601" w:type="dxa"/>
            <w:gridSpan w:val="2"/>
            <w:vAlign w:val="center"/>
          </w:tcPr>
          <w:p>
            <w:pPr>
              <w:spacing w:line="360" w:lineRule="auto"/>
              <w:jc w:val="center"/>
              <w:rPr>
                <w:rFonts w:ascii="宋体" w:hAnsi="宋体"/>
                <w:b/>
                <w:color w:val="000000"/>
                <w:sz w:val="24"/>
              </w:rPr>
            </w:pPr>
            <w:r>
              <w:rPr>
                <w:rFonts w:hint="eastAsia" w:ascii="宋体" w:hAnsi="宋体"/>
                <w:b/>
                <w:color w:val="000000"/>
                <w:sz w:val="24"/>
              </w:rPr>
              <w:t>活动重、难点</w:t>
            </w:r>
          </w:p>
        </w:tc>
        <w:tc>
          <w:tcPr>
            <w:tcW w:w="8606" w:type="dxa"/>
            <w:gridSpan w:val="10"/>
            <w:vAlign w:val="center"/>
          </w:tcPr>
          <w:p>
            <w:pPr>
              <w:keepNext w:val="0"/>
              <w:keepLines w:val="0"/>
              <w:pageBreakBefore w:val="0"/>
              <w:widowControl/>
              <w:kinsoku/>
              <w:wordWrap/>
              <w:overflowPunct/>
              <w:topLinePunct w:val="0"/>
              <w:autoSpaceDE/>
              <w:autoSpaceDN/>
              <w:bidi w:val="0"/>
              <w:adjustRightInd/>
              <w:snapToGrid/>
              <w:spacing w:line="288" w:lineRule="auto"/>
              <w:jc w:val="left"/>
              <w:textAlignment w:val="auto"/>
              <w:rPr>
                <w:rFonts w:ascii="宋体" w:hAnsi="宋体" w:cs="宋体"/>
                <w:b/>
                <w:kern w:val="0"/>
                <w:sz w:val="24"/>
              </w:rPr>
            </w:pPr>
            <w:r>
              <w:rPr>
                <w:rFonts w:hint="eastAsia" w:ascii="宋体" w:hAnsi="宋体" w:cs="宋体"/>
                <w:b/>
                <w:kern w:val="0"/>
                <w:sz w:val="24"/>
              </w:rPr>
              <w:t>重点：</w:t>
            </w:r>
            <w:r>
              <w:rPr>
                <w:rFonts w:hint="eastAsia" w:cs="Helvetica"/>
                <w:color w:val="333333"/>
                <w:sz w:val="24"/>
              </w:rPr>
              <w:t>知道自己身体的隐私部位</w:t>
            </w:r>
          </w:p>
          <w:p>
            <w:pPr>
              <w:keepNext w:val="0"/>
              <w:keepLines w:val="0"/>
              <w:pageBreakBefore w:val="0"/>
              <w:widowControl/>
              <w:kinsoku/>
              <w:wordWrap/>
              <w:overflowPunct/>
              <w:topLinePunct w:val="0"/>
              <w:autoSpaceDE/>
              <w:autoSpaceDN/>
              <w:bidi w:val="0"/>
              <w:adjustRightInd/>
              <w:snapToGrid/>
              <w:spacing w:line="288" w:lineRule="auto"/>
              <w:jc w:val="left"/>
              <w:textAlignment w:val="auto"/>
              <w:rPr>
                <w:rFonts w:ascii="宋体" w:hAnsi="宋体" w:cs="宋体"/>
                <w:b/>
                <w:kern w:val="0"/>
                <w:sz w:val="24"/>
              </w:rPr>
            </w:pPr>
            <w:r>
              <w:rPr>
                <w:rFonts w:hint="eastAsia" w:ascii="宋体" w:hAnsi="宋体" w:cs="宋体"/>
                <w:b/>
                <w:kern w:val="0"/>
                <w:sz w:val="24"/>
              </w:rPr>
              <w:t>难点：</w:t>
            </w:r>
            <w:r>
              <w:rPr>
                <w:rFonts w:hint="eastAsia" w:cs="Helvetica"/>
                <w:color w:val="333333"/>
                <w:sz w:val="24"/>
              </w:rPr>
              <w:t>学会如何分辨性侵害，并且防范性侵害。</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8" w:hRule="atLeast"/>
        </w:trPr>
        <w:tc>
          <w:tcPr>
            <w:tcW w:w="1601" w:type="dxa"/>
            <w:gridSpan w:val="2"/>
            <w:vAlign w:val="center"/>
          </w:tcPr>
          <w:p>
            <w:pPr>
              <w:spacing w:line="360" w:lineRule="auto"/>
              <w:jc w:val="center"/>
              <w:rPr>
                <w:rFonts w:ascii="宋体" w:hAnsi="宋体"/>
                <w:b/>
                <w:color w:val="000000"/>
                <w:sz w:val="24"/>
              </w:rPr>
            </w:pPr>
            <w:r>
              <w:rPr>
                <w:rFonts w:hint="eastAsia" w:ascii="宋体" w:hAnsi="宋体"/>
                <w:b/>
                <w:color w:val="000000"/>
                <w:sz w:val="24"/>
              </w:rPr>
              <w:t>活动准备</w:t>
            </w:r>
          </w:p>
        </w:tc>
        <w:tc>
          <w:tcPr>
            <w:tcW w:w="8606" w:type="dxa"/>
            <w:gridSpan w:val="10"/>
            <w:vAlign w:val="center"/>
          </w:tcPr>
          <w:p>
            <w:pPr>
              <w:keepNext w:val="0"/>
              <w:keepLines w:val="0"/>
              <w:pageBreakBefore w:val="0"/>
              <w:kinsoku/>
              <w:wordWrap/>
              <w:overflowPunct/>
              <w:topLinePunct w:val="0"/>
              <w:autoSpaceDE/>
              <w:autoSpaceDN/>
              <w:bidi w:val="0"/>
              <w:adjustRightInd/>
              <w:snapToGrid/>
              <w:spacing w:line="288" w:lineRule="auto"/>
              <w:textAlignment w:val="auto"/>
              <w:rPr>
                <w:rFonts w:ascii="宋体" w:hAnsi="宋体"/>
                <w:b/>
                <w:sz w:val="24"/>
              </w:rPr>
            </w:pPr>
            <w:r>
              <w:rPr>
                <w:rFonts w:hint="eastAsia" w:ascii="宋体" w:hAnsi="宋体"/>
                <w:b/>
                <w:sz w:val="24"/>
              </w:rPr>
              <w:t>1</w:t>
            </w:r>
            <w:r>
              <w:rPr>
                <w:rFonts w:hint="eastAsia" w:ascii="宋体" w:hAnsi="宋体"/>
                <w:b/>
                <w:sz w:val="24"/>
                <w:lang w:val="en-US" w:eastAsia="zh-CN"/>
              </w:rPr>
              <w:t>.</w:t>
            </w:r>
            <w:r>
              <w:rPr>
                <w:rFonts w:hint="eastAsia" w:ascii="宋体" w:hAnsi="宋体"/>
                <w:b/>
                <w:sz w:val="24"/>
              </w:rPr>
              <w:t>教具：</w:t>
            </w:r>
            <w:r>
              <w:rPr>
                <w:rFonts w:hint="eastAsia" w:ascii="宋体" w:hAnsi="宋体"/>
                <w:sz w:val="24"/>
              </w:rPr>
              <w:t>两幅画，一个男孩，一个女孩 ，PPT</w:t>
            </w:r>
          </w:p>
          <w:p>
            <w:pPr>
              <w:keepNext w:val="0"/>
              <w:keepLines w:val="0"/>
              <w:pageBreakBefore w:val="0"/>
              <w:kinsoku/>
              <w:wordWrap/>
              <w:overflowPunct/>
              <w:topLinePunct w:val="0"/>
              <w:autoSpaceDE/>
              <w:autoSpaceDN/>
              <w:bidi w:val="0"/>
              <w:adjustRightInd/>
              <w:snapToGrid/>
              <w:spacing w:line="288" w:lineRule="auto"/>
              <w:textAlignment w:val="auto"/>
              <w:rPr>
                <w:rFonts w:ascii="宋体" w:hAnsi="宋体"/>
                <w:sz w:val="24"/>
              </w:rPr>
            </w:pPr>
            <w:r>
              <w:rPr>
                <w:rFonts w:hint="eastAsia" w:ascii="宋体" w:hAnsi="宋体"/>
                <w:b/>
                <w:sz w:val="24"/>
              </w:rPr>
              <w:t>2</w:t>
            </w:r>
            <w:r>
              <w:rPr>
                <w:rFonts w:hint="eastAsia" w:ascii="宋体" w:hAnsi="宋体"/>
                <w:b/>
                <w:sz w:val="24"/>
                <w:lang w:val="en-US" w:eastAsia="zh-CN"/>
              </w:rPr>
              <w:t>.</w:t>
            </w:r>
            <w:r>
              <w:rPr>
                <w:rFonts w:hint="eastAsia" w:ascii="宋体" w:hAnsi="宋体"/>
                <w:b/>
                <w:sz w:val="24"/>
              </w:rPr>
              <w:t>学具：</w:t>
            </w:r>
            <w:r>
              <w:rPr>
                <w:rFonts w:hint="eastAsia" w:ascii="宋体" w:hAnsi="宋体"/>
                <w:sz w:val="24"/>
              </w:rPr>
              <w:t>小故事《不做沉默的小羔羊》</w:t>
            </w:r>
          </w:p>
          <w:p>
            <w:pPr>
              <w:keepNext w:val="0"/>
              <w:keepLines w:val="0"/>
              <w:pageBreakBefore w:val="0"/>
              <w:kinsoku/>
              <w:wordWrap/>
              <w:overflowPunct/>
              <w:topLinePunct w:val="0"/>
              <w:autoSpaceDE/>
              <w:autoSpaceDN/>
              <w:bidi w:val="0"/>
              <w:adjustRightInd/>
              <w:snapToGrid/>
              <w:spacing w:line="288" w:lineRule="auto"/>
              <w:textAlignment w:val="auto"/>
              <w:rPr>
                <w:rFonts w:ascii="宋体" w:hAnsi="宋体"/>
                <w:sz w:val="24"/>
              </w:rPr>
            </w:pPr>
            <w:r>
              <w:rPr>
                <w:rFonts w:hint="eastAsia" w:ascii="宋体" w:hAnsi="宋体"/>
                <w:b/>
                <w:sz w:val="24"/>
              </w:rPr>
              <w:t>3</w:t>
            </w:r>
            <w:r>
              <w:rPr>
                <w:rFonts w:hint="eastAsia" w:ascii="宋体" w:hAnsi="宋体"/>
                <w:b/>
                <w:sz w:val="24"/>
                <w:lang w:val="en-US" w:eastAsia="zh-CN"/>
              </w:rPr>
              <w:t>.</w:t>
            </w:r>
            <w:r>
              <w:rPr>
                <w:rFonts w:hint="eastAsia" w:ascii="宋体" w:hAnsi="宋体"/>
                <w:b/>
                <w:sz w:val="24"/>
              </w:rPr>
              <w:t>座位和材料摆放：</w:t>
            </w:r>
            <w:r>
              <w:rPr>
                <w:rFonts w:hint="eastAsia" w:ascii="宋体" w:hAnsi="宋体"/>
                <w:sz w:val="24"/>
              </w:rPr>
              <w:t>U字形座位   每桌一份小故事《不做沉默的小羔羊》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1" w:hRule="atLeast"/>
        </w:trPr>
        <w:tc>
          <w:tcPr>
            <w:tcW w:w="10207" w:type="dxa"/>
            <w:gridSpan w:val="12"/>
            <w:vAlign w:val="center"/>
          </w:tcPr>
          <w:p>
            <w:pPr>
              <w:spacing w:line="360" w:lineRule="auto"/>
              <w:jc w:val="center"/>
              <w:rPr>
                <w:rFonts w:ascii="宋体" w:hAnsi="宋体"/>
                <w:b/>
                <w:kern w:val="0"/>
                <w:sz w:val="24"/>
              </w:rPr>
            </w:pPr>
            <w:r>
              <w:rPr>
                <w:rFonts w:hint="eastAsia" w:ascii="宋体" w:hAnsi="宋体"/>
                <w:b/>
                <w:sz w:val="24"/>
              </w:rPr>
              <w:t>活动过程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3" w:hRule="atLeast"/>
        </w:trPr>
        <w:tc>
          <w:tcPr>
            <w:tcW w:w="709" w:type="dxa"/>
            <w:tcBorders>
              <w:right w:val="single" w:color="auto" w:sz="4" w:space="0"/>
            </w:tcBorders>
            <w:vAlign w:val="center"/>
          </w:tcPr>
          <w:p>
            <w:pPr>
              <w:jc w:val="center"/>
              <w:rPr>
                <w:rFonts w:ascii="宋体" w:hAnsi="宋体"/>
                <w:b/>
                <w:sz w:val="24"/>
              </w:rPr>
            </w:pPr>
            <w:r>
              <w:rPr>
                <w:rFonts w:hint="eastAsia" w:ascii="宋体" w:hAnsi="宋体"/>
                <w:b/>
                <w:sz w:val="24"/>
              </w:rPr>
              <w:t>时间</w:t>
            </w:r>
          </w:p>
        </w:tc>
        <w:tc>
          <w:tcPr>
            <w:tcW w:w="1291" w:type="dxa"/>
            <w:gridSpan w:val="2"/>
            <w:tcBorders>
              <w:left w:val="single" w:color="auto" w:sz="4" w:space="0"/>
            </w:tcBorders>
            <w:vAlign w:val="center"/>
          </w:tcPr>
          <w:p>
            <w:pPr>
              <w:spacing w:line="360" w:lineRule="auto"/>
              <w:jc w:val="center"/>
              <w:rPr>
                <w:rFonts w:ascii="宋体" w:hAnsi="宋体"/>
                <w:b/>
                <w:sz w:val="24"/>
              </w:rPr>
            </w:pPr>
            <w:r>
              <w:rPr>
                <w:rFonts w:hint="eastAsia" w:ascii="宋体" w:hAnsi="宋体"/>
                <w:b/>
                <w:sz w:val="24"/>
              </w:rPr>
              <w:t>活动环节</w:t>
            </w:r>
          </w:p>
        </w:tc>
        <w:tc>
          <w:tcPr>
            <w:tcW w:w="5372" w:type="dxa"/>
            <w:gridSpan w:val="5"/>
            <w:vAlign w:val="center"/>
          </w:tcPr>
          <w:p>
            <w:pPr>
              <w:spacing w:line="360" w:lineRule="auto"/>
              <w:jc w:val="center"/>
              <w:rPr>
                <w:rFonts w:ascii="宋体" w:hAnsi="宋体"/>
                <w:b/>
                <w:sz w:val="24"/>
              </w:rPr>
            </w:pPr>
            <w:r>
              <w:rPr>
                <w:rFonts w:hint="eastAsia" w:ascii="宋体" w:hAnsi="宋体"/>
                <w:b/>
                <w:sz w:val="24"/>
              </w:rPr>
              <w:t>教师行为</w:t>
            </w:r>
          </w:p>
        </w:tc>
        <w:tc>
          <w:tcPr>
            <w:tcW w:w="1559" w:type="dxa"/>
            <w:gridSpan w:val="2"/>
            <w:vAlign w:val="center"/>
          </w:tcPr>
          <w:p>
            <w:pPr>
              <w:spacing w:line="360" w:lineRule="auto"/>
              <w:jc w:val="center"/>
              <w:rPr>
                <w:rFonts w:ascii="宋体" w:hAnsi="宋体"/>
                <w:b/>
                <w:sz w:val="24"/>
              </w:rPr>
            </w:pPr>
            <w:r>
              <w:rPr>
                <w:rFonts w:hint="eastAsia" w:ascii="宋体" w:hAnsi="宋体"/>
                <w:b/>
                <w:sz w:val="24"/>
              </w:rPr>
              <w:t>幼儿行为</w:t>
            </w:r>
          </w:p>
        </w:tc>
        <w:tc>
          <w:tcPr>
            <w:tcW w:w="1276" w:type="dxa"/>
            <w:gridSpan w:val="2"/>
            <w:vAlign w:val="center"/>
          </w:tcPr>
          <w:p>
            <w:pPr>
              <w:spacing w:line="360" w:lineRule="auto"/>
              <w:jc w:val="center"/>
              <w:rPr>
                <w:rFonts w:ascii="宋体" w:hAnsi="宋体"/>
                <w:b/>
                <w:sz w:val="24"/>
              </w:rPr>
            </w:pPr>
            <w:r>
              <w:rPr>
                <w:rFonts w:hint="eastAsia" w:ascii="宋体" w:hAnsi="宋体"/>
                <w:b/>
                <w:sz w:val="24"/>
              </w:rPr>
              <w:t>活动修改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709" w:type="dxa"/>
            <w:tcBorders>
              <w:right w:val="single" w:color="auto" w:sz="4" w:space="0"/>
            </w:tcBorders>
            <w:vAlign w:val="top"/>
          </w:tcPr>
          <w:p>
            <w:pPr>
              <w:spacing w:line="360" w:lineRule="auto"/>
              <w:jc w:val="both"/>
              <w:rPr>
                <w:rFonts w:ascii="宋体" w:hAnsi="宋体"/>
                <w:sz w:val="24"/>
              </w:rPr>
            </w:pPr>
            <w:r>
              <w:rPr>
                <w:rFonts w:hint="eastAsia" w:ascii="宋体" w:hAnsi="宋体"/>
                <w:sz w:val="24"/>
              </w:rPr>
              <w:t>2’</w:t>
            </w:r>
          </w:p>
          <w:p>
            <w:pPr>
              <w:jc w:val="both"/>
              <w:rPr>
                <w:rFonts w:hint="eastAsia" w:ascii="宋体" w:hAnsi="宋体"/>
                <w:b/>
                <w:sz w:val="24"/>
              </w:rPr>
            </w:pPr>
          </w:p>
        </w:tc>
        <w:tc>
          <w:tcPr>
            <w:tcW w:w="129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sz w:val="24"/>
              </w:rPr>
            </w:pPr>
            <w:r>
              <w:rPr>
                <w:rFonts w:hint="eastAsia" w:ascii="宋体" w:hAnsi="宋体"/>
                <w:color w:val="000000"/>
                <w:sz w:val="24"/>
              </w:rPr>
              <w:t>一、谈话导入，激发兴趣</w:t>
            </w:r>
          </w:p>
        </w:tc>
        <w:tc>
          <w:tcPr>
            <w:tcW w:w="5372" w:type="dxa"/>
            <w:gridSpan w:val="5"/>
            <w:vAlign w:val="center"/>
          </w:tcPr>
          <w:p>
            <w:pPr>
              <w:spacing w:line="288" w:lineRule="auto"/>
              <w:ind w:firstLine="240" w:firstLineChars="100"/>
              <w:rPr>
                <w:rFonts w:hint="eastAsia" w:ascii="宋体" w:hAnsi="宋体" w:eastAsiaTheme="minorEastAsia"/>
                <w:b/>
                <w:sz w:val="24"/>
                <w:lang w:eastAsia="zh-CN"/>
              </w:rPr>
            </w:pPr>
            <w:r>
              <w:rPr>
                <w:rFonts w:hint="eastAsia" w:ascii="宋体" w:hAnsi="宋体"/>
                <w:sz w:val="24"/>
                <w:lang w:eastAsia="zh-CN"/>
              </w:rPr>
              <w:t>师：</w:t>
            </w:r>
            <w:r>
              <w:rPr>
                <w:rFonts w:hint="eastAsia" w:ascii="宋体" w:hAnsi="宋体"/>
                <w:sz w:val="24"/>
              </w:rPr>
              <w:t>你们的好朋友有谁？</w:t>
            </w:r>
            <w:r>
              <w:rPr>
                <w:rFonts w:hint="eastAsia" w:ascii="宋体" w:hAnsi="宋体"/>
                <w:sz w:val="24"/>
                <w:lang w:eastAsia="zh-CN"/>
              </w:rPr>
              <w:t>谁来说一说。</w:t>
            </w:r>
          </w:p>
        </w:tc>
        <w:tc>
          <w:tcPr>
            <w:tcW w:w="1559" w:type="dxa"/>
            <w:gridSpan w:val="2"/>
            <w:vAlign w:val="center"/>
          </w:tcPr>
          <w:p>
            <w:pPr>
              <w:spacing w:line="360" w:lineRule="auto"/>
              <w:rPr>
                <w:rFonts w:ascii="宋体" w:hAnsi="宋体"/>
                <w:sz w:val="24"/>
              </w:rPr>
            </w:pPr>
            <w:r>
              <w:rPr>
                <w:rFonts w:hint="eastAsia" w:ascii="宋体" w:hAnsi="宋体"/>
                <w:sz w:val="24"/>
              </w:rPr>
              <w:t>预设：说出自己的好朋友</w:t>
            </w:r>
          </w:p>
          <w:p>
            <w:pPr>
              <w:spacing w:line="360" w:lineRule="auto"/>
              <w:jc w:val="center"/>
              <w:rPr>
                <w:rFonts w:hint="eastAsia" w:ascii="宋体" w:hAnsi="宋体"/>
                <w:b/>
                <w:sz w:val="24"/>
              </w:rPr>
            </w:pPr>
          </w:p>
        </w:tc>
        <w:tc>
          <w:tcPr>
            <w:tcW w:w="1276" w:type="dxa"/>
            <w:gridSpan w:val="2"/>
            <w:vAlign w:val="center"/>
          </w:tcPr>
          <w:p>
            <w:pPr>
              <w:spacing w:line="360" w:lineRule="auto"/>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3" w:hRule="atLeast"/>
        </w:trPr>
        <w:tc>
          <w:tcPr>
            <w:tcW w:w="709" w:type="dxa"/>
            <w:tcBorders>
              <w:right w:val="single" w:color="auto" w:sz="4" w:space="0"/>
            </w:tcBorders>
            <w:vAlign w:val="top"/>
          </w:tcPr>
          <w:p>
            <w:pPr>
              <w:jc w:val="both"/>
              <w:rPr>
                <w:rFonts w:hint="eastAsia" w:ascii="宋体" w:hAnsi="宋体"/>
                <w:b/>
                <w:sz w:val="24"/>
              </w:rPr>
            </w:pPr>
            <w:r>
              <w:rPr>
                <w:rFonts w:hint="eastAsia" w:ascii="宋体" w:hAnsi="宋体"/>
                <w:color w:val="000000"/>
                <w:sz w:val="24"/>
              </w:rPr>
              <w:t>15’</w:t>
            </w:r>
          </w:p>
        </w:tc>
        <w:tc>
          <w:tcPr>
            <w:tcW w:w="1291" w:type="dxa"/>
            <w:gridSpan w:val="2"/>
            <w:tcBorders>
              <w:left w:val="single" w:color="auto" w:sz="4" w:space="0"/>
            </w:tcBorders>
            <w:vAlign w:val="center"/>
          </w:tcPr>
          <w:p>
            <w:pPr>
              <w:widowControl/>
              <w:jc w:val="left"/>
              <w:rPr>
                <w:rFonts w:ascii="宋体" w:hAnsi="宋体"/>
                <w:color w:val="000000"/>
                <w:sz w:val="24"/>
              </w:rPr>
            </w:pPr>
            <w:r>
              <w:rPr>
                <w:rFonts w:hint="eastAsia"/>
              </w:rPr>
              <w:t>二、</w:t>
            </w:r>
            <w:r>
              <w:rPr>
                <w:rFonts w:hint="eastAsia"/>
                <w:sz w:val="24"/>
              </w:rPr>
              <w:t>通过发现，知道身体隐私部位</w:t>
            </w:r>
            <w:r>
              <w:rPr>
                <w:rFonts w:hint="eastAsia" w:ascii="宋体" w:hAnsi="宋体"/>
                <w:color w:val="000000"/>
                <w:sz w:val="24"/>
              </w:rPr>
              <w:t>。</w:t>
            </w:r>
          </w:p>
          <w:p>
            <w:pPr>
              <w:spacing w:line="360" w:lineRule="auto"/>
              <w:jc w:val="center"/>
              <w:rPr>
                <w:rFonts w:hint="eastAsia" w:ascii="宋体" w:hAnsi="宋体"/>
                <w:b/>
                <w:sz w:val="24"/>
              </w:rPr>
            </w:pPr>
          </w:p>
          <w:p>
            <w:pPr>
              <w:spacing w:line="360" w:lineRule="auto"/>
              <w:jc w:val="center"/>
              <w:rPr>
                <w:rFonts w:hint="eastAsia" w:ascii="宋体" w:hAnsi="宋体"/>
                <w:b/>
                <w:sz w:val="24"/>
              </w:rPr>
            </w:pPr>
          </w:p>
          <w:p>
            <w:pPr>
              <w:spacing w:line="360" w:lineRule="auto"/>
              <w:jc w:val="both"/>
              <w:rPr>
                <w:rFonts w:hint="eastAsia" w:ascii="宋体" w:hAnsi="宋体"/>
                <w:b/>
                <w:sz w:val="24"/>
              </w:rPr>
            </w:pPr>
          </w:p>
        </w:tc>
        <w:tc>
          <w:tcPr>
            <w:tcW w:w="5372" w:type="dxa"/>
            <w:gridSpan w:val="5"/>
            <w:vAlign w:val="center"/>
          </w:tcPr>
          <w:p>
            <w:pPr>
              <w:spacing w:line="360" w:lineRule="auto"/>
              <w:ind w:firstLine="480" w:firstLineChars="200"/>
              <w:rPr>
                <w:rFonts w:ascii="宋体" w:hAnsi="宋体" w:cs="Helvetica"/>
                <w:color w:val="333333"/>
                <w:sz w:val="24"/>
              </w:rPr>
            </w:pPr>
            <w:r>
              <w:rPr>
                <w:rFonts w:hint="eastAsia" w:ascii="宋体" w:hAnsi="宋体" w:cs="Helvetica"/>
                <w:color w:val="333333"/>
                <w:sz w:val="24"/>
                <w:lang w:val="en-US" w:eastAsia="zh-CN"/>
              </w:rPr>
              <w:t>1.</w:t>
            </w:r>
            <w:r>
              <w:rPr>
                <w:rFonts w:ascii="宋体" w:hAnsi="宋体" w:cs="Helvetica"/>
                <w:color w:val="333333"/>
                <w:sz w:val="24"/>
              </w:rPr>
              <w:t>谈谈自己的身体各部分，觉得什么地方比较特殊？</w:t>
            </w:r>
          </w:p>
          <w:p>
            <w:pPr>
              <w:spacing w:line="288" w:lineRule="auto"/>
              <w:ind w:firstLine="480" w:firstLineChars="200"/>
              <w:rPr>
                <w:rFonts w:ascii="宋体" w:hAnsi="宋体" w:cs="Helvetica"/>
                <w:color w:val="333333"/>
                <w:sz w:val="24"/>
              </w:rPr>
            </w:pPr>
            <w:r>
              <w:rPr>
                <w:rFonts w:hint="eastAsia" w:ascii="宋体" w:hAnsi="宋体" w:cs="Helvetica"/>
                <w:color w:val="333333"/>
                <w:sz w:val="24"/>
                <w:lang w:val="en-US" w:eastAsia="zh-CN"/>
              </w:rPr>
              <w:t>2.</w:t>
            </w:r>
            <w:r>
              <w:rPr>
                <w:rFonts w:ascii="宋体" w:hAnsi="宋体" w:cs="Helvetica"/>
                <w:color w:val="333333"/>
                <w:sz w:val="24"/>
              </w:rPr>
              <w:t>指着黑板上的图画，说说哪些地方是隐私部位？</w:t>
            </w:r>
          </w:p>
          <w:p>
            <w:pPr>
              <w:spacing w:line="288" w:lineRule="auto"/>
              <w:ind w:firstLine="480" w:firstLineChars="200"/>
              <w:rPr>
                <w:rFonts w:ascii="宋体" w:hAnsi="宋体" w:cs="Helvetica"/>
                <w:color w:val="333333"/>
                <w:sz w:val="24"/>
              </w:rPr>
            </w:pPr>
          </w:p>
          <w:p>
            <w:pPr>
              <w:spacing w:line="288" w:lineRule="auto"/>
              <w:ind w:firstLine="480" w:firstLineChars="200"/>
              <w:rPr>
                <w:rFonts w:ascii="宋体" w:hAnsi="宋体" w:cs="Helvetica"/>
                <w:color w:val="333333"/>
                <w:sz w:val="24"/>
              </w:rPr>
            </w:pPr>
          </w:p>
          <w:p>
            <w:pPr>
              <w:spacing w:line="288" w:lineRule="auto"/>
              <w:rPr>
                <w:rFonts w:hint="eastAsia" w:ascii="宋体" w:hAnsi="宋体" w:cs="Helvetica"/>
                <w:color w:val="333333"/>
                <w:sz w:val="24"/>
              </w:rPr>
            </w:pPr>
          </w:p>
        </w:tc>
        <w:tc>
          <w:tcPr>
            <w:tcW w:w="1559" w:type="dxa"/>
            <w:gridSpan w:val="2"/>
            <w:vAlign w:val="center"/>
          </w:tcPr>
          <w:p>
            <w:pPr>
              <w:spacing w:line="360" w:lineRule="auto"/>
              <w:rPr>
                <w:rFonts w:ascii="宋体" w:hAnsi="宋体"/>
                <w:sz w:val="24"/>
              </w:rPr>
            </w:pPr>
            <w:r>
              <w:rPr>
                <w:rFonts w:hint="eastAsia" w:ascii="宋体" w:hAnsi="宋体"/>
                <w:sz w:val="24"/>
              </w:rPr>
              <w:t>预设：说说自己的身体，发现自己身体的秘密</w:t>
            </w:r>
          </w:p>
          <w:p>
            <w:pPr>
              <w:spacing w:line="360" w:lineRule="auto"/>
              <w:jc w:val="left"/>
              <w:rPr>
                <w:rFonts w:hint="eastAsia" w:ascii="宋体" w:hAnsi="宋体"/>
                <w:sz w:val="24"/>
              </w:rPr>
            </w:pPr>
            <w:r>
              <w:rPr>
                <w:rFonts w:hint="eastAsia" w:ascii="宋体" w:hAnsi="宋体"/>
                <w:sz w:val="24"/>
              </w:rPr>
              <w:t>预设：幼儿讲诉</w:t>
            </w:r>
          </w:p>
        </w:tc>
        <w:tc>
          <w:tcPr>
            <w:tcW w:w="1276" w:type="dxa"/>
            <w:gridSpan w:val="2"/>
            <w:vAlign w:val="center"/>
          </w:tcPr>
          <w:p>
            <w:pPr>
              <w:spacing w:line="360" w:lineRule="auto"/>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 w:hRule="atLeast"/>
        </w:trPr>
        <w:tc>
          <w:tcPr>
            <w:tcW w:w="709" w:type="dxa"/>
            <w:tcBorders>
              <w:right w:val="single" w:color="auto" w:sz="4" w:space="0"/>
            </w:tcBorders>
            <w:vAlign w:val="center"/>
          </w:tcPr>
          <w:p>
            <w:pPr>
              <w:jc w:val="center"/>
              <w:rPr>
                <w:rFonts w:ascii="宋体" w:hAnsi="宋体"/>
                <w:b/>
                <w:sz w:val="24"/>
              </w:rPr>
            </w:pPr>
            <w:r>
              <w:rPr>
                <w:rFonts w:hint="eastAsia" w:ascii="宋体" w:hAnsi="宋体"/>
                <w:b/>
                <w:sz w:val="24"/>
              </w:rPr>
              <w:t>时间</w:t>
            </w:r>
          </w:p>
        </w:tc>
        <w:tc>
          <w:tcPr>
            <w:tcW w:w="1291" w:type="dxa"/>
            <w:gridSpan w:val="2"/>
            <w:tcBorders>
              <w:left w:val="single" w:color="auto" w:sz="4" w:space="0"/>
            </w:tcBorders>
            <w:vAlign w:val="center"/>
          </w:tcPr>
          <w:p>
            <w:pPr>
              <w:jc w:val="center"/>
              <w:rPr>
                <w:rFonts w:ascii="宋体" w:hAnsi="宋体"/>
                <w:b/>
                <w:sz w:val="24"/>
              </w:rPr>
            </w:pPr>
            <w:r>
              <w:rPr>
                <w:rFonts w:hint="eastAsia" w:ascii="宋体" w:hAnsi="宋体"/>
                <w:b/>
                <w:sz w:val="24"/>
              </w:rPr>
              <w:t>活动环节</w:t>
            </w:r>
          </w:p>
        </w:tc>
        <w:tc>
          <w:tcPr>
            <w:tcW w:w="5372" w:type="dxa"/>
            <w:gridSpan w:val="5"/>
            <w:vAlign w:val="center"/>
          </w:tcPr>
          <w:p>
            <w:pPr>
              <w:jc w:val="center"/>
              <w:rPr>
                <w:rFonts w:ascii="宋体" w:hAnsi="宋体"/>
                <w:b/>
                <w:sz w:val="24"/>
              </w:rPr>
            </w:pPr>
            <w:r>
              <w:rPr>
                <w:rFonts w:hint="eastAsia" w:ascii="宋体" w:hAnsi="宋体"/>
                <w:b/>
                <w:sz w:val="24"/>
              </w:rPr>
              <w:t>教师行为</w:t>
            </w:r>
          </w:p>
        </w:tc>
        <w:tc>
          <w:tcPr>
            <w:tcW w:w="1559" w:type="dxa"/>
            <w:gridSpan w:val="2"/>
            <w:vAlign w:val="center"/>
          </w:tcPr>
          <w:p>
            <w:pPr>
              <w:jc w:val="center"/>
              <w:rPr>
                <w:rFonts w:ascii="宋体" w:hAnsi="宋体"/>
                <w:b/>
                <w:sz w:val="24"/>
              </w:rPr>
            </w:pPr>
            <w:r>
              <w:rPr>
                <w:rFonts w:hint="eastAsia" w:ascii="宋体" w:hAnsi="宋体"/>
                <w:b/>
                <w:sz w:val="24"/>
              </w:rPr>
              <w:t>幼儿行为</w:t>
            </w:r>
          </w:p>
        </w:tc>
        <w:tc>
          <w:tcPr>
            <w:tcW w:w="1276" w:type="dxa"/>
            <w:gridSpan w:val="2"/>
            <w:vAlign w:val="center"/>
          </w:tcPr>
          <w:p>
            <w:pPr>
              <w:jc w:val="center"/>
              <w:rPr>
                <w:rFonts w:ascii="宋体" w:hAnsi="宋体"/>
                <w:b/>
                <w:sz w:val="24"/>
              </w:rPr>
            </w:pPr>
            <w:r>
              <w:rPr>
                <w:rFonts w:hint="eastAsia" w:ascii="宋体" w:hAnsi="宋体"/>
                <w:b/>
                <w:sz w:val="24"/>
              </w:rPr>
              <w:t>活动修改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92" w:hRule="atLeast"/>
        </w:trPr>
        <w:tc>
          <w:tcPr>
            <w:tcW w:w="709" w:type="dxa"/>
            <w:tcBorders>
              <w:right w:val="single" w:color="auto" w:sz="4" w:space="0"/>
            </w:tcBorders>
            <w:vAlign w:val="top"/>
          </w:tcPr>
          <w:p>
            <w:pPr>
              <w:jc w:val="both"/>
              <w:rPr>
                <w:rFonts w:ascii="宋体" w:hAnsi="宋体"/>
                <w:sz w:val="24"/>
              </w:rPr>
            </w:pPr>
            <w:r>
              <w:rPr>
                <w:rFonts w:hint="eastAsia" w:ascii="宋体" w:hAnsi="宋体"/>
                <w:sz w:val="24"/>
              </w:rPr>
              <w:t>10’</w:t>
            </w:r>
          </w:p>
          <w:p>
            <w:pPr>
              <w:jc w:val="both"/>
              <w:rPr>
                <w:rFonts w:hint="eastAsia" w:ascii="宋体" w:hAnsi="宋体"/>
                <w:b/>
                <w:sz w:val="24"/>
              </w:rPr>
            </w:pPr>
          </w:p>
        </w:tc>
        <w:tc>
          <w:tcPr>
            <w:tcW w:w="1291" w:type="dxa"/>
            <w:gridSpan w:val="2"/>
            <w:tcBorders>
              <w:left w:val="single" w:color="auto" w:sz="4" w:space="0"/>
            </w:tcBorders>
            <w:vAlign w:val="center"/>
          </w:tcPr>
          <w:p>
            <w:pPr>
              <w:jc w:val="center"/>
              <w:rPr>
                <w:rFonts w:hint="eastAsia" w:ascii="宋体" w:hAnsi="宋体"/>
                <w:b/>
                <w:sz w:val="24"/>
              </w:rPr>
            </w:pPr>
          </w:p>
        </w:tc>
        <w:tc>
          <w:tcPr>
            <w:tcW w:w="5372" w:type="dxa"/>
            <w:gridSpan w:val="5"/>
            <w:vAlign w:val="center"/>
          </w:tcPr>
          <w:p>
            <w:pPr>
              <w:ind w:firstLine="480" w:firstLineChars="200"/>
              <w:rPr>
                <w:rFonts w:hint="eastAsia" w:ascii="宋体" w:hAnsi="宋体"/>
                <w:b/>
                <w:sz w:val="24"/>
              </w:rPr>
            </w:pPr>
            <w:r>
              <w:rPr>
                <w:rFonts w:hint="eastAsia" w:ascii="宋体" w:hAnsi="宋体" w:cs="Helvetica"/>
                <w:color w:val="333333"/>
                <w:sz w:val="24"/>
              </w:rPr>
              <w:t>总结</w:t>
            </w:r>
            <w:r>
              <w:rPr>
                <w:rFonts w:hint="eastAsia" w:ascii="宋体" w:hAnsi="宋体" w:cs="Helvetica"/>
                <w:color w:val="000000" w:themeColor="text1"/>
                <w:sz w:val="24"/>
                <w14:textFill>
                  <w14:solidFill>
                    <w14:schemeClr w14:val="tx1"/>
                  </w14:solidFill>
                </w14:textFill>
              </w:rPr>
              <w:t>：我们身体有很多部分组成，但是有些地方不仅不能让能让别人碰也不能让别人看，同时也是不能去碰别人看别人的地方。夏天同学们游泳时穿泳衣会遮住的地方，那里就是我们的隐私部位。</w:t>
            </w:r>
          </w:p>
        </w:tc>
        <w:tc>
          <w:tcPr>
            <w:tcW w:w="1559" w:type="dxa"/>
            <w:gridSpan w:val="2"/>
            <w:vAlign w:val="center"/>
          </w:tcPr>
          <w:p>
            <w:pPr>
              <w:jc w:val="center"/>
              <w:rPr>
                <w:rFonts w:hint="eastAsia" w:ascii="宋体" w:hAnsi="宋体"/>
                <w:b/>
                <w:sz w:val="24"/>
              </w:rPr>
            </w:pPr>
          </w:p>
        </w:tc>
        <w:tc>
          <w:tcPr>
            <w:tcW w:w="1276" w:type="dxa"/>
            <w:gridSpan w:val="2"/>
            <w:vAlign w:val="center"/>
          </w:tcPr>
          <w:p>
            <w:pPr>
              <w:jc w:val="both"/>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18" w:hRule="atLeast"/>
        </w:trPr>
        <w:tc>
          <w:tcPr>
            <w:tcW w:w="709" w:type="dxa"/>
            <w:tcBorders>
              <w:right w:val="single" w:color="auto" w:sz="4" w:space="0"/>
            </w:tcBorders>
          </w:tcPr>
          <w:p>
            <w:pPr>
              <w:rPr>
                <w:rFonts w:ascii="宋体" w:hAnsi="宋体"/>
                <w:sz w:val="24"/>
              </w:rPr>
            </w:pPr>
          </w:p>
          <w:p>
            <w:pPr>
              <w:rPr>
                <w:rFonts w:ascii="宋体" w:hAnsi="宋体"/>
                <w:sz w:val="24"/>
              </w:rPr>
            </w:pPr>
            <w:r>
              <w:rPr>
                <w:rFonts w:hint="eastAsia" w:ascii="宋体" w:hAnsi="宋体"/>
                <w:sz w:val="24"/>
              </w:rPr>
              <w:t>3’</w:t>
            </w:r>
          </w:p>
        </w:tc>
        <w:tc>
          <w:tcPr>
            <w:tcW w:w="1291" w:type="dxa"/>
            <w:gridSpan w:val="2"/>
            <w:tcBorders>
              <w:left w:val="single" w:color="auto" w:sz="4" w:space="0"/>
            </w:tcBorders>
          </w:tcPr>
          <w:p>
            <w:pPr>
              <w:rPr>
                <w:rFonts w:ascii="宋体" w:hAnsi="宋体"/>
                <w:sz w:val="24"/>
              </w:rPr>
            </w:pPr>
            <w:r>
              <w:rPr>
                <w:rFonts w:hint="eastAsia" w:ascii="宋体" w:hAnsi="宋体"/>
                <w:sz w:val="24"/>
              </w:rPr>
              <w:t>三、分享交流，分辨性侵，防范性侵</w:t>
            </w:r>
          </w:p>
          <w:p>
            <w:pPr>
              <w:widowControl/>
              <w:jc w:val="left"/>
              <w:rPr>
                <w:rFonts w:ascii="宋体" w:hAnsi="宋体"/>
                <w:bCs/>
                <w:sz w:val="24"/>
              </w:rPr>
            </w:pPr>
          </w:p>
          <w:p>
            <w:pPr>
              <w:widowControl/>
              <w:jc w:val="left"/>
              <w:rPr>
                <w:rFonts w:ascii="宋体" w:hAnsi="宋体"/>
                <w:bCs/>
                <w:sz w:val="24"/>
              </w:rPr>
            </w:pPr>
          </w:p>
          <w:p>
            <w:pPr>
              <w:spacing w:line="288" w:lineRule="auto"/>
              <w:rPr>
                <w:rFonts w:ascii="宋体" w:hAnsi="宋体" w:cs="宋体"/>
                <w:kern w:val="0"/>
                <w:sz w:val="24"/>
              </w:rPr>
            </w:pPr>
          </w:p>
          <w:p>
            <w:pPr>
              <w:spacing w:line="288" w:lineRule="auto"/>
              <w:rPr>
                <w:rFonts w:ascii="宋体" w:hAnsi="宋体"/>
                <w:bCs/>
                <w:sz w:val="24"/>
              </w:rPr>
            </w:pPr>
          </w:p>
        </w:tc>
        <w:tc>
          <w:tcPr>
            <w:tcW w:w="5372" w:type="dxa"/>
            <w:gridSpan w:val="5"/>
          </w:tcPr>
          <w:p>
            <w:pPr>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为什么不能让别人碰自己的隐私部位？</w:t>
            </w:r>
          </w:p>
          <w:p>
            <w:pPr>
              <w:rPr>
                <w:rFonts w:ascii="宋体" w:hAnsi="宋体" w:cs="宋体"/>
                <w:sz w:val="24"/>
              </w:rPr>
            </w:pPr>
            <w:r>
              <w:rPr>
                <w:rFonts w:hint="eastAsia" w:ascii="宋体" w:hAnsi="宋体" w:cs="宋体"/>
                <w:sz w:val="24"/>
              </w:rPr>
              <w:t>总结：隐私部位同我们身体其他各地方部位一样，例如我们的鼻子，嘴巴，手„与这些部位同等重要，都是我们身体的一 部分，但这些地方需要我们更加用心的呵护和照顾，这样我们才能更加健康茁壮地成长。</w:t>
            </w:r>
          </w:p>
          <w:p>
            <w:pPr>
              <w:ind w:firstLine="480" w:firstLineChars="200"/>
              <w:rPr>
                <w:rFonts w:ascii="宋体" w:hAnsi="宋体" w:cs="宋体"/>
                <w:sz w:val="24"/>
              </w:rPr>
            </w:pPr>
            <w:r>
              <w:rPr>
                <w:rFonts w:hint="eastAsia" w:ascii="宋体" w:hAnsi="宋体" w:cs="宋体"/>
                <w:sz w:val="24"/>
              </w:rPr>
              <w:t>分享交流：我们要好好保护自己的隐私部位，一方面这些地方是我们很重要的身体器官，另一方面，不要碰触对方的隐私部位，即使闹着玩也不可以，这样尊重彼此，才能更好的玩耍。而且，内裤遮盖的地方每天清洗，更要每天更换内裤，保持卫生。</w:t>
            </w:r>
          </w:p>
          <w:p>
            <w:pPr>
              <w:ind w:firstLine="480" w:firstLineChars="200"/>
              <w:rPr>
                <w:rFonts w:hint="eastAsia" w:ascii="宋体" w:hAnsi="宋体" w:cs="宋体" w:eastAsiaTheme="minorEastAsia"/>
                <w:sz w:val="24"/>
                <w:lang w:eastAsia="zh-CN"/>
              </w:rPr>
            </w:pPr>
            <w:r>
              <w:rPr>
                <w:rFonts w:hint="eastAsia" w:ascii="宋体" w:hAnsi="宋体" w:cs="宋体"/>
                <w:sz w:val="24"/>
                <w:lang w:val="en-US" w:eastAsia="zh-CN"/>
              </w:rPr>
              <w:t>2.</w:t>
            </w:r>
            <w:r>
              <w:rPr>
                <w:rFonts w:hint="eastAsia" w:ascii="宋体" w:hAnsi="宋体" w:cs="宋体"/>
                <w:sz w:val="24"/>
              </w:rPr>
              <w:t>我们的</w:t>
            </w:r>
            <w:r>
              <w:rPr>
                <w:rFonts w:hint="eastAsia" w:ascii="宋体" w:hAnsi="宋体" w:cs="宋体"/>
                <w:sz w:val="24"/>
                <w:lang w:eastAsia="zh-CN"/>
              </w:rPr>
              <w:t>哪</w:t>
            </w:r>
            <w:r>
              <w:rPr>
                <w:rFonts w:hint="eastAsia" w:ascii="宋体" w:hAnsi="宋体" w:cs="宋体"/>
                <w:sz w:val="24"/>
              </w:rPr>
              <w:t>些地方是可以被别人触碰的</w:t>
            </w:r>
            <w:r>
              <w:rPr>
                <w:rFonts w:hint="eastAsia" w:ascii="宋体" w:hAnsi="宋体" w:cs="宋体"/>
                <w:sz w:val="24"/>
                <w:lang w:eastAsia="zh-CN"/>
              </w:rPr>
              <w:t>。</w:t>
            </w:r>
          </w:p>
          <w:p>
            <w:pPr>
              <w:rPr>
                <w:rFonts w:ascii="宋体" w:hAnsi="宋体" w:cs="宋体"/>
                <w:sz w:val="24"/>
              </w:rPr>
            </w:pPr>
            <w:r>
              <w:rPr>
                <w:rFonts w:hint="eastAsia" w:ascii="宋体" w:hAnsi="宋体" w:cs="宋体"/>
                <w:sz w:val="24"/>
              </w:rPr>
              <w:t>分享：我们身体会表达出一些感情，比如鼓掌，握手。善意的接触传达的是自然礼貌，让我们感觉到友好的接触。但是对我们身体的其他碰触让我们感受到不舒服，我们都是有权利拒绝的。</w:t>
            </w:r>
          </w:p>
          <w:p>
            <w:pPr>
              <w:ind w:firstLine="480" w:firstLineChars="200"/>
            </w:pPr>
            <w:r>
              <w:rPr>
                <w:rFonts w:hint="eastAsia" w:ascii="宋体" w:hAnsi="宋体" w:cs="宋体"/>
                <w:sz w:val="24"/>
                <w:lang w:val="en-US" w:eastAsia="zh-CN"/>
              </w:rPr>
              <w:t>3.</w:t>
            </w:r>
            <w:r>
              <w:rPr>
                <w:rFonts w:hint="eastAsia" w:ascii="宋体" w:hAnsi="宋体" w:cs="宋体"/>
                <w:sz w:val="24"/>
              </w:rPr>
              <w:t>什么时候友好的接触。</w:t>
            </w:r>
          </w:p>
        </w:tc>
        <w:tc>
          <w:tcPr>
            <w:tcW w:w="1559" w:type="dxa"/>
            <w:gridSpan w:val="2"/>
          </w:tcPr>
          <w:p>
            <w:pPr>
              <w:spacing w:line="360" w:lineRule="auto"/>
              <w:rPr>
                <w:rFonts w:ascii="宋体" w:hAnsi="宋体"/>
                <w:sz w:val="24"/>
              </w:rPr>
            </w:pPr>
          </w:p>
          <w:p>
            <w:pPr>
              <w:rPr>
                <w:rFonts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ascii="宋体" w:hAnsi="宋体"/>
                <w:sz w:val="24"/>
              </w:rPr>
            </w:pPr>
            <w:r>
              <w:rPr>
                <w:rFonts w:hint="eastAsia" w:ascii="宋体" w:hAnsi="宋体"/>
                <w:sz w:val="24"/>
              </w:rPr>
              <w:t>预设：手、脚、头</w:t>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预设：握手</w:t>
            </w:r>
          </w:p>
        </w:tc>
        <w:tc>
          <w:tcPr>
            <w:tcW w:w="1276" w:type="dxa"/>
            <w:gridSpan w:val="2"/>
          </w:tcPr>
          <w:p>
            <w:pPr>
              <w:rPr>
                <w:rFonts w:hint="eastAsia" w:ascii="宋体" w:hAnsi="宋体"/>
                <w:color w:val="FF0000"/>
                <w:sz w:val="24"/>
              </w:rPr>
            </w:pPr>
          </w:p>
          <w:p>
            <w:pPr>
              <w:rPr>
                <w:rFonts w:hint="eastAsia" w:ascii="宋体" w:hAnsi="宋体"/>
                <w:color w:val="FF0000"/>
                <w:sz w:val="24"/>
              </w:rPr>
            </w:pPr>
          </w:p>
          <w:p>
            <w:pPr>
              <w:rPr>
                <w:rFonts w:hint="eastAsia" w:ascii="宋体" w:hAnsi="宋体" w:eastAsia="宋体"/>
                <w:color w:val="FF0000"/>
                <w:sz w:val="24"/>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9" w:hRule="atLeast"/>
        </w:trPr>
        <w:tc>
          <w:tcPr>
            <w:tcW w:w="709" w:type="dxa"/>
            <w:tcBorders>
              <w:right w:val="single" w:color="auto" w:sz="4" w:space="0"/>
            </w:tcBorders>
          </w:tcPr>
          <w:p>
            <w:pPr>
              <w:rPr>
                <w:rFonts w:hint="eastAsia" w:ascii="宋体" w:hAnsi="宋体" w:eastAsia="宋体"/>
                <w:sz w:val="24"/>
                <w:lang w:val="en-US" w:eastAsia="zh-CN"/>
              </w:rPr>
            </w:pPr>
            <w:r>
              <w:rPr>
                <w:rFonts w:hint="eastAsia" w:ascii="宋体" w:hAnsi="宋体"/>
                <w:sz w:val="24"/>
                <w:lang w:val="en-US" w:eastAsia="zh-CN"/>
              </w:rPr>
              <w:t>3</w:t>
            </w:r>
            <w:r>
              <w:rPr>
                <w:rFonts w:hint="eastAsia" w:ascii="宋体" w:hAnsi="宋体"/>
                <w:sz w:val="24"/>
              </w:rPr>
              <w:t>’</w:t>
            </w:r>
          </w:p>
        </w:tc>
        <w:tc>
          <w:tcPr>
            <w:tcW w:w="1291" w:type="dxa"/>
            <w:gridSpan w:val="2"/>
            <w:tcBorders>
              <w:left w:val="single" w:color="auto" w:sz="4" w:space="0"/>
            </w:tcBorders>
          </w:tcPr>
          <w:p>
            <w:pPr>
              <w:spacing w:line="288" w:lineRule="auto"/>
              <w:rPr>
                <w:rFonts w:hint="eastAsia" w:ascii="宋体" w:hAnsi="宋体" w:cs="宋体"/>
                <w:kern w:val="0"/>
                <w:sz w:val="24"/>
              </w:rPr>
            </w:pPr>
            <w:r>
              <w:rPr>
                <w:rFonts w:hint="eastAsia" w:ascii="宋体" w:hAnsi="宋体"/>
                <w:sz w:val="24"/>
              </w:rPr>
              <w:t>四、讲诉故事，提高预防性侵</w:t>
            </w:r>
          </w:p>
        </w:tc>
        <w:tc>
          <w:tcPr>
            <w:tcW w:w="5372" w:type="dxa"/>
            <w:gridSpan w:val="5"/>
          </w:tcPr>
          <w:p>
            <w:pPr>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讲述一则小故事《不做沉默的小羔羊》。分析小故事里面小羔羊受到了什么样的伤害，这种伤害就是被我们平常成为性侵害。同时性侵害不止如此，引导自己去碰触别人的隐私部位，被别人带着看裸露人体的照片或视频，这种自己觉得不舒服的举动都是性侵害。</w:t>
            </w:r>
          </w:p>
          <w:p>
            <w:pPr>
              <w:rPr>
                <w:rFonts w:ascii="宋体" w:hAnsi="宋体" w:cs="宋体"/>
                <w:sz w:val="24"/>
              </w:rPr>
            </w:pPr>
            <w:r>
              <w:rPr>
                <w:rFonts w:hint="eastAsia" w:ascii="宋体" w:hAnsi="宋体" w:cs="宋体"/>
                <w:sz w:val="24"/>
              </w:rPr>
              <w:t>我们一定要拒绝这种性侵害的行为！</w:t>
            </w:r>
          </w:p>
          <w:p>
            <w:pPr>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我们要防范性侵害的话，最应该做到什么？</w:t>
            </w:r>
          </w:p>
          <w:p>
            <w:pPr>
              <w:ind w:firstLine="480" w:firstLineChars="200"/>
              <w:rPr>
                <w:rFonts w:ascii="宋体" w:hAnsi="宋体" w:cs="宋体"/>
                <w:sz w:val="24"/>
              </w:rPr>
            </w:pPr>
            <w:r>
              <w:rPr>
                <w:rFonts w:hint="eastAsia" w:ascii="宋体" w:hAnsi="宋体" w:cs="宋体"/>
                <w:sz w:val="24"/>
              </w:rPr>
              <w:t>总结：不要随便搭乘陌生人的便车不要随便跟陌生人走不要接受陌生人给我们的饮料和食物。</w:t>
            </w:r>
          </w:p>
          <w:p>
            <w:pPr>
              <w:tabs>
                <w:tab w:val="left" w:pos="617"/>
              </w:tabs>
              <w:spacing w:line="288" w:lineRule="auto"/>
              <w:ind w:firstLine="480" w:firstLineChars="200"/>
              <w:jc w:val="left"/>
              <w:rPr>
                <w:rFonts w:hint="eastAsia" w:ascii="宋体" w:hAnsi="宋体" w:cs="宋体"/>
                <w:color w:val="FF0000"/>
                <w:kern w:val="0"/>
                <w:sz w:val="24"/>
              </w:rPr>
            </w:pPr>
          </w:p>
        </w:tc>
        <w:tc>
          <w:tcPr>
            <w:tcW w:w="1559" w:type="dxa"/>
            <w:gridSpan w:val="2"/>
          </w:tcPr>
          <w:p>
            <w:pPr>
              <w:spacing w:line="288" w:lineRule="auto"/>
              <w:rPr>
                <w:rFonts w:hint="eastAsia" w:ascii="宋体" w:hAnsi="宋体"/>
                <w:sz w:val="24"/>
              </w:rPr>
            </w:pPr>
          </w:p>
          <w:p>
            <w:pPr>
              <w:spacing w:line="288" w:lineRule="auto"/>
              <w:rPr>
                <w:rFonts w:hint="eastAsia" w:ascii="宋体" w:hAnsi="宋体"/>
                <w:sz w:val="24"/>
              </w:rPr>
            </w:pPr>
          </w:p>
          <w:p>
            <w:pPr>
              <w:spacing w:line="288" w:lineRule="auto"/>
              <w:rPr>
                <w:rFonts w:hint="eastAsia" w:ascii="宋体" w:hAnsi="宋体"/>
                <w:sz w:val="24"/>
              </w:rPr>
            </w:pPr>
          </w:p>
          <w:p>
            <w:pPr>
              <w:spacing w:line="288" w:lineRule="auto"/>
              <w:rPr>
                <w:rFonts w:hint="eastAsia" w:ascii="宋体" w:hAnsi="宋体"/>
                <w:sz w:val="24"/>
              </w:rPr>
            </w:pPr>
            <w:r>
              <w:rPr>
                <w:rFonts w:hint="eastAsia" w:ascii="宋体" w:hAnsi="宋体"/>
                <w:sz w:val="24"/>
              </w:rPr>
              <w:t>预设：大声地说出来“不要碰我”</w:t>
            </w:r>
          </w:p>
        </w:tc>
        <w:tc>
          <w:tcPr>
            <w:tcW w:w="1276" w:type="dxa"/>
            <w:gridSpan w:val="2"/>
          </w:tcPr>
          <w:p>
            <w:pPr>
              <w:rPr>
                <w:rFonts w:ascii="宋体" w:hAnsi="宋体"/>
                <w:color w:val="FF0000"/>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64" w:hRule="atLeast"/>
        </w:trPr>
        <w:tc>
          <w:tcPr>
            <w:tcW w:w="10207" w:type="dxa"/>
            <w:gridSpan w:val="12"/>
          </w:tcPr>
          <w:p>
            <w:pPr>
              <w:rPr>
                <w:rFonts w:hint="eastAsia" w:ascii="宋体" w:hAnsi="宋体"/>
                <w:b/>
                <w:sz w:val="24"/>
              </w:rPr>
            </w:pPr>
            <w:r>
              <w:rPr>
                <w:rFonts w:hint="eastAsia" w:ascii="宋体" w:hAnsi="宋体"/>
                <w:b/>
                <w:sz w:val="24"/>
              </w:rPr>
              <w:t>课后反思与评析：</w:t>
            </w:r>
          </w:p>
          <w:p>
            <w:pPr>
              <w:rPr>
                <w:rFonts w:hint="eastAsia" w:ascii="宋体" w:hAnsi="宋体"/>
                <w:b w:val="0"/>
                <w:bCs/>
                <w:sz w:val="24"/>
                <w:lang w:eastAsia="zh-CN"/>
              </w:rPr>
            </w:pPr>
            <w:r>
              <w:rPr>
                <w:rFonts w:hint="eastAsia" w:ascii="宋体" w:hAnsi="宋体"/>
                <w:b w:val="0"/>
                <w:bCs/>
                <w:sz w:val="24"/>
                <w:lang w:eastAsia="zh-CN"/>
              </w:rPr>
              <w:t>亮点：1.活动设计符合大班幼儿的年龄特点。选材贴近幼儿实际，同时具有一定的挑战性。</w:t>
            </w:r>
          </w:p>
          <w:p>
            <w:pPr>
              <w:rPr>
                <w:rFonts w:hint="eastAsia" w:ascii="宋体" w:hAnsi="宋体"/>
                <w:b w:val="0"/>
                <w:bCs/>
                <w:sz w:val="24"/>
                <w:lang w:eastAsia="zh-CN"/>
              </w:rPr>
            </w:pPr>
            <w:r>
              <w:rPr>
                <w:rFonts w:hint="eastAsia" w:ascii="宋体" w:hAnsi="宋体"/>
                <w:b w:val="0"/>
                <w:bCs/>
                <w:sz w:val="24"/>
                <w:lang w:eastAsia="zh-CN"/>
              </w:rPr>
              <w:t>　　2.在活动前，老师利用废旧物制作了精美的五个防性侵安全标志，</w:t>
            </w:r>
            <w:bookmarkStart w:id="0" w:name="_GoBack"/>
            <w:bookmarkEnd w:id="0"/>
            <w:r>
              <w:rPr>
                <w:rFonts w:hint="eastAsia" w:ascii="宋体" w:hAnsi="宋体"/>
                <w:b w:val="0"/>
                <w:bCs/>
                <w:sz w:val="24"/>
                <w:lang w:eastAsia="zh-CN"/>
              </w:rPr>
              <w:t>用泡泡泥分别制作了小男生、小女生的泳衣泳裤，形象、生动。</w:t>
            </w:r>
          </w:p>
          <w:p>
            <w:pPr>
              <w:rPr>
                <w:rFonts w:hint="eastAsia" w:ascii="宋体" w:hAnsi="宋体"/>
                <w:b w:val="0"/>
                <w:bCs/>
                <w:sz w:val="24"/>
                <w:lang w:eastAsia="zh-CN"/>
              </w:rPr>
            </w:pPr>
            <w:r>
              <w:rPr>
                <w:rFonts w:hint="eastAsia" w:ascii="宋体" w:hAnsi="宋体"/>
                <w:b w:val="0"/>
                <w:bCs/>
                <w:sz w:val="24"/>
                <w:lang w:eastAsia="zh-CN"/>
              </w:rPr>
              <w:t>不足与建议：</w:t>
            </w:r>
          </w:p>
          <w:p>
            <w:pPr>
              <w:ind w:firstLine="480" w:firstLineChars="200"/>
              <w:rPr>
                <w:rFonts w:hint="eastAsia" w:ascii="宋体" w:hAnsi="宋体"/>
                <w:b/>
                <w:sz w:val="24"/>
              </w:rPr>
            </w:pPr>
            <w:r>
              <w:rPr>
                <w:rFonts w:hint="eastAsia" w:ascii="宋体" w:hAnsi="宋体"/>
                <w:b w:val="0"/>
                <w:bCs/>
                <w:sz w:val="24"/>
                <w:lang w:eastAsia="zh-CN"/>
              </w:rPr>
              <w:t>给幼儿动手操作的机会较少。建议让幼儿充分的参与到活动中，调动幼儿参与的积极性。</w:t>
            </w:r>
          </w:p>
        </w:tc>
      </w:tr>
    </w:tbl>
    <w:p>
      <w:pPr>
        <w:rPr>
          <w:rFonts w:ascii="黑体" w:hAnsi="黑体" w:eastAsia="黑体"/>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panose1 w:val="020B06040202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2" name="直接连接符 2"/>
              <wp:cNvGraphicFramePr/>
              <a:graphic xmlns:a="http://schemas.openxmlformats.org/drawingml/2006/main">
                <a:graphicData uri="http://schemas.microsoft.com/office/word/2010/wordprocessingShape">
                  <wps:wsp>
                    <wps:cNvCnPr/>
                    <wps:spPr>
                      <a:xfrm>
                        <a:off x="1146810" y="992886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eVHq9QAAAAHAQAADwAAAAAAAAABACAAAAAiAAAAZHJzL2Rvd25yZXYueG1sUEsBAhQA&#10;FAAAAAgAh07iQOyoAWr2AQAAywMAAA4AAAAAAAAAAQAgAAAAIwEAAGRycy9lMm9Eb2MueG1sUEsF&#10;BgAAAAAGAAYAWQEAAIsFAAAAAA==&#10;">
              <v:fill on="f" focussize="0,0"/>
              <v:stroke weight="0.5pt" color="#000000" miterlimit="8" joinstyle="miter"/>
              <v:imagedata o:title=""/>
              <o:lock v:ext="edit" aspectratio="f"/>
            </v:line>
          </w:pict>
        </mc:Fallback>
      </mc:AlternateContent>
    </w:r>
    <w:r>
      <w:rPr>
        <w:rFonts w:hint="eastAsia"/>
      </w:rPr>
      <w:t xml:space="preserve">                                                                          爱心凝聚  童心创想</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3"/>
      <w:pBdr>
        <w:bottom w:val="single" w:color="auto" w:sz="4" w:space="0"/>
      </w:pBdr>
    </w:pPr>
    <w:r>
      <w:rPr>
        <w:rFonts w:hint="eastAsia"/>
      </w:rPr>
      <w:t xml:space="preserve">                                       爱</w:t>
    </w:r>
    <w:r>
      <w:rPr>
        <w:rFonts w:hint="eastAsia" w:asciiTheme="minorEastAsia" w:hAnsiTheme="minorEastAsia"/>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29243F"/>
    <w:rsid w:val="0029243F"/>
    <w:rsid w:val="00325268"/>
    <w:rsid w:val="004D44CF"/>
    <w:rsid w:val="004D6C51"/>
    <w:rsid w:val="005248D4"/>
    <w:rsid w:val="0056756E"/>
    <w:rsid w:val="00681890"/>
    <w:rsid w:val="006A2EB1"/>
    <w:rsid w:val="00743023"/>
    <w:rsid w:val="007B0891"/>
    <w:rsid w:val="008D4B0E"/>
    <w:rsid w:val="00931CEB"/>
    <w:rsid w:val="00984E46"/>
    <w:rsid w:val="0099699C"/>
    <w:rsid w:val="00A219AA"/>
    <w:rsid w:val="00C3327C"/>
    <w:rsid w:val="00E86728"/>
    <w:rsid w:val="00F05F15"/>
    <w:rsid w:val="00F45908"/>
    <w:rsid w:val="00F866C9"/>
    <w:rsid w:val="233E4618"/>
    <w:rsid w:val="242C27EE"/>
    <w:rsid w:val="4838381D"/>
    <w:rsid w:val="529B2EB9"/>
    <w:rsid w:val="67D24155"/>
    <w:rsid w:val="7ADF5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2"/>
    <w:semiHidden/>
    <w:unhideWhenUsed/>
    <w:qFormat/>
    <w:uiPriority w:val="99"/>
    <w:rPr>
      <w:sz w:val="18"/>
      <w:szCs w:val="18"/>
    </w:rPr>
  </w:style>
  <w:style w:type="paragraph" w:styleId="3">
    <w:name w:val="footer"/>
    <w:basedOn w:val="1"/>
    <w:link w:val="21"/>
    <w:unhideWhenUsed/>
    <w:qFormat/>
    <w:uiPriority w:val="0"/>
    <w:pPr>
      <w:tabs>
        <w:tab w:val="center" w:pos="4153"/>
        <w:tab w:val="right" w:pos="8306"/>
      </w:tabs>
      <w:snapToGrid w:val="0"/>
      <w:jc w:val="left"/>
    </w:pPr>
    <w:rPr>
      <w:sz w:val="18"/>
      <w:szCs w:val="18"/>
    </w:rPr>
  </w:style>
  <w:style w:type="paragraph" w:styleId="4">
    <w:name w:val="header"/>
    <w:basedOn w:val="1"/>
    <w:link w:val="2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u w:val="single"/>
    </w:rPr>
  </w:style>
  <w:style w:type="character" w:styleId="10">
    <w:name w:val="FollowedHyperlink"/>
    <w:basedOn w:val="8"/>
    <w:semiHidden/>
    <w:unhideWhenUsed/>
    <w:qFormat/>
    <w:uiPriority w:val="99"/>
    <w:rPr>
      <w:color w:val="333333"/>
      <w:sz w:val="22"/>
      <w:szCs w:val="22"/>
      <w:u w:val="none"/>
    </w:rPr>
  </w:style>
  <w:style w:type="character" w:styleId="11">
    <w:name w:val="Emphasis"/>
    <w:basedOn w:val="8"/>
    <w:qFormat/>
    <w:uiPriority w:val="20"/>
  </w:style>
  <w:style w:type="character" w:styleId="12">
    <w:name w:val="HTML Definition"/>
    <w:basedOn w:val="8"/>
    <w:semiHidden/>
    <w:unhideWhenUsed/>
    <w:uiPriority w:val="99"/>
  </w:style>
  <w:style w:type="character" w:styleId="13">
    <w:name w:val="HTML Acronym"/>
    <w:basedOn w:val="8"/>
    <w:semiHidden/>
    <w:unhideWhenUsed/>
    <w:uiPriority w:val="99"/>
    <w:rPr>
      <w:bdr w:val="none" w:color="auto" w:sz="0" w:space="0"/>
    </w:rPr>
  </w:style>
  <w:style w:type="character" w:styleId="14">
    <w:name w:val="HTML Variable"/>
    <w:basedOn w:val="8"/>
    <w:semiHidden/>
    <w:unhideWhenUsed/>
    <w:uiPriority w:val="99"/>
  </w:style>
  <w:style w:type="character" w:styleId="15">
    <w:name w:val="Hyperlink"/>
    <w:basedOn w:val="8"/>
    <w:semiHidden/>
    <w:unhideWhenUsed/>
    <w:qFormat/>
    <w:uiPriority w:val="99"/>
    <w:rPr>
      <w:color w:val="333333"/>
      <w:sz w:val="22"/>
      <w:szCs w:val="22"/>
      <w:u w:val="none"/>
    </w:rPr>
  </w:style>
  <w:style w:type="character" w:styleId="16">
    <w:name w:val="HTML Code"/>
    <w:basedOn w:val="8"/>
    <w:semiHidden/>
    <w:unhideWhenUsed/>
    <w:qFormat/>
    <w:uiPriority w:val="99"/>
    <w:rPr>
      <w:rFonts w:ascii="monospace" w:hAnsi="monospace" w:eastAsia="monospace" w:cs="monospace"/>
      <w:sz w:val="21"/>
      <w:szCs w:val="21"/>
    </w:rPr>
  </w:style>
  <w:style w:type="character" w:styleId="17">
    <w:name w:val="HTML Cite"/>
    <w:basedOn w:val="8"/>
    <w:semiHidden/>
    <w:unhideWhenUsed/>
    <w:qFormat/>
    <w:uiPriority w:val="99"/>
  </w:style>
  <w:style w:type="character" w:styleId="18">
    <w:name w:val="HTML Keyboard"/>
    <w:basedOn w:val="8"/>
    <w:semiHidden/>
    <w:unhideWhenUsed/>
    <w:qFormat/>
    <w:uiPriority w:val="99"/>
    <w:rPr>
      <w:rFonts w:hint="default" w:ascii="monospace" w:hAnsi="monospace" w:eastAsia="monospace" w:cs="monospace"/>
      <w:sz w:val="21"/>
      <w:szCs w:val="21"/>
    </w:rPr>
  </w:style>
  <w:style w:type="character" w:styleId="19">
    <w:name w:val="HTML Sample"/>
    <w:basedOn w:val="8"/>
    <w:semiHidden/>
    <w:unhideWhenUsed/>
    <w:qFormat/>
    <w:uiPriority w:val="99"/>
    <w:rPr>
      <w:rFonts w:hint="default" w:ascii="monospace" w:hAnsi="monospace" w:eastAsia="monospace" w:cs="monospace"/>
      <w:sz w:val="21"/>
      <w:szCs w:val="21"/>
    </w:rPr>
  </w:style>
  <w:style w:type="character" w:customStyle="1" w:styleId="20">
    <w:name w:val="页眉 Char"/>
    <w:basedOn w:val="8"/>
    <w:link w:val="4"/>
    <w:semiHidden/>
    <w:uiPriority w:val="99"/>
    <w:rPr>
      <w:sz w:val="18"/>
      <w:szCs w:val="18"/>
    </w:rPr>
  </w:style>
  <w:style w:type="character" w:customStyle="1" w:styleId="21">
    <w:name w:val="页脚 Char"/>
    <w:basedOn w:val="8"/>
    <w:link w:val="3"/>
    <w:qFormat/>
    <w:uiPriority w:val="0"/>
    <w:rPr>
      <w:sz w:val="18"/>
      <w:szCs w:val="18"/>
    </w:rPr>
  </w:style>
  <w:style w:type="character" w:customStyle="1" w:styleId="22">
    <w:name w:val="批注框文本 Char"/>
    <w:basedOn w:val="8"/>
    <w:link w:val="2"/>
    <w:semiHidden/>
    <w:qFormat/>
    <w:uiPriority w:val="99"/>
    <w:rPr>
      <w:sz w:val="18"/>
      <w:szCs w:val="18"/>
    </w:rPr>
  </w:style>
  <w:style w:type="paragraph" w:styleId="23">
    <w:name w:val="List Paragraph"/>
    <w:basedOn w:val="1"/>
    <w:qFormat/>
    <w:uiPriority w:val="34"/>
    <w:pPr>
      <w:ind w:firstLine="420" w:firstLineChars="200"/>
    </w:pPr>
  </w:style>
  <w:style w:type="character" w:customStyle="1" w:styleId="24">
    <w:name w:val="before"/>
    <w:basedOn w:val="8"/>
    <w:qFormat/>
    <w:uiPriority w:val="0"/>
    <w:rPr>
      <w:bdr w:val="single" w:color="E9AE2B" w:sz="48" w:space="0"/>
      <w:shd w:val="clear" w:fill="F5F5F8"/>
    </w:rPr>
  </w:style>
  <w:style w:type="character" w:customStyle="1" w:styleId="25">
    <w:name w:val="hover"/>
    <w:basedOn w:val="8"/>
    <w:qFormat/>
    <w:uiPriority w:val="0"/>
    <w:rPr>
      <w:color w:val="FF7B00"/>
    </w:rPr>
  </w:style>
  <w:style w:type="character" w:customStyle="1" w:styleId="26">
    <w:name w:val="before1"/>
    <w:basedOn w:val="8"/>
    <w:qFormat/>
    <w:uiPriority w:val="0"/>
    <w:rPr>
      <w:bdr w:val="single" w:color="E9AE2B" w:sz="48" w:space="0"/>
      <w:shd w:val="clear" w:fill="F5F5F8"/>
    </w:rPr>
  </w:style>
  <w:style w:type="character" w:customStyle="1" w:styleId="27">
    <w:name w:val="hover3"/>
    <w:basedOn w:val="8"/>
    <w:qFormat/>
    <w:uiPriority w:val="0"/>
    <w:rPr>
      <w:color w:val="FF7B00"/>
    </w:rPr>
  </w:style>
  <w:style w:type="character" w:customStyle="1" w:styleId="28">
    <w:name w:val="hover4"/>
    <w:basedOn w:val="8"/>
    <w:qFormat/>
    <w:uiPriority w:val="0"/>
    <w:rPr>
      <w:color w:val="FF7B00"/>
    </w:rPr>
  </w:style>
  <w:style w:type="character" w:customStyle="1" w:styleId="29">
    <w:name w:val="u-like"/>
    <w:basedOn w:val="8"/>
    <w:qFormat/>
    <w:uiPriority w:val="0"/>
    <w:rPr>
      <w:color w:val="FF5E5E"/>
    </w:rPr>
  </w:style>
  <w:style w:type="character" w:customStyle="1" w:styleId="30">
    <w:name w:val="u-more"/>
    <w:basedOn w:val="8"/>
    <w:uiPriority w:val="0"/>
  </w:style>
  <w:style w:type="character" w:customStyle="1" w:styleId="31">
    <w:name w:val="kefu-more"/>
    <w:basedOn w:val="8"/>
    <w:qFormat/>
    <w:uiPriority w:val="0"/>
    <w:rPr>
      <w:color w:val="666666"/>
    </w:rPr>
  </w:style>
  <w:style w:type="character" w:customStyle="1" w:styleId="32">
    <w:name w:val="nth-child(2)"/>
    <w:basedOn w:val="8"/>
    <w:qFormat/>
    <w:uiPriority w:val="0"/>
    <w:rPr>
      <w:color w:val="999999"/>
      <w:sz w:val="18"/>
      <w:szCs w:val="18"/>
    </w:rPr>
  </w:style>
  <w:style w:type="character" w:customStyle="1" w:styleId="33">
    <w:name w:val="hover41"/>
    <w:basedOn w:val="8"/>
    <w:uiPriority w:val="0"/>
  </w:style>
  <w:style w:type="character" w:customStyle="1" w:styleId="34">
    <w:name w:val="kefu-msg"/>
    <w:basedOn w:val="8"/>
    <w:uiPriority w:val="0"/>
    <w:rPr>
      <w:color w:val="FF6600"/>
      <w:sz w:val="22"/>
      <w:szCs w:val="22"/>
    </w:rPr>
  </w:style>
  <w:style w:type="character" w:customStyle="1" w:styleId="35">
    <w:name w:val="u-date"/>
    <w:basedOn w:val="8"/>
    <w:qFormat/>
    <w:uiPriority w:val="0"/>
    <w:rPr>
      <w:color w:val="999999"/>
    </w:rPr>
  </w:style>
  <w:style w:type="character" w:customStyle="1" w:styleId="36">
    <w:name w:val="kefu-title"/>
    <w:basedOn w:val="8"/>
    <w:qFormat/>
    <w:uiPriority w:val="0"/>
    <w:rPr>
      <w:b/>
      <w:bCs/>
      <w:color w:val="666666"/>
      <w:sz w:val="33"/>
      <w:szCs w:val="33"/>
    </w:rPr>
  </w:style>
  <w:style w:type="character" w:customStyle="1" w:styleId="37">
    <w:name w:val="layui-this"/>
    <w:basedOn w:val="8"/>
    <w:uiPriority w:val="0"/>
    <w:rPr>
      <w:bdr w:val="single" w:color="EEEEEE" w:sz="6" w:space="0"/>
      <w:shd w:val="clear" w:fill="FFFFFF"/>
    </w:rPr>
  </w:style>
  <w:style w:type="character" w:customStyle="1" w:styleId="38">
    <w:name w:val="first-child"/>
    <w:basedOn w:val="8"/>
    <w:qFormat/>
    <w:uiPriority w:val="0"/>
  </w:style>
  <w:style w:type="character" w:customStyle="1" w:styleId="39">
    <w:name w:val="text"/>
    <w:basedOn w:val="8"/>
    <w:qFormat/>
    <w:uiPriority w:val="0"/>
    <w:rPr>
      <w:color w:val="44B549"/>
      <w:sz w:val="45"/>
      <w:szCs w:val="45"/>
    </w:rPr>
  </w:style>
  <w:style w:type="character" w:customStyle="1" w:styleId="40">
    <w:name w:val="kefu-name"/>
    <w:basedOn w:val="8"/>
    <w:uiPriority w:val="0"/>
    <w:rPr>
      <w:b/>
      <w:bCs/>
      <w:color w:val="44B549"/>
      <w:sz w:val="45"/>
      <w:szCs w:val="45"/>
    </w:rPr>
  </w:style>
  <w:style w:type="character" w:customStyle="1" w:styleId="41">
    <w:name w:val="li1"/>
    <w:basedOn w:val="8"/>
    <w:uiPriority w:val="0"/>
    <w:rPr>
      <w:shd w:val="clear" w:fill="FFCC00"/>
    </w:rPr>
  </w:style>
  <w:style w:type="character" w:customStyle="1" w:styleId="42">
    <w:name w:val="li11"/>
    <w:basedOn w:val="8"/>
    <w:uiPriority w:val="0"/>
    <w:rPr>
      <w:shd w:val="clear" w:fill="FF4444"/>
    </w:rPr>
  </w:style>
  <w:style w:type="character" w:customStyle="1" w:styleId="43">
    <w:name w:val="li12"/>
    <w:basedOn w:val="8"/>
    <w:uiPriority w:val="0"/>
    <w:rPr>
      <w:shd w:val="clear" w:fill="FF6600"/>
    </w:rPr>
  </w:style>
  <w:style w:type="character" w:customStyle="1" w:styleId="44">
    <w:name w:val="m-pl"/>
    <w:basedOn w:val="8"/>
    <w:uiPriority w:val="0"/>
  </w:style>
  <w:style w:type="character" w:customStyle="1" w:styleId="45">
    <w:name w:val="time"/>
    <w:basedOn w:val="8"/>
    <w:uiPriority w:val="0"/>
    <w:rPr>
      <w:bdr w:val="none" w:color="auto" w:sz="0" w:space="0"/>
    </w:rPr>
  </w:style>
  <w:style w:type="character" w:customStyle="1" w:styleId="46">
    <w:name w:val="laiyuan"/>
    <w:basedOn w:val="8"/>
    <w:uiPriority w:val="0"/>
    <w:rPr>
      <w:bdr w:val="none" w:color="auto" w:sz="0" w:space="0"/>
    </w:rPr>
  </w:style>
  <w:style w:type="character" w:customStyle="1" w:styleId="47">
    <w:name w:val="cur2"/>
    <w:basedOn w:val="8"/>
    <w:uiPriority w:val="0"/>
    <w:rPr>
      <w:color w:val="FFFFFF"/>
      <w:shd w:val="clear" w:fill="25C88A"/>
    </w:rPr>
  </w:style>
  <w:style w:type="character" w:customStyle="1" w:styleId="48">
    <w:name w:val="li14"/>
    <w:basedOn w:val="8"/>
    <w:uiPriority w:val="0"/>
    <w:rPr>
      <w:shd w:val="clear" w:fill="FF6600"/>
    </w:rPr>
  </w:style>
  <w:style w:type="character" w:customStyle="1" w:styleId="49">
    <w:name w:val="li15"/>
    <w:basedOn w:val="8"/>
    <w:uiPriority w:val="0"/>
    <w:rPr>
      <w:shd w:val="clear" w:fill="FF4444"/>
    </w:rPr>
  </w:style>
  <w:style w:type="character" w:customStyle="1" w:styleId="50">
    <w:name w:val="li16"/>
    <w:basedOn w:val="8"/>
    <w:uiPriority w:val="0"/>
    <w:rPr>
      <w:shd w:val="clear" w:fill="FFCC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1747</Words>
  <Characters>1766</Characters>
  <Lines>1</Lines>
  <Paragraphs>1</Paragraphs>
  <TotalTime>153</TotalTime>
  <ScaleCrop>false</ScaleCrop>
  <LinksUpToDate>false</LinksUpToDate>
  <CharactersWithSpaces>1966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2021-12-21T05:08:00Z</dcterms:created>
  <dc:creator>admin</dc:creator>
  <cp:lastModifiedBy>sanli</cp:lastModifiedBy>
  <dcterms:modified xsi:type="dcterms:W3CDTF">2023-11-14T09:22:58Z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0124880879CE41D2B763F3D0BBB04608_13</vt:lpwstr>
  </property>
</Properties>
</file>