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常州市新北区魏村中心幼儿园</w:t>
      </w: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集体活动</w:t>
      </w:r>
      <w:r>
        <w:rPr>
          <w:rFonts w:hint="eastAsia" w:ascii="黑体" w:eastAsia="黑体"/>
          <w:b/>
          <w:sz w:val="32"/>
          <w:szCs w:val="32"/>
        </w:rPr>
        <w:t>设计</w:t>
      </w:r>
    </w:p>
    <w:tbl>
      <w:tblPr>
        <w:tblStyle w:val="7"/>
        <w:tblpPr w:leftFromText="180" w:rightFromText="180" w:horzAnchor="margin" w:tblpX="-530" w:tblpY="63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89"/>
        <w:gridCol w:w="1943"/>
        <w:gridCol w:w="1459"/>
        <w:gridCol w:w="1104"/>
        <w:gridCol w:w="1691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活动名称</w:t>
            </w:r>
          </w:p>
        </w:tc>
        <w:tc>
          <w:tcPr>
            <w:tcW w:w="359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综合</w:t>
            </w:r>
            <w:r>
              <w:rPr>
                <w:rFonts w:hint="eastAsia" w:ascii="宋体" w:hAnsi="宋体"/>
                <w:b/>
                <w:sz w:val="24"/>
              </w:rPr>
              <w:t>: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彩色情绪</w:t>
            </w:r>
          </w:p>
        </w:tc>
        <w:tc>
          <w:tcPr>
            <w:tcW w:w="11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班级</w:t>
            </w:r>
          </w:p>
        </w:tc>
        <w:tc>
          <w:tcPr>
            <w:tcW w:w="3195" w:type="dxa"/>
            <w:gridSpan w:val="2"/>
            <w:noWrap/>
            <w:vAlign w:val="center"/>
          </w:tcPr>
          <w:p>
            <w:pPr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活动时间</w:t>
            </w:r>
          </w:p>
        </w:tc>
        <w:tc>
          <w:tcPr>
            <w:tcW w:w="3591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执教者</w:t>
            </w:r>
          </w:p>
        </w:tc>
        <w:tc>
          <w:tcPr>
            <w:tcW w:w="3195" w:type="dxa"/>
            <w:gridSpan w:val="2"/>
            <w:noWrap/>
            <w:vAlign w:val="center"/>
          </w:tcPr>
          <w:p>
            <w:pPr>
              <w:ind w:firstLine="482" w:firstLineChars="200"/>
              <w:jc w:val="both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张蓉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幼儿发展分析</w:t>
            </w:r>
          </w:p>
        </w:tc>
        <w:tc>
          <w:tcPr>
            <w:tcW w:w="7890" w:type="dxa"/>
            <w:gridSpan w:val="6"/>
            <w:noWrap/>
          </w:tcPr>
          <w:p>
            <w:pP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1.活动内容分析：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幼儿在生活中，诸多的事情都会使他们产生很多不良情绪，如：在与人争吵时感到愤怒；好朋友不与自己玩时感到忧伤等。那么，在面对自己的不良情绪时如何处理与调节呢？《指南》中指出，教师要准确把握幼儿自我意识的发展特点，正确引导幼儿的情感态度。因此我借助绘本《我的情绪小怪兽》，希望通过书中活泼生动地形象引导幼儿正确的认识情绪，尝试获得有效调节自己的情绪方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2.幼儿经验基础：</w:t>
            </w:r>
            <w:r>
              <w:rPr>
                <w:rFonts w:hint="eastAsia" w:ascii="宋体" w:hAnsi="宋体"/>
                <w:bCs/>
                <w:sz w:val="24"/>
              </w:rPr>
              <w:t>孩子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们</w:t>
            </w:r>
            <w:r>
              <w:rPr>
                <w:rFonts w:hint="eastAsia" w:ascii="宋体" w:hAnsi="宋体"/>
                <w:bCs/>
                <w:sz w:val="24"/>
              </w:rPr>
              <w:t>对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于“开心、生气、难过”这三种情绪是最能认识与理解的，并且已经有了一些管理的初步经验，如表达自己产生某种情绪的原因，对于情绪的调节还需要积极培养。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活动目标</w:t>
            </w:r>
          </w:p>
        </w:tc>
        <w:tc>
          <w:tcPr>
            <w:tcW w:w="7890" w:type="dxa"/>
            <w:gridSpan w:val="6"/>
            <w:noWrap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知道每个人都有情绪，并能感知几种基本情绪。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愿意与同伴分享自己的情绪，并经常保持积极愉快的情绪。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740" w:type="dxa"/>
            <w:noWrap/>
            <w:vAlign w:val="center"/>
          </w:tcPr>
          <w:p>
            <w:pPr>
              <w:ind w:firstLine="241" w:firstLineChars="1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重、难点</w:t>
            </w:r>
          </w:p>
        </w:tc>
        <w:tc>
          <w:tcPr>
            <w:tcW w:w="7890" w:type="dxa"/>
            <w:gridSpan w:val="6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重点：感知几种基本情绪。</w:t>
            </w:r>
          </w:p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难点：了解颜色代表的情绪意义，尝试对自己的情绪进行表达。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活动准备</w:t>
            </w:r>
          </w:p>
        </w:tc>
        <w:tc>
          <w:tcPr>
            <w:tcW w:w="7890" w:type="dxa"/>
            <w:gridSpan w:val="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教师教具材料：</w:t>
            </w: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PPT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课件 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幼儿操作材料：白色纸人手一张，彩笔。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87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活动过程</w:t>
            </w:r>
          </w:p>
        </w:tc>
        <w:tc>
          <w:tcPr>
            <w:tcW w:w="25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幼儿行为预设</w:t>
            </w:r>
          </w:p>
        </w:tc>
        <w:tc>
          <w:tcPr>
            <w:tcW w:w="169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互动支持要点</w:t>
            </w:r>
          </w:p>
        </w:tc>
        <w:tc>
          <w:tcPr>
            <w:tcW w:w="15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7" w:hRule="atLeast"/>
        </w:trPr>
        <w:tc>
          <w:tcPr>
            <w:tcW w:w="3872" w:type="dxa"/>
            <w:gridSpan w:val="3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游戏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后谈话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导入，感受情绪。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师：刚才玩游戏时，你的心里什么感觉？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师：其实我也发现了，你们很开心，还有一点紧张和害怕，你们猜我是怎么知道的？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小结：原来从一个人的表情、动作就可以猜出他的心情是什么样子的。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观察表情，感知基本情绪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1.引导幼儿对图片中的人物进行观察，并讲述。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师：你观察的人物情绪是怎样的？你怎么知道的？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小结：原来从不同的表情、动作可以看出他们的情绪也是不同的，有开心、平静的情绪，也有生气、难过、害怕的情绪。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借助绘本，了解情绪分类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1.认识情绪小怪兽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：你觉得它今天心情怎么样？你怎么知道的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小结：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是的，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小怪兽今天的感觉很糟糕，也很混乱，它身上每一种颜色代表一种情绪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，可是现在都混在了一起。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师：情绪小怪兽身上有哪些颜色？你觉得分别代表什么情绪？为什么？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讲述绘本，进一步感知颜色代表的情绪意义，并分析情绪产生的原因。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3.师：可是现在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小怪兽这么多情绪混在了一起，怎么办呢？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小结：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小怪兽把快乐装进黄色的瓶子， 把伤心装进蓝色的瓶子，把生气装进红色的瓶子，把害怕装进黑色瓶子，把平静装进绿色的瓶子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。当它们不再混乱时，是不是觉得好多了呢！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四、自我表征，尝试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情绪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表达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Calibri" w:hAnsi="Calibri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画画我的情绪小怪兽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我们每个人心里也都住着一个情绪小怪兽，你的小怪兽最近发生了哪些情绪变化呢？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说说我的情绪小怪兽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话题：我的情绪小怪兽是什么颜色的？为什么会有这样的情绪？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小结：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当这些情绪出现的时候，就代表着我们遇到了一些事情或者发生了一些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，当开心的事情和大家分享时，开心的人越来越多，当不开心的事情说出来，大家总会有办法。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活动延伸： </w:t>
            </w:r>
          </w:p>
          <w:p>
            <w:pP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看！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小怪兽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把不同的情绪收进不同的罐子里，但是这一天，它又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变成什么样子？粉色又是代表什么情绪呢？这是一个秘密，留给你们去想象吧！</w:t>
            </w:r>
          </w:p>
        </w:tc>
        <w:tc>
          <w:tcPr>
            <w:tcW w:w="2563" w:type="dxa"/>
            <w:gridSpan w:val="2"/>
            <w:noWrap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预设：开心、紧张、兴奋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幼儿讲述自己参与游戏的感受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幼儿观察，关注人物的表情、动作。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幼儿结合表情进行讲述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结合小怪兽的表情、动作进行分析并讲述。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预设：少部分幼儿能根据颜色猜出情绪；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大多数幼儿能根据图片说出某种颜色代表什么情绪。</w:t>
            </w: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结合经验讲述某种情绪产生的原因。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幼儿自主绘画</w:t>
            </w: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幼儿讲述自己的情绪小故事</w:t>
            </w: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noWrap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通过游戏，让幼儿感受不同情绪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生生互动——个别讲述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鼓励并引导幼儿大胆的说出自己的猜测并说出理由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引导幼儿回忆生活中的经历，并讲述。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引导幼儿对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自己的情绪做出确切的表达</w:t>
            </w: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92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活动评价</w:t>
            </w:r>
          </w:p>
          <w:p>
            <w:pPr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及反思</w:t>
            </w:r>
          </w:p>
        </w:tc>
        <w:tc>
          <w:tcPr>
            <w:tcW w:w="7701" w:type="dxa"/>
            <w:gridSpan w:val="5"/>
            <w:noWrap/>
            <w:vAlign w:val="center"/>
          </w:tcPr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567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秀英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-784225</wp:posOffset>
          </wp:positionH>
          <wp:positionV relativeFrom="paragraph">
            <wp:posOffset>-125095</wp:posOffset>
          </wp:positionV>
          <wp:extent cx="800100" cy="600075"/>
          <wp:effectExtent l="0" t="0" r="0" b="0"/>
          <wp:wrapNone/>
          <wp:docPr id="1" name="图片 4" descr="d:\Documents\Tencent Files\1263979554\Image\C2C\E3I3)99`7EO@N2HJ}4I2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d:\Documents\Tencent Files\1263979554\Image\C2C\E3I3)99`7EO@N2HJ}4I2CI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1"/>
      </w:pBdr>
      <w:jc w:val="both"/>
      <w:rPr>
        <w:rFonts w:ascii="汉仪秀英体简" w:eastAsia="汉仪秀英体简"/>
        <w:color w:val="000000"/>
        <w:sz w:val="15"/>
        <w:szCs w:val="15"/>
      </w:rPr>
    </w:pPr>
    <w:r>
      <w:rPr>
        <w:rFonts w:hint="eastAsia" w:ascii="宋体" w:hAnsi="宋体" w:cs="宋体"/>
        <w:color w:val="000000"/>
        <w:sz w:val="24"/>
        <w:szCs w:val="21"/>
      </w:rPr>
      <w:t>播种爱向阳开</w:t>
    </w:r>
    <w:r>
      <w:rPr>
        <w:rFonts w:hint="eastAsia" w:ascii="汉仪秀英体简" w:eastAsia="汉仪秀英体简"/>
        <w:color w:val="000000"/>
        <w:sz w:val="15"/>
        <w:szCs w:val="15"/>
      </w:rPr>
      <w:t>2023-2024学年度第一学期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58840"/>
    <w:multiLevelType w:val="singleLevel"/>
    <w:tmpl w:val="C53588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D8E2EE"/>
    <w:multiLevelType w:val="singleLevel"/>
    <w:tmpl w:val="01D8E2E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48F238"/>
    <w:multiLevelType w:val="singleLevel"/>
    <w:tmpl w:val="5A48F23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6914880"/>
    <w:multiLevelType w:val="singleLevel"/>
    <w:tmpl w:val="669148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zViZjdmMDY1OGI2OWEyYjI0MzRkZGFiNzcyZDkifQ=="/>
  </w:docVars>
  <w:rsids>
    <w:rsidRoot w:val="007058AB"/>
    <w:rsid w:val="00156CA2"/>
    <w:rsid w:val="00200BDB"/>
    <w:rsid w:val="00275CE4"/>
    <w:rsid w:val="00341AB4"/>
    <w:rsid w:val="003A465A"/>
    <w:rsid w:val="004D6E6E"/>
    <w:rsid w:val="005A34CC"/>
    <w:rsid w:val="006C647B"/>
    <w:rsid w:val="007058AB"/>
    <w:rsid w:val="0086470B"/>
    <w:rsid w:val="00A60E59"/>
    <w:rsid w:val="00AC7F0A"/>
    <w:rsid w:val="00B245FD"/>
    <w:rsid w:val="00B932C5"/>
    <w:rsid w:val="00D12509"/>
    <w:rsid w:val="00E03FD1"/>
    <w:rsid w:val="00E36AC4"/>
    <w:rsid w:val="0409111B"/>
    <w:rsid w:val="05FF22D1"/>
    <w:rsid w:val="0ACC5F68"/>
    <w:rsid w:val="10562954"/>
    <w:rsid w:val="125952F2"/>
    <w:rsid w:val="13F82D52"/>
    <w:rsid w:val="157E17E9"/>
    <w:rsid w:val="18334F57"/>
    <w:rsid w:val="18721FF9"/>
    <w:rsid w:val="199B1D71"/>
    <w:rsid w:val="1E5B1C03"/>
    <w:rsid w:val="1EF94D74"/>
    <w:rsid w:val="1FC90167"/>
    <w:rsid w:val="21BC0402"/>
    <w:rsid w:val="23BB00A6"/>
    <w:rsid w:val="25664761"/>
    <w:rsid w:val="2A385E29"/>
    <w:rsid w:val="2DDE080E"/>
    <w:rsid w:val="31D125D7"/>
    <w:rsid w:val="34BE3DFE"/>
    <w:rsid w:val="3A844BD0"/>
    <w:rsid w:val="3B22165D"/>
    <w:rsid w:val="3D126C55"/>
    <w:rsid w:val="3D27F230"/>
    <w:rsid w:val="3D400870"/>
    <w:rsid w:val="413F1F6E"/>
    <w:rsid w:val="429C0217"/>
    <w:rsid w:val="47610733"/>
    <w:rsid w:val="47FD4E15"/>
    <w:rsid w:val="491B2502"/>
    <w:rsid w:val="4B596CBF"/>
    <w:rsid w:val="4CAE1DDD"/>
    <w:rsid w:val="4D34553A"/>
    <w:rsid w:val="4D412611"/>
    <w:rsid w:val="4EC51FC5"/>
    <w:rsid w:val="4ECF1C9C"/>
    <w:rsid w:val="55F36710"/>
    <w:rsid w:val="56FEDA04"/>
    <w:rsid w:val="5BC961A3"/>
    <w:rsid w:val="5CA0724F"/>
    <w:rsid w:val="5CAFC82E"/>
    <w:rsid w:val="5DBF3F33"/>
    <w:rsid w:val="5F430FFE"/>
    <w:rsid w:val="6202414C"/>
    <w:rsid w:val="65FB4A32"/>
    <w:rsid w:val="68E65426"/>
    <w:rsid w:val="69C83074"/>
    <w:rsid w:val="6A9564E8"/>
    <w:rsid w:val="6B8359E9"/>
    <w:rsid w:val="6C4631F0"/>
    <w:rsid w:val="6F6A5EB6"/>
    <w:rsid w:val="6FDB6462"/>
    <w:rsid w:val="70773948"/>
    <w:rsid w:val="72197DA8"/>
    <w:rsid w:val="7607674F"/>
    <w:rsid w:val="7A8D4D1D"/>
    <w:rsid w:val="7D3C6F0B"/>
    <w:rsid w:val="7D712B00"/>
    <w:rsid w:val="7F6000C3"/>
    <w:rsid w:val="C7FF190C"/>
    <w:rsid w:val="EEFD6592"/>
    <w:rsid w:val="F7E1DD6F"/>
    <w:rsid w:val="FEBFD966"/>
    <w:rsid w:val="FF7F5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1269</Words>
  <Characters>1279</Characters>
  <Lines>11</Lines>
  <Paragraphs>3</Paragraphs>
  <TotalTime>495</TotalTime>
  <ScaleCrop>false</ScaleCrop>
  <LinksUpToDate>false</LinksUpToDate>
  <CharactersWithSpaces>1279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2023-10-17T09:20:00Z</dcterms:created>
  <dc:creator>Lenovo</dc:creator>
  <cp:lastModifiedBy>平安</cp:lastModifiedBy>
  <cp:lastPrinted>2023-12-14T00:33:00Z</cp:lastPrinted>
  <dcterms:modified xsi:type="dcterms:W3CDTF">2023-12-19T08:58:50Z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0E76EA8B39D8445FBDD518D5DF877433_13</vt:lpwstr>
  </property>
</Properties>
</file>