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牛奶、切片面包、闲趣饼干、蛋黄果仁切片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藜麦饭、百叶卷肉、菠菜炒蘑菇、翡翠银鱼羹。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什锦苹果羹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枣蓉核桃蛋糕。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下1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ge">
                    <wp:posOffset>66675</wp:posOffset>
                  </wp:positionV>
                  <wp:extent cx="2715895" cy="2036445"/>
                  <wp:effectExtent l="0" t="0" r="1905" b="20955"/>
                  <wp:wrapNone/>
                  <wp:docPr id="5" name="图片 5" descr="/Users/nana/Desktop/IMG_7465.JPGIMG_7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7465.JPGIMG_746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ge">
                    <wp:posOffset>67945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7466.JPGIMG_7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7466.JPGIMG_746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0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</w:t>
            </w:r>
            <w:r>
              <w:t>子瑶</w:t>
            </w:r>
            <w:r>
              <w:rPr>
                <w:rFonts w:hint="eastAsia"/>
                <w:lang w:eastAsia="zh-CN"/>
              </w:rPr>
              <w:t>、</w:t>
            </w:r>
            <w:r>
              <w:t>陈诗羽</w:t>
            </w:r>
            <w:r>
              <w:rPr>
                <w:rFonts w:hint="eastAsia"/>
                <w:lang w:eastAsia="zh-CN"/>
              </w:rPr>
              <w:t>、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在玩糖果棋。</w:t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余思纯在玩小球找朋友。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ind w:firstLine="435"/>
        <w:jc w:val="center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/>
          <w:szCs w:val="21"/>
          <w:lang w:val="en-US" w:eastAsia="zh-CN"/>
        </w:rPr>
        <w:t>半日活动：新年快乐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7480.JPGIMG_7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7480.JPGIMG_74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80645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7485.JPGIMG_7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7485.JPGIMG_74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1.周五，不上延时班，全体幼儿3:30放学，请告知接送人员准时来接。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2.元旦放假时间为 2023年12月30日（星期六）至 2024年1月1日（星期一），共三天。（1月2日星期二上学）。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2021-12-22T10:49:00Z</dcterms:created>
  <dc:creator>apple</dc:creator>
  <cp:lastModifiedBy>WPS_1571543050</cp:lastModifiedBy>
  <dcterms:modified xsi:type="dcterms:W3CDTF">2023-12-29T15:33:02Z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