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砥“丽”前行，遇见教育最“美”的风景</w:t>
      </w:r>
    </w:p>
    <w:p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——新北区</w:t>
      </w:r>
      <w:r>
        <w:rPr>
          <w:rFonts w:hint="eastAsia" w:ascii="宋体" w:hAnsi="宋体" w:eastAsia="宋体" w:cs="宋体"/>
          <w:sz w:val="24"/>
          <w:szCs w:val="24"/>
        </w:rPr>
        <w:t>钱丽美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小学</w:t>
      </w:r>
      <w:r>
        <w:rPr>
          <w:rFonts w:hint="eastAsia" w:ascii="宋体" w:hAnsi="宋体" w:eastAsia="宋体" w:cs="宋体"/>
          <w:sz w:val="24"/>
          <w:szCs w:val="24"/>
        </w:rPr>
        <w:t>卓越教育管理人才成长营方案</w:t>
      </w:r>
    </w:p>
    <w:p>
      <w:pPr>
        <w:spacing w:line="360" w:lineRule="auto"/>
        <w:ind w:left="420" w:left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一、指导思想</w:t>
      </w:r>
    </w:p>
    <w:p>
      <w:pPr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以“</w:t>
      </w:r>
      <w:r>
        <w:rPr>
          <w:rFonts w:hint="eastAsia" w:cs="宋体"/>
          <w:sz w:val="24"/>
          <w:szCs w:val="24"/>
          <w:lang w:val="en-US" w:eastAsia="zh-CN"/>
        </w:rPr>
        <w:t>二十</w:t>
      </w:r>
      <w:r>
        <w:rPr>
          <w:rFonts w:hint="eastAsia" w:cs="宋体"/>
          <w:sz w:val="24"/>
          <w:szCs w:val="24"/>
        </w:rPr>
        <w:t>大”精神为指引，以加快教育现代化进程为目标，以教育质量综合评价改革为契机，通过“</w:t>
      </w:r>
      <w:r>
        <w:rPr>
          <w:rFonts w:hint="eastAsia" w:cs="宋体"/>
          <w:sz w:val="24"/>
          <w:szCs w:val="24"/>
          <w:lang w:val="en-US" w:eastAsia="zh-CN"/>
        </w:rPr>
        <w:t>卓越教育管理人才成长营</w:t>
      </w:r>
      <w:r>
        <w:rPr>
          <w:rFonts w:hint="eastAsia" w:cs="宋体"/>
          <w:sz w:val="24"/>
          <w:szCs w:val="24"/>
        </w:rPr>
        <w:t>”的建设，</w:t>
      </w:r>
      <w:r>
        <w:rPr>
          <w:rFonts w:hint="eastAsia"/>
          <w:sz w:val="24"/>
          <w:szCs w:val="24"/>
        </w:rPr>
        <w:t>依循“引领、实践、创新”的主线，结合未来学校体系建构和校长培训课程体系研究，</w:t>
      </w:r>
      <w:r>
        <w:rPr>
          <w:rFonts w:hint="eastAsia" w:cs="宋体"/>
          <w:sz w:val="24"/>
          <w:szCs w:val="24"/>
        </w:rPr>
        <w:t>为成为卓越</w:t>
      </w:r>
      <w:r>
        <w:rPr>
          <w:rFonts w:hint="eastAsia" w:cs="宋体"/>
          <w:sz w:val="24"/>
          <w:szCs w:val="24"/>
          <w:lang w:val="en-US" w:eastAsia="zh-CN"/>
        </w:rPr>
        <w:t>管理人才</w:t>
      </w:r>
      <w:r>
        <w:rPr>
          <w:rFonts w:hint="eastAsia" w:cs="宋体"/>
          <w:sz w:val="24"/>
          <w:szCs w:val="24"/>
        </w:rPr>
        <w:t>奠定坚实基础。</w:t>
      </w:r>
    </w:p>
    <w:p>
      <w:pPr>
        <w:spacing w:line="360" w:lineRule="auto"/>
        <w:ind w:left="420" w:left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二、培养目标</w:t>
      </w:r>
    </w:p>
    <w:p>
      <w:pPr>
        <w:spacing w:line="360" w:lineRule="auto"/>
        <w:ind w:firstLine="480" w:firstLineChars="200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通过</w:t>
      </w:r>
      <w:r>
        <w:rPr>
          <w:rFonts w:hint="eastAsia" w:cs="宋体"/>
          <w:sz w:val="24"/>
          <w:szCs w:val="24"/>
          <w:lang w:val="en-US" w:eastAsia="zh-CN"/>
        </w:rPr>
        <w:t>成长营</w:t>
      </w:r>
      <w:r>
        <w:rPr>
          <w:rFonts w:hint="eastAsia" w:cs="宋体"/>
          <w:sz w:val="24"/>
          <w:szCs w:val="24"/>
        </w:rPr>
        <w:t>建设，以培养对象学校发展规划制订与实施为主线，以学校课程建设为抓手，重视学术引领，立足管理实践，关注育人成果，培养一批具有拥有崇高的教育情怀、先进的办学理念、开阔的国际视野、精湛的专业素养、独特的管理策略与风格、较强</w:t>
      </w:r>
      <w:r>
        <w:rPr>
          <w:rFonts w:hint="eastAsia" w:cs="宋体"/>
          <w:sz w:val="24"/>
          <w:szCs w:val="24"/>
          <w:lang w:val="en-US" w:eastAsia="zh-CN"/>
        </w:rPr>
        <w:t>的</w:t>
      </w:r>
      <w:r>
        <w:rPr>
          <w:rFonts w:hint="eastAsia" w:cs="宋体"/>
          <w:sz w:val="24"/>
          <w:szCs w:val="24"/>
        </w:rPr>
        <w:t>研究与创新能力、面向未来的</w:t>
      </w:r>
      <w:r>
        <w:rPr>
          <w:rFonts w:hint="eastAsia" w:cs="宋体"/>
          <w:sz w:val="24"/>
          <w:szCs w:val="24"/>
          <w:lang w:val="en-US" w:eastAsia="zh-CN"/>
        </w:rPr>
        <w:t>管理人才</w:t>
      </w:r>
      <w:r>
        <w:rPr>
          <w:rFonts w:hint="eastAsia" w:cs="宋体"/>
          <w:sz w:val="24"/>
          <w:szCs w:val="24"/>
        </w:rPr>
        <w:t>。</w:t>
      </w:r>
    </w:p>
    <w:p>
      <w:pPr>
        <w:spacing w:line="360" w:lineRule="auto"/>
        <w:ind w:left="420" w:left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三、培养内容</w:t>
      </w:r>
    </w:p>
    <w:p>
      <w:pPr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培养内容主要分为“理论研修与主题培训”“深度体验与考察交流”和“思想提炼与成果展示”三大主题版块，贯穿三年培养计划，既有对当下社会形势的认识洞悉与未来学校的愿景展望，又有对教育政策的深度理解和教育管理的高位指引，还有具体落实到校园变革的重构和专业素养的达成，立体建构培养模式，充分彰显校长专业发展的多元性、跨界性和聚焦性。</w:t>
      </w:r>
    </w:p>
    <w:tbl>
      <w:tblPr>
        <w:tblStyle w:val="2"/>
        <w:tblW w:w="8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409"/>
        <w:gridCol w:w="6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版块</w:t>
            </w:r>
          </w:p>
        </w:tc>
        <w:tc>
          <w:tcPr>
            <w:tcW w:w="7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理论研修与主题培训</w:t>
            </w:r>
          </w:p>
          <w:p>
            <w:pPr>
              <w:spacing w:line="320" w:lineRule="exact"/>
              <w:jc w:val="center"/>
              <w:rPr>
                <w:rFonts w:ascii="宋体" w:cs="宋体"/>
                <w:b/>
                <w:bCs/>
              </w:rPr>
            </w:pPr>
          </w:p>
          <w:p>
            <w:pPr>
              <w:spacing w:line="320" w:lineRule="exact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bCs/>
              </w:rPr>
              <w:t>社会形势与跨界融合</w:t>
            </w:r>
          </w:p>
        </w:tc>
        <w:tc>
          <w:tcPr>
            <w:tcW w:w="6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楷体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心理学领域：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学会处理焦虑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心理发展与个体差异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等。</w:t>
            </w:r>
          </w:p>
          <w:p>
            <w:pPr>
              <w:spacing w:line="240" w:lineRule="auto"/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楷体"/>
                <w:b/>
                <w:bCs/>
                <w:sz w:val="18"/>
                <w:szCs w:val="18"/>
              </w:rPr>
              <w:t>2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经济学领域：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人口新政与教育及经济社会发展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等。</w:t>
            </w:r>
          </w:p>
          <w:p>
            <w:pPr>
              <w:spacing w:line="240" w:lineRule="auto"/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</w:pPr>
            <w:r>
              <w:rPr>
                <w:rFonts w:ascii="楷体" w:hAnsi="楷体" w:eastAsia="楷体" w:cs="楷体"/>
                <w:b/>
                <w:bCs/>
                <w:sz w:val="18"/>
                <w:szCs w:val="18"/>
              </w:rPr>
              <w:t>3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社会学领域：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中国社会结构转型的隐患与利益关系调整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世界政治新我国国防安全及外交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等。</w:t>
            </w:r>
          </w:p>
          <w:p>
            <w:pPr>
              <w:spacing w:line="240" w:lineRule="auto"/>
              <w:jc w:val="both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ascii="楷体" w:hAnsi="楷体" w:eastAsia="楷体" w:cs="楷体"/>
                <w:b/>
                <w:bCs/>
                <w:sz w:val="18"/>
                <w:szCs w:val="18"/>
              </w:rPr>
              <w:t>4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经典国学领域：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传统文化与现代科学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儒家思想与</w:t>
            </w:r>
            <w:r>
              <w:rPr>
                <w:rFonts w:ascii="楷体" w:hAnsi="楷体" w:eastAsia="楷体" w:cs="楷体"/>
                <w:sz w:val="18"/>
                <w:szCs w:val="18"/>
              </w:rPr>
              <w:t>21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世纪孔子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社交礼仪与素养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等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。</w:t>
            </w:r>
            <w:r>
              <w:rPr>
                <w:rFonts w:ascii="楷体" w:hAnsi="楷体" w:eastAsia="楷体" w:cs="楷体"/>
                <w:color w:val="FF000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</w:rPr>
              <w:t>教育政策与教育理论</w:t>
            </w:r>
          </w:p>
        </w:tc>
        <w:tc>
          <w:tcPr>
            <w:tcW w:w="6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政策解读：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我国基础教育的战略规划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等。</w:t>
            </w:r>
          </w:p>
          <w:p>
            <w:pPr>
              <w:numPr>
                <w:ilvl w:val="0"/>
                <w:numId w:val="0"/>
              </w:numPr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资源评估：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小学教育质量综合评价改革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等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。</w:t>
            </w:r>
          </w:p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教育理论：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教育研究与教育决策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教育哲学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推进素质教育的策略与途径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家校协同教育机制与家长教育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9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</w:rPr>
              <w:t>教育管理与学校实践</w:t>
            </w:r>
          </w:p>
        </w:tc>
        <w:tc>
          <w:tcPr>
            <w:tcW w:w="6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</w:pPr>
            <w:r>
              <w:rPr>
                <w:rFonts w:ascii="楷体" w:hAnsi="楷体" w:eastAsia="楷体" w:cs="楷体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管理思维：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新技术下的未来教育</w:t>
            </w:r>
            <w:r>
              <w:rPr>
                <w:rFonts w:ascii="楷体" w:hAnsi="楷体" w:eastAsia="楷体" w:cs="楷体"/>
                <w:sz w:val="18"/>
                <w:szCs w:val="18"/>
              </w:rPr>
              <w:t>——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学校变革的核心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学校内部管理优化与办学效益提升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学校管理状况诊断分析与改进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等。</w:t>
            </w:r>
          </w:p>
          <w:p>
            <w:pP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</w:pPr>
            <w:r>
              <w:rPr>
                <w:rFonts w:ascii="楷体" w:hAnsi="楷体" w:eastAsia="楷体" w:cs="楷体"/>
                <w:b/>
                <w:bCs/>
                <w:sz w:val="18"/>
                <w:szCs w:val="18"/>
              </w:rPr>
              <w:t>2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制度机制：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现代学校制度建设和依法治校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学校人力资源开发与管理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教育热点舆情快速反应和危机公关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等。</w:t>
            </w:r>
          </w:p>
          <w:p>
            <w:pP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楷体"/>
                <w:b/>
                <w:bCs/>
                <w:sz w:val="18"/>
                <w:szCs w:val="18"/>
              </w:rPr>
              <w:t>3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文化建构：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文化主张与学校气质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教育创新与特色办学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  <w:jc w:val="center"/>
        </w:trPr>
        <w:tc>
          <w:tcPr>
            <w:tcW w:w="9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</w:rPr>
              <w:t>教育质量与学校科研</w:t>
            </w:r>
          </w:p>
        </w:tc>
        <w:tc>
          <w:tcPr>
            <w:tcW w:w="6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科研动态：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新课程背景下的教育科研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中小学教师的校本发展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学生成长过程中的教育误区</w:t>
            </w:r>
            <w:r>
              <w:rPr>
                <w:rFonts w:ascii="楷体" w:hAnsi="楷体" w:eastAsia="楷体" w:cs="楷体"/>
                <w:sz w:val="18"/>
                <w:szCs w:val="18"/>
              </w:rPr>
              <w:t>: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脑科学与学习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走进常态教育科研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等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。</w:t>
            </w:r>
          </w:p>
          <w:p>
            <w:pPr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b/>
                <w:bCs/>
                <w:sz w:val="18"/>
                <w:szCs w:val="18"/>
              </w:rPr>
              <w:t>2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课程管理：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从课程理解到课程行动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学校课程体系建设与教学创新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课程改革和学科学业质量标准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等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。</w:t>
            </w:r>
          </w:p>
          <w:p>
            <w:pPr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b/>
                <w:bCs/>
                <w:sz w:val="18"/>
                <w:szCs w:val="18"/>
              </w:rPr>
              <w:t>3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教学管理：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创新人才培养与课堂教学重建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工具开发信息技术与教育教学融合及多样化评价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等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。</w:t>
            </w:r>
          </w:p>
          <w:p>
            <w:pPr>
              <w:autoSpaceDE w:val="0"/>
              <w:autoSpaceDN w:val="0"/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楷体" w:hAnsi="楷体" w:eastAsia="楷体" w:cs="楷体"/>
                <w:b/>
                <w:bCs/>
                <w:sz w:val="18"/>
                <w:szCs w:val="18"/>
              </w:rPr>
              <w:t>4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学科综合：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实效德育和学生自动化管理；阳光体育活动和学生运动技能等级评定标准；学校艺术教育发展及工作评价制度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9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</w:rPr>
              <w:t>课程开发与评价管理</w:t>
            </w:r>
          </w:p>
        </w:tc>
        <w:tc>
          <w:tcPr>
            <w:tcW w:w="6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课程开发：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学校课程规划、设计与实施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等。</w:t>
            </w:r>
          </w:p>
          <w:p>
            <w:pPr>
              <w:autoSpaceDE w:val="0"/>
              <w:autoSpaceDN w:val="0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课程实践：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学校课程实施的价值：促进个体的学习与发展；课程评价：发现课程的真实意义；我们如何做课程评价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等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。</w:t>
            </w:r>
          </w:p>
          <w:p>
            <w:pPr>
              <w:autoSpaceDE w:val="0"/>
              <w:autoSpaceDN w:val="0"/>
              <w:rPr>
                <w:rFonts w:ascii="楷体" w:hAnsi="楷体" w:eastAsia="楷体" w:cs="楷体"/>
                <w:b/>
                <w:bCs/>
                <w:sz w:val="18"/>
                <w:szCs w:val="18"/>
              </w:rPr>
            </w:pPr>
            <w:r>
              <w:rPr>
                <w:rFonts w:ascii="楷体" w:hAnsi="楷体" w:eastAsia="楷体" w:cs="楷体"/>
                <w:b/>
                <w:bCs/>
                <w:sz w:val="18"/>
                <w:szCs w:val="18"/>
              </w:rPr>
              <w:t>3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课程领导：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课程的整体管理方式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等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9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</w:rPr>
              <w:t>领导科学与校长魅力</w:t>
            </w:r>
          </w:p>
        </w:tc>
        <w:tc>
          <w:tcPr>
            <w:tcW w:w="6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传统智慧：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中国文化根基与管理思维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文化教育修养视野与历史责任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教育管理者的自我成长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校长的管理哲学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等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。</w:t>
            </w:r>
          </w:p>
          <w:p>
            <w:pP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楷体"/>
                <w:b/>
                <w:bCs/>
                <w:sz w:val="18"/>
                <w:szCs w:val="18"/>
              </w:rPr>
              <w:t>2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跨界思维：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企业家精神与学校管理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教育价值领导力及其培养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等。</w:t>
            </w:r>
          </w:p>
          <w:p>
            <w:pPr>
              <w:autoSpaceDE w:val="0"/>
              <w:autoSpaceDN w:val="0"/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楷体" w:hAnsi="楷体" w:eastAsia="楷体" w:cs="楷体"/>
                <w:b/>
                <w:bCs/>
                <w:sz w:val="18"/>
                <w:szCs w:val="18"/>
              </w:rPr>
              <w:t>3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魅力驱动：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校长的领导艺术与管理智慧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领导的道德魅力及其培养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校长压力调试与情绪管理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深度体验与考察交流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pacing w:val="4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</w:rPr>
              <w:t>实践浸润与游学访问</w:t>
            </w:r>
          </w:p>
        </w:tc>
        <w:tc>
          <w:tcPr>
            <w:tcW w:w="6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走进高等学府：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组织走进高等院校，对话专家学者，进一步提升理论认知。</w:t>
            </w:r>
          </w:p>
          <w:p>
            <w:pPr>
              <w:jc w:val="lef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b/>
                <w:bCs/>
                <w:sz w:val="18"/>
                <w:szCs w:val="18"/>
              </w:rPr>
              <w:t>2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走进高新企业：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组织走进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天合光能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等进行跨界学习，转换思维。</w:t>
            </w:r>
          </w:p>
          <w:p>
            <w:pPr>
              <w:widowControl/>
              <w:spacing w:line="28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走进国内名校：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组织培养对象走进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市内外名校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观摩学习、考察交流。</w:t>
            </w:r>
          </w:p>
          <w:p>
            <w:pPr>
              <w:widowControl/>
              <w:spacing w:line="280" w:lineRule="exact"/>
              <w:rPr>
                <w:rFonts w:ascii="楷体" w:hAnsi="楷体" w:eastAsia="楷体" w:cs="楷体"/>
                <w:b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走进孵化学校：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通过走进培养对象学校进行访问、调研、分析，发现变化、找出不足、给出建议、帮助提升。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思想提炼与成果展示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成果展示与示范引领</w:t>
            </w:r>
          </w:p>
        </w:tc>
        <w:tc>
          <w:tcPr>
            <w:tcW w:w="6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带领培养对象进行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管理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研究，深入学校指导，帮助凝练办学思想和理念；</w:t>
            </w:r>
          </w:p>
          <w:p>
            <w:pPr>
              <w:widowControl/>
              <w:spacing w:line="280" w:lineRule="exact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b/>
                <w:bCs/>
                <w:sz w:val="18"/>
                <w:szCs w:val="18"/>
              </w:rPr>
              <w:t>2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组织各类“教育讲堂”“管理论坛”“成长沙龙”等讲述“我的办学理念与管理实践”；</w:t>
            </w:r>
          </w:p>
          <w:p>
            <w:pPr>
              <w:widowControl/>
              <w:spacing w:line="2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学校转型、研究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案例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、经验提炼、办学成果展示；</w:t>
            </w:r>
            <w:r>
              <w:rPr>
                <w:rFonts w:ascii="楷体" w:hAnsi="楷体" w:eastAsia="楷体" w:cs="楷体"/>
                <w:sz w:val="18"/>
                <w:szCs w:val="18"/>
              </w:rPr>
              <w:t xml:space="preserve">   </w:t>
            </w:r>
          </w:p>
        </w:tc>
      </w:tr>
    </w:tbl>
    <w:p>
      <w:pPr>
        <w:spacing w:line="360" w:lineRule="auto"/>
        <w:ind w:firstLine="560" w:firstLineChars="200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培养方式</w:t>
      </w:r>
    </w:p>
    <w:p>
      <w:pPr>
        <w:spacing w:line="360" w:lineRule="auto"/>
        <w:ind w:firstLine="482" w:firstLineChars="200"/>
        <w:rPr>
          <w:sz w:val="24"/>
          <w:szCs w:val="24"/>
        </w:rPr>
      </w:pPr>
      <w:r>
        <w:rPr>
          <w:rFonts w:ascii="楷体" w:hAnsi="楷体" w:eastAsia="楷体" w:cs="楷体"/>
          <w:b/>
          <w:bCs/>
          <w:sz w:val="24"/>
          <w:szCs w:val="24"/>
        </w:rPr>
        <w:t>1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.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集中研修与个性指导相结合</w:t>
      </w:r>
      <w:r>
        <w:rPr>
          <w:rFonts w:hint="eastAsia"/>
          <w:sz w:val="24"/>
          <w:szCs w:val="24"/>
        </w:rPr>
        <w:t>。以理论学习和专题研究为主，围绕基础教育改革和发展、学校管理与创新等热点话题和教育教学中心工作，开展专题学习。同时，针对每一个培养对象的实际情况，针对性地进行指导帮助，并通过“现场把脉”“问题剖析”“走教支招”等方式，促进发展。</w:t>
      </w:r>
    </w:p>
    <w:p>
      <w:pPr>
        <w:spacing w:line="360" w:lineRule="auto"/>
        <w:ind w:firstLine="482" w:firstLineChars="200"/>
        <w:rPr>
          <w:sz w:val="24"/>
          <w:szCs w:val="24"/>
        </w:rPr>
      </w:pPr>
      <w:r>
        <w:rPr>
          <w:rFonts w:ascii="楷体" w:hAnsi="楷体" w:eastAsia="楷体" w:cs="楷体"/>
          <w:b/>
          <w:bCs/>
          <w:sz w:val="24"/>
          <w:szCs w:val="24"/>
        </w:rPr>
        <w:t>2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.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专家引领与自主研修相结合。</w:t>
      </w:r>
      <w:r>
        <w:rPr>
          <w:rFonts w:hint="eastAsia"/>
          <w:sz w:val="24"/>
          <w:szCs w:val="24"/>
        </w:rPr>
        <w:t>聘请教育行政领导、高校专家教授、一线名师校长等组成专家指导小组，定期开展主题对话。同时，通过任务驱动、项目管理等方式，进行自主学习、课题研究与发展。</w:t>
      </w:r>
    </w:p>
    <w:p>
      <w:pPr>
        <w:spacing w:line="360" w:lineRule="auto"/>
        <w:ind w:firstLine="482" w:firstLineChars="200"/>
        <w:rPr>
          <w:sz w:val="24"/>
          <w:szCs w:val="24"/>
        </w:rPr>
      </w:pPr>
      <w:r>
        <w:rPr>
          <w:rFonts w:ascii="楷体" w:hAnsi="楷体" w:eastAsia="楷体" w:cs="楷体"/>
          <w:b/>
          <w:bCs/>
          <w:sz w:val="24"/>
          <w:szCs w:val="24"/>
        </w:rPr>
        <w:t>3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.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实践锻炼与经验提炼相结合。</w:t>
      </w:r>
      <w:r>
        <w:rPr>
          <w:rFonts w:hint="eastAsia"/>
          <w:sz w:val="24"/>
          <w:szCs w:val="24"/>
        </w:rPr>
        <w:t>组织培养对象到</w:t>
      </w:r>
      <w:r>
        <w:rPr>
          <w:rFonts w:hint="eastAsia"/>
          <w:sz w:val="24"/>
          <w:szCs w:val="24"/>
          <w:lang w:val="en-US" w:eastAsia="zh-CN"/>
        </w:rPr>
        <w:t>市</w:t>
      </w:r>
      <w:r>
        <w:rPr>
          <w:rFonts w:hint="eastAsia"/>
          <w:sz w:val="24"/>
          <w:szCs w:val="24"/>
        </w:rPr>
        <w:t>内外名校考察诊断、跟岗学习，借鉴先进的教育理念与管理经验。通过开展学术沙龙、论坛、学校管理大讲堂等活动，一方面不断提炼思想、总结做法，另一方面也为培养对象创造演练实践和交流展示的平台。</w:t>
      </w:r>
    </w:p>
    <w:p>
      <w:pPr>
        <w:spacing w:line="360" w:lineRule="auto"/>
        <w:ind w:firstLine="560" w:firstLineChars="2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保障措施</w:t>
      </w:r>
    </w:p>
    <w:p>
      <w:pPr>
        <w:spacing w:line="360" w:lineRule="auto"/>
        <w:ind w:firstLine="482" w:firstLineChars="200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人力资源保障</w:t>
      </w: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sz w:val="24"/>
          <w:szCs w:val="24"/>
        </w:rPr>
        <w:t>除领衔人外，将邀请华师大新基础教育研究团队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南师大课程研究中心专家组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市区有关教育管理专家等团队为成长营特聘顾问，采用</w:t>
      </w:r>
      <w:r>
        <w:rPr>
          <w:rFonts w:hint="eastAsia" w:ascii="宋体" w:hAnsi="宋体" w:cs="宋体"/>
          <w:sz w:val="24"/>
          <w:szCs w:val="24"/>
          <w:lang w:eastAsia="zh-CN"/>
        </w:rPr>
        <w:t>“</w:t>
      </w:r>
      <w:r>
        <w:rPr>
          <w:rFonts w:ascii="宋体" w:hAnsi="宋体" w:eastAsia="宋体" w:cs="宋体"/>
          <w:sz w:val="24"/>
          <w:szCs w:val="24"/>
        </w:rPr>
        <w:t>团队</w:t>
      </w:r>
      <w:r>
        <w:rPr>
          <w:rFonts w:hint="eastAsia" w:ascii="宋体" w:hAnsi="宋体" w:cs="宋体"/>
          <w:sz w:val="24"/>
          <w:szCs w:val="24"/>
          <w:lang w:eastAsia="zh-CN"/>
        </w:rPr>
        <w:t>”</w:t>
      </w:r>
      <w:r>
        <w:rPr>
          <w:rFonts w:ascii="宋体" w:hAnsi="宋体" w:eastAsia="宋体" w:cs="宋体"/>
          <w:sz w:val="24"/>
          <w:szCs w:val="24"/>
        </w:rPr>
        <w:t>带</w:t>
      </w:r>
      <w:r>
        <w:rPr>
          <w:rFonts w:hint="eastAsia" w:ascii="宋体" w:hAnsi="宋体" w:cs="宋体"/>
          <w:sz w:val="24"/>
          <w:szCs w:val="24"/>
          <w:lang w:eastAsia="zh-CN"/>
        </w:rPr>
        <w:t>“</w:t>
      </w:r>
      <w:r>
        <w:rPr>
          <w:rFonts w:ascii="宋体" w:hAnsi="宋体" w:eastAsia="宋体" w:cs="宋体"/>
          <w:sz w:val="24"/>
          <w:szCs w:val="24"/>
        </w:rPr>
        <w:t>团队</w:t>
      </w:r>
      <w:r>
        <w:rPr>
          <w:rFonts w:hint="eastAsia" w:ascii="宋体" w:hAnsi="宋体" w:cs="宋体"/>
          <w:sz w:val="24"/>
          <w:szCs w:val="24"/>
          <w:lang w:eastAsia="zh-CN"/>
        </w:rPr>
        <w:t>”</w:t>
      </w:r>
      <w:r>
        <w:rPr>
          <w:rFonts w:ascii="宋体" w:hAnsi="宋体" w:eastAsia="宋体" w:cs="宋体"/>
          <w:sz w:val="24"/>
          <w:szCs w:val="24"/>
        </w:rPr>
        <w:t>的方法，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间隙</w:t>
      </w:r>
      <w:r>
        <w:rPr>
          <w:rFonts w:ascii="宋体" w:hAnsi="宋体" w:eastAsia="宋体" w:cs="宋体"/>
          <w:sz w:val="24"/>
          <w:szCs w:val="24"/>
        </w:rPr>
        <w:t>性邀请其他行业的管理精英。</w:t>
      </w:r>
    </w:p>
    <w:p>
      <w:pPr>
        <w:spacing w:line="360" w:lineRule="auto"/>
        <w:ind w:firstLine="482" w:firstLineChars="200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研究资金保障：</w:t>
      </w:r>
      <w:r>
        <w:rPr>
          <w:rFonts w:ascii="宋体" w:hAnsi="宋体" w:eastAsia="宋体" w:cs="宋体"/>
          <w:sz w:val="24"/>
          <w:szCs w:val="24"/>
        </w:rPr>
        <w:t>领衔人工作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室</w:t>
      </w:r>
      <w:r>
        <w:rPr>
          <w:rFonts w:ascii="宋体" w:hAnsi="宋体" w:eastAsia="宋体" w:cs="宋体"/>
          <w:sz w:val="24"/>
          <w:szCs w:val="24"/>
        </w:rPr>
        <w:t>费用的保障与每年专家指导费用的保障由区教育局统配，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成长营</w:t>
      </w:r>
      <w:r>
        <w:rPr>
          <w:rFonts w:ascii="宋体" w:hAnsi="宋体" w:eastAsia="宋体" w:cs="宋体"/>
          <w:sz w:val="24"/>
          <w:szCs w:val="24"/>
        </w:rPr>
        <w:t>成员外出培训费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每月活动费用由成员所在学校配套补充，以保障培养项目的顺利推进。</w:t>
      </w:r>
    </w:p>
    <w:p>
      <w:pPr>
        <w:spacing w:line="360" w:lineRule="auto"/>
        <w:ind w:firstLine="482" w:firstLineChars="200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活动开展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保障：</w:t>
      </w:r>
      <w:r>
        <w:rPr>
          <w:rFonts w:ascii="宋体" w:hAnsi="宋体" w:eastAsia="宋体" w:cs="宋体"/>
          <w:sz w:val="24"/>
          <w:szCs w:val="24"/>
        </w:rPr>
        <w:t>每年开展10次活动，每月一次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参加人员以成长营成员为主，地点为成员所在学校与观摩单位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以及外出的高校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学校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其他行业单位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等。</w:t>
      </w:r>
      <w:r>
        <w:rPr>
          <w:rFonts w:ascii="宋体" w:hAnsi="宋体" w:eastAsia="宋体" w:cs="宋体"/>
          <w:sz w:val="24"/>
          <w:szCs w:val="24"/>
        </w:rPr>
        <w:t>每次活动有主题有计划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有论点有实证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有理论有依据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有过程有评价。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预期成果</w:t>
      </w:r>
    </w:p>
    <w:p>
      <w:pPr>
        <w:spacing w:line="420" w:lineRule="exact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（一）成人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系统总结并提炼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管理者</w:t>
      </w:r>
      <w:r>
        <w:rPr>
          <w:rFonts w:hint="eastAsia" w:ascii="宋体" w:hAnsi="宋体" w:eastAsia="宋体" w:cs="宋体"/>
          <w:sz w:val="24"/>
          <w:szCs w:val="24"/>
        </w:rPr>
        <w:t>的教育思想、办学理念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提升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成长营成员</w:t>
      </w:r>
      <w:r>
        <w:rPr>
          <w:rFonts w:hint="eastAsia" w:ascii="宋体" w:hAnsi="宋体" w:eastAsia="宋体" w:cs="宋体"/>
          <w:sz w:val="24"/>
          <w:szCs w:val="24"/>
        </w:rPr>
        <w:t>的教育管理能力和教育决策能力。</w:t>
      </w:r>
      <w:bookmarkStart w:id="0" w:name="_GoBack"/>
      <w:bookmarkEnd w:id="0"/>
    </w:p>
    <w:p>
      <w:pPr>
        <w:spacing w:line="420" w:lineRule="exact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（二）成事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通过学习、考察、培训和取长补短，各校以边学习、边思考、边改进的方式，在学校的管理方法、课程设置、教学建构等方面有新的认识、新的提升。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各校</w:t>
      </w:r>
      <w:r>
        <w:rPr>
          <w:rFonts w:hint="eastAsia" w:ascii="宋体" w:hAnsi="宋体" w:eastAsia="宋体" w:cs="宋体"/>
          <w:sz w:val="24"/>
          <w:szCs w:val="24"/>
        </w:rPr>
        <w:t>梳理办学经验，形成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案例</w:t>
      </w:r>
      <w:r>
        <w:rPr>
          <w:rFonts w:hint="eastAsia" w:ascii="宋体" w:hAnsi="宋体" w:eastAsia="宋体" w:cs="宋体"/>
          <w:sz w:val="24"/>
          <w:szCs w:val="24"/>
        </w:rPr>
        <w:t>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400" w:lineRule="exact"/>
        <w:ind w:firstLine="240" w:firstLineChars="100"/>
        <w:rPr>
          <w:rFonts w:hint="eastAsia" w:ascii="宋体" w:hAnsi="宋体"/>
          <w:sz w:val="24"/>
          <w:szCs w:val="24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78A062"/>
    <w:multiLevelType w:val="singleLevel"/>
    <w:tmpl w:val="B978A06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xNzhjNjBkMWRhYmUxMzVmZDgxOTA2NzViYjczOGUifQ=="/>
  </w:docVars>
  <w:rsids>
    <w:rsidRoot w:val="00000000"/>
    <w:rsid w:val="00FB4547"/>
    <w:rsid w:val="02F0175E"/>
    <w:rsid w:val="02FE031F"/>
    <w:rsid w:val="036068E4"/>
    <w:rsid w:val="03914CEF"/>
    <w:rsid w:val="03A03184"/>
    <w:rsid w:val="03B94246"/>
    <w:rsid w:val="03DD6186"/>
    <w:rsid w:val="04294F27"/>
    <w:rsid w:val="048605CC"/>
    <w:rsid w:val="050414F1"/>
    <w:rsid w:val="0580326D"/>
    <w:rsid w:val="065F10D4"/>
    <w:rsid w:val="07155C37"/>
    <w:rsid w:val="07F97307"/>
    <w:rsid w:val="08335FCE"/>
    <w:rsid w:val="08395955"/>
    <w:rsid w:val="08517143"/>
    <w:rsid w:val="086329D2"/>
    <w:rsid w:val="08FD2E27"/>
    <w:rsid w:val="092C7268"/>
    <w:rsid w:val="09F204B1"/>
    <w:rsid w:val="0B1306DF"/>
    <w:rsid w:val="0B674587"/>
    <w:rsid w:val="0C0D512F"/>
    <w:rsid w:val="0D2C5A88"/>
    <w:rsid w:val="0DD57ECE"/>
    <w:rsid w:val="0ED137EB"/>
    <w:rsid w:val="0F53554E"/>
    <w:rsid w:val="0F5372FC"/>
    <w:rsid w:val="12443874"/>
    <w:rsid w:val="128819B3"/>
    <w:rsid w:val="12BB58E4"/>
    <w:rsid w:val="13581385"/>
    <w:rsid w:val="14F0383F"/>
    <w:rsid w:val="14F267F7"/>
    <w:rsid w:val="161F43DC"/>
    <w:rsid w:val="16CF7BB0"/>
    <w:rsid w:val="17E92EF4"/>
    <w:rsid w:val="1A766595"/>
    <w:rsid w:val="1B506DE6"/>
    <w:rsid w:val="1C662D65"/>
    <w:rsid w:val="1C872CDB"/>
    <w:rsid w:val="1D04432C"/>
    <w:rsid w:val="1D725739"/>
    <w:rsid w:val="1D807E56"/>
    <w:rsid w:val="1DBA1A14"/>
    <w:rsid w:val="1EE5085C"/>
    <w:rsid w:val="204D7D98"/>
    <w:rsid w:val="2136082C"/>
    <w:rsid w:val="21521B0A"/>
    <w:rsid w:val="216D0718"/>
    <w:rsid w:val="21E32762"/>
    <w:rsid w:val="22673393"/>
    <w:rsid w:val="22D93B65"/>
    <w:rsid w:val="23B048C6"/>
    <w:rsid w:val="257162D7"/>
    <w:rsid w:val="25E60A73"/>
    <w:rsid w:val="2671740B"/>
    <w:rsid w:val="28304227"/>
    <w:rsid w:val="284B72B3"/>
    <w:rsid w:val="28A569C3"/>
    <w:rsid w:val="28DB0637"/>
    <w:rsid w:val="28F039B6"/>
    <w:rsid w:val="295268A1"/>
    <w:rsid w:val="29A22F02"/>
    <w:rsid w:val="2B577F2C"/>
    <w:rsid w:val="2BDB094E"/>
    <w:rsid w:val="2CF577ED"/>
    <w:rsid w:val="2D9D235F"/>
    <w:rsid w:val="2E837BD7"/>
    <w:rsid w:val="2ED33B5E"/>
    <w:rsid w:val="2EDA6C9B"/>
    <w:rsid w:val="2EFC4E63"/>
    <w:rsid w:val="2F045C40"/>
    <w:rsid w:val="2F807842"/>
    <w:rsid w:val="2FF16992"/>
    <w:rsid w:val="30B654E5"/>
    <w:rsid w:val="30F85AFE"/>
    <w:rsid w:val="31F42769"/>
    <w:rsid w:val="31FB7654"/>
    <w:rsid w:val="32AE0B6A"/>
    <w:rsid w:val="32B06690"/>
    <w:rsid w:val="32CC0FF0"/>
    <w:rsid w:val="33721B98"/>
    <w:rsid w:val="33923FE8"/>
    <w:rsid w:val="33A1422B"/>
    <w:rsid w:val="346A6D13"/>
    <w:rsid w:val="34CE72A2"/>
    <w:rsid w:val="354D6418"/>
    <w:rsid w:val="36A302BA"/>
    <w:rsid w:val="371D62BE"/>
    <w:rsid w:val="381C6576"/>
    <w:rsid w:val="3A3C6A5B"/>
    <w:rsid w:val="3B90705F"/>
    <w:rsid w:val="3EAF3CA0"/>
    <w:rsid w:val="3F514D57"/>
    <w:rsid w:val="3FD57736"/>
    <w:rsid w:val="41914A6C"/>
    <w:rsid w:val="42A11B51"/>
    <w:rsid w:val="432B1D63"/>
    <w:rsid w:val="43486471"/>
    <w:rsid w:val="43757B37"/>
    <w:rsid w:val="43762FDE"/>
    <w:rsid w:val="44421112"/>
    <w:rsid w:val="44913E48"/>
    <w:rsid w:val="45442C68"/>
    <w:rsid w:val="472D7E58"/>
    <w:rsid w:val="47411B55"/>
    <w:rsid w:val="48D40180"/>
    <w:rsid w:val="499C7517"/>
    <w:rsid w:val="4A0F7CE8"/>
    <w:rsid w:val="4A331C29"/>
    <w:rsid w:val="4BD50ABE"/>
    <w:rsid w:val="4C59349D"/>
    <w:rsid w:val="4C7E1155"/>
    <w:rsid w:val="4CD174D7"/>
    <w:rsid w:val="4E217FEA"/>
    <w:rsid w:val="4ED137BE"/>
    <w:rsid w:val="4F0C47F7"/>
    <w:rsid w:val="4F0F42E7"/>
    <w:rsid w:val="4F4A3571"/>
    <w:rsid w:val="502B5150"/>
    <w:rsid w:val="50B45146"/>
    <w:rsid w:val="50C57353"/>
    <w:rsid w:val="51D05FAF"/>
    <w:rsid w:val="529214B7"/>
    <w:rsid w:val="542D76E9"/>
    <w:rsid w:val="54947768"/>
    <w:rsid w:val="54C53458"/>
    <w:rsid w:val="54D45DB6"/>
    <w:rsid w:val="554747DA"/>
    <w:rsid w:val="55CE2806"/>
    <w:rsid w:val="56262642"/>
    <w:rsid w:val="562B7C58"/>
    <w:rsid w:val="56A33C92"/>
    <w:rsid w:val="56CA56C3"/>
    <w:rsid w:val="57B123FD"/>
    <w:rsid w:val="58313520"/>
    <w:rsid w:val="5A5D05FC"/>
    <w:rsid w:val="5AF63A05"/>
    <w:rsid w:val="5BB97AB4"/>
    <w:rsid w:val="5C6E4D42"/>
    <w:rsid w:val="5D0E3E30"/>
    <w:rsid w:val="5D5E6B65"/>
    <w:rsid w:val="5F074FDA"/>
    <w:rsid w:val="5FF67529"/>
    <w:rsid w:val="61811074"/>
    <w:rsid w:val="624D71A8"/>
    <w:rsid w:val="62606EDB"/>
    <w:rsid w:val="63942CC3"/>
    <w:rsid w:val="63B15515"/>
    <w:rsid w:val="647E5D3F"/>
    <w:rsid w:val="65AC2438"/>
    <w:rsid w:val="65F938CF"/>
    <w:rsid w:val="67080617"/>
    <w:rsid w:val="6908207B"/>
    <w:rsid w:val="69A973BA"/>
    <w:rsid w:val="6ADC4196"/>
    <w:rsid w:val="6B2C180E"/>
    <w:rsid w:val="6B8C0D41"/>
    <w:rsid w:val="6BC06C3D"/>
    <w:rsid w:val="6BEC17E0"/>
    <w:rsid w:val="6CB73B9C"/>
    <w:rsid w:val="6E62222D"/>
    <w:rsid w:val="6EC53F83"/>
    <w:rsid w:val="6F683873"/>
    <w:rsid w:val="6FC54822"/>
    <w:rsid w:val="71517D17"/>
    <w:rsid w:val="7157594D"/>
    <w:rsid w:val="71A861A9"/>
    <w:rsid w:val="72E72D01"/>
    <w:rsid w:val="734B3290"/>
    <w:rsid w:val="736F3422"/>
    <w:rsid w:val="738642C8"/>
    <w:rsid w:val="73C53042"/>
    <w:rsid w:val="73EA2AA9"/>
    <w:rsid w:val="73EF6311"/>
    <w:rsid w:val="752E4C17"/>
    <w:rsid w:val="757A60AE"/>
    <w:rsid w:val="767C0885"/>
    <w:rsid w:val="792A1B99"/>
    <w:rsid w:val="79490272"/>
    <w:rsid w:val="79984D55"/>
    <w:rsid w:val="79C124FE"/>
    <w:rsid w:val="7A41719B"/>
    <w:rsid w:val="7AEA04B8"/>
    <w:rsid w:val="7B7535A0"/>
    <w:rsid w:val="7BE44282"/>
    <w:rsid w:val="7C4F3DF1"/>
    <w:rsid w:val="7C942705"/>
    <w:rsid w:val="7C9F0D79"/>
    <w:rsid w:val="7D0D04BC"/>
    <w:rsid w:val="7D603DDC"/>
    <w:rsid w:val="7E5356EF"/>
    <w:rsid w:val="7EF649F8"/>
    <w:rsid w:val="7F007556"/>
    <w:rsid w:val="7FCC39AA"/>
    <w:rsid w:val="7FCC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2023-11-22T04:59:00Z</dcterms:created>
  <dc:creator>hp</dc:creator>
  <cp:lastModifiedBy>唐舒</cp:lastModifiedBy>
  <dcterms:modified xsi:type="dcterms:W3CDTF">2023-11-23T07:37:08Z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F07BE25F36704D65BE55CEC125AFB42F_12</vt:lpwstr>
  </property>
</Properties>
</file>