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10452100</wp:posOffset>
            </wp:positionV>
            <wp:extent cx="304800" cy="495300"/>
            <wp:effectExtent l="0" t="0" r="8255" b="127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八年级《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1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.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3.2</w:t>
      </w:r>
      <w:bookmarkStart w:id="0" w:name="_GoBack"/>
      <w:bookmarkEnd w:id="0"/>
      <w:r>
        <w:rPr>
          <w:rFonts w:hint="eastAsia" w:ascii="宋体" w:hAnsi="宋体"/>
          <w:b/>
          <w:bCs/>
          <w:sz w:val="30"/>
          <w:szCs w:val="30"/>
          <w:lang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用反比例函数解决问题2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分层作业</w:t>
      </w:r>
    </w:p>
    <w:p>
      <w:pPr>
        <w:spacing w:line="360" w:lineRule="auto"/>
        <w:jc w:val="center"/>
        <w:rPr>
          <w:rFonts w:hint="eastAsia" w:ascii="宋体" w:hAnsi="宋体"/>
          <w:szCs w:val="24"/>
          <w:lang w:val="en-US" w:eastAsia="zh-CN"/>
        </w:rPr>
      </w:pPr>
      <w:r>
        <w:rPr>
          <w:rFonts w:hint="eastAsia" w:ascii="宋体" w:hAnsi="宋体"/>
          <w:szCs w:val="24"/>
          <w:lang w:val="en-US" w:eastAsia="zh-CN"/>
        </w:rPr>
        <w:t>班级______姓名______预选分组_______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公元前3世纪,古希腊科学家阿基米德发现了杠杆平衡,后来人们把它归纳为“杠杆原理”,即阻力</w:t>
      </w:r>
      <w:r>
        <w:rPr>
          <w:rFonts w:ascii="Times New Roman" w:hAnsi="Times New Roman"/>
          <w:i/>
          <w:szCs w:val="21"/>
        </w:rPr>
        <w:t>×</w:t>
      </w:r>
      <w:r>
        <w:rPr>
          <w:rFonts w:ascii="Times New Roman" w:hAnsi="Times New Roman"/>
          <w:szCs w:val="21"/>
        </w:rPr>
        <w:t>阻力臂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动力</w:t>
      </w:r>
      <w:r>
        <w:rPr>
          <w:rFonts w:ascii="Times New Roman" w:hAnsi="Times New Roman"/>
          <w:i/>
          <w:szCs w:val="21"/>
        </w:rPr>
        <w:t>×</w:t>
      </w:r>
      <w:r>
        <w:rPr>
          <w:rFonts w:ascii="Times New Roman" w:hAnsi="Times New Roman"/>
          <w:szCs w:val="21"/>
        </w:rPr>
        <w:t>动力臂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小伟欲用撬棍撬动一块石头,已知阻力和阻力臂分别是1500 N和0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4 m,则动力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(单位:N)关于动力臂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(单位:m)的函数表达式正确的是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.F=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1500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.F=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700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.F=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600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.F=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某气球内充满了一定质量的气体,当温度不变时,气球内的气压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(单位:kPa)是气球体积</w:t>
      </w:r>
      <w:r>
        <w:rPr>
          <w:rFonts w:ascii="Times New Roman" w:hAnsi="Times New Roman"/>
          <w:i/>
          <w:szCs w:val="21"/>
        </w:rPr>
        <w:t>V</w:t>
      </w:r>
      <w:r>
        <w:rPr>
          <w:rFonts w:ascii="Times New Roman" w:hAnsi="Times New Roman"/>
          <w:szCs w:val="21"/>
        </w:rPr>
        <w:t>(单位:m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ascii="Times New Roman" w:hAnsi="Times New Roman"/>
          <w:szCs w:val="21"/>
        </w:rPr>
        <w:t>)的反比例函数,其图像如图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当气球内的气压大于120 kPa时,气球将爆炸,为了安全起见,气球的体积应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不小于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 xml:space="preserve"> m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小于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 xml:space="preserve"> m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不小于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 xml:space="preserve"> m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小于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 xml:space="preserve"> m</w:t>
      </w:r>
      <w:r>
        <w:rPr>
          <w:rFonts w:ascii="Times New Roman" w:hAnsi="Times New Roman"/>
          <w:szCs w:val="21"/>
          <w:vertAlign w:val="superscript"/>
        </w:rPr>
        <w:t>3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02665" cy="843915"/>
            <wp:effectExtent l="0" t="0" r="0" b="0"/>
            <wp:docPr id="558" name="21SKY169.EPS" descr="id:21474982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21SKY169.EPS" descr="id:2147498218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8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002665" cy="911225"/>
            <wp:effectExtent l="0" t="0" r="0" b="0"/>
            <wp:docPr id="1" name="KB138.EPS" descr="id:21474982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B138.EPS" descr="id:2147498225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91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      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已知在对物体做功一定的情况下,作用在该物体上的力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(牛)与此物体在力的方向上移动的距离</w:t>
      </w: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/>
          <w:szCs w:val="21"/>
        </w:rPr>
        <w:t>(米)成反比例函数关系,其图像如图,则当力达到20牛时,此物体在力的方向上移动的距离是</w:t>
      </w:r>
      <w:r>
        <w:rPr>
          <w:rFonts w:ascii="Times New Roman" w:hAnsi="Times New Roman"/>
          <w:i/>
          <w:szCs w:val="21"/>
          <w:u w:val="single" w:color="000000"/>
        </w:rPr>
        <w:t>　　</w:t>
      </w:r>
      <w:r>
        <w:rPr>
          <w:rFonts w:hint="eastAsia" w:ascii="Times New Roman" w:hAnsi="Times New Roman"/>
          <w:i/>
          <w:szCs w:val="21"/>
          <w:u w:val="single" w:color="000000"/>
        </w:rPr>
        <w:t xml:space="preserve">  </w:t>
      </w:r>
      <w:r>
        <w:rPr>
          <w:rFonts w:ascii="Times New Roman" w:hAnsi="Times New Roman"/>
          <w:i/>
          <w:szCs w:val="21"/>
          <w:u w:val="single" w:color="000000"/>
        </w:rPr>
        <w:t>　　</w:t>
      </w:r>
      <w:r>
        <w:rPr>
          <w:rFonts w:ascii="Times New Roman" w:hAnsi="Times New Roman"/>
          <w:szCs w:val="21"/>
        </w:rPr>
        <w:t>米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码头工人往一艘轮船上装载一批货物,每天装载30吨,8天装载完毕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(1)轮船到达目的地后开始卸货,求卸货速度</w:t>
      </w:r>
      <w:r>
        <w:rPr>
          <w:rFonts w:ascii="Times New Roman" w:hAnsi="Times New Roman"/>
          <w:i/>
          <w:szCs w:val="21"/>
        </w:rPr>
        <w:t>v</w:t>
      </w:r>
      <w:r>
        <w:rPr>
          <w:rFonts w:ascii="Times New Roman" w:hAnsi="Times New Roman"/>
          <w:szCs w:val="21"/>
        </w:rPr>
        <w:t>(吨</w:t>
      </w:r>
      <w:r>
        <w:rPr>
          <w:rFonts w:ascii="Times New Roman" w:hAnsi="Times New Roman"/>
          <w:i/>
          <w:szCs w:val="21"/>
        </w:rPr>
        <w:t>/</w:t>
      </w:r>
      <w:r>
        <w:rPr>
          <w:rFonts w:ascii="Times New Roman" w:hAnsi="Times New Roman"/>
          <w:szCs w:val="21"/>
        </w:rPr>
        <w:t>天)与卸货天数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(天)之间的函数表达式;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(2)由于遇到紧急情况,要求船上的货物5天之内卸载完毕,那么每天至少要卸货多少吨?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A5.</w:t>
      </w:r>
      <w:r>
        <w:rPr>
          <w:rFonts w:ascii="Times New Roman" w:hAnsi="Times New Roman"/>
          <w:szCs w:val="21"/>
        </w:rPr>
        <w:t>在压力不变的情况下,某物体所受到的压强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(Pa)与它的受力面积</w:t>
      </w: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/>
          <w:szCs w:val="21"/>
        </w:rPr>
        <w:t>(m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)之间成反比例函数关系,其图像如图所示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/>
          <w:szCs w:val="21"/>
        </w:rPr>
        <w:t>之间的函数表达式;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(2)当</w:t>
      </w:r>
      <w:r>
        <w:rPr>
          <w:rFonts w:ascii="Times New Roman" w:hAnsi="Times New Roman"/>
          <w:i/>
          <w:szCs w:val="21"/>
        </w:rPr>
        <w:t>S=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4 m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时,求该物体所受到的压强</w:t>
      </w:r>
      <w:r>
        <w:rPr>
          <w:rFonts w:ascii="Times New Roman" w:hAnsi="Times New Roman"/>
          <w:i/>
          <w:szCs w:val="21"/>
        </w:rPr>
        <w:t>p.</w:t>
      </w:r>
    </w:p>
    <w:p>
      <w:pPr>
        <w:spacing w:line="360" w:lineRule="auto"/>
        <w:jc w:val="righ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46835" cy="774065"/>
            <wp:effectExtent l="0" t="0" r="0" b="0"/>
            <wp:docPr id="560" name="22SKSX138.EPS" descr="id:21474982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22SKSX138.EPS" descr="id:2147498232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7120" cy="7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A6.</w:t>
      </w:r>
      <w:r>
        <w:rPr>
          <w:rFonts w:ascii="Times New Roman" w:hAnsi="Times New Roman"/>
          <w:szCs w:val="21"/>
        </w:rPr>
        <w:t>1888年,海因里希·鲁道夫·赫兹证实了电磁波的存在,这成了后来大部分无线科技的基础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电磁波波长</w:t>
      </w:r>
      <w:r>
        <w:rPr>
          <w:rFonts w:ascii="Times New Roman" w:hAnsi="Times New Roman"/>
          <w:i/>
          <w:szCs w:val="21"/>
        </w:rPr>
        <w:t>λ</w:t>
      </w:r>
      <w:r>
        <w:rPr>
          <w:rFonts w:ascii="Times New Roman" w:hAnsi="Times New Roman"/>
          <w:szCs w:val="21"/>
        </w:rPr>
        <w:t>(单位:米)与频率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(单位:赫兹)满足函数关系</w:t>
      </w:r>
      <w:r>
        <w:rPr>
          <w:rFonts w:ascii="Times New Roman" w:hAnsi="Times New Roman"/>
          <w:i/>
          <w:szCs w:val="21"/>
        </w:rPr>
        <w:t>λ</w:t>
      </w:r>
      <w:r>
        <w:rPr>
          <w:rFonts w:ascii="Times New Roman" w:hAnsi="Times New Roman"/>
          <w:szCs w:val="21"/>
        </w:rPr>
        <w:t>·</w:t>
      </w:r>
      <w:r>
        <w:rPr>
          <w:rFonts w:ascii="Times New Roman" w:hAnsi="Times New Roman"/>
          <w:i/>
          <w:szCs w:val="21"/>
        </w:rPr>
        <w:t>f=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×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  <w:vertAlign w:val="superscript"/>
        </w:rPr>
        <w:t>8</w:t>
      </w:r>
      <w:r>
        <w:rPr>
          <w:rFonts w:ascii="Times New Roman" w:hAnsi="Times New Roman"/>
          <w:szCs w:val="21"/>
        </w:rPr>
        <w:t>,下列说法正确的是(</w:t>
      </w:r>
      <w:r>
        <w:rPr>
          <w:rFonts w:ascii="Times New Roman" w:hAnsi="Times New Roman"/>
          <w:i/>
          <w:szCs w:val="21"/>
        </w:rPr>
        <w:t>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电磁波波长是频率的正比例函数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电磁波波长20000米时,对应的频率1500赫兹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电磁波波长小于30000米时,频率小于10000赫兹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电磁波波长大于50000米时,频率小于6000赫兹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实验数据显示,一般成人喝半斤低度白酒后,1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5小时内其血液中酒精含量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(毫克</w:t>
      </w:r>
      <w:r>
        <w:rPr>
          <w:rFonts w:ascii="Times New Roman" w:hAnsi="Times New Roman"/>
          <w:i/>
          <w:szCs w:val="21"/>
        </w:rPr>
        <w:t>/</w:t>
      </w:r>
      <w:r>
        <w:rPr>
          <w:rFonts w:ascii="Times New Roman" w:hAnsi="Times New Roman"/>
          <w:szCs w:val="21"/>
        </w:rPr>
        <w:t>百毫升)与时间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(时)成正比例关系,1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5小时后(包括1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5小时)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成反比例关系,其图像如图所示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根据图中提供的信息,解答下列问题: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(1)写出一般成人喝半斤低度白酒后,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之间的函数表达式及相应的自变量的取值范围;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(2)按国家规定,车辆驾驶人员血液中的酒精含量大于或等于20毫克</w:t>
      </w:r>
      <w:r>
        <w:rPr>
          <w:rFonts w:ascii="Times New Roman" w:hAnsi="Times New Roman"/>
          <w:i/>
          <w:szCs w:val="21"/>
        </w:rPr>
        <w:t>/</w:t>
      </w:r>
      <w:r>
        <w:rPr>
          <w:rFonts w:ascii="Times New Roman" w:hAnsi="Times New Roman"/>
          <w:szCs w:val="21"/>
        </w:rPr>
        <w:t>百毫升时属于“酒后驾驶”,不能驾车上路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参照上述数学模型,假设某驾驶员晚上21:00在家喝完半斤低度白酒,第二天早上7:00能否驾车去上班?请说明理由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righ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06170" cy="774065"/>
            <wp:effectExtent l="0" t="0" r="0" b="0"/>
            <wp:docPr id="562" name="20SZQ179.EPS" descr="id:21474982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20SZQ179.EPS" descr="id:2147498246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280" cy="7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                                                        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春季是传染病多发的季节,积极预防传染病是学校高度重视的一项工作,为此,学校对教室喷洒药物进行消毒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在对某教室进行消毒的过程中,先经过5 min的集中药物喷洒,再封闭教室10 min,然后打开门窗进行通风,在封闭教室10 min的过程中,每经过1 min室内每立方米空气中含药量降低0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2 mg,室内每立方米空气中含药量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(mg/m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ascii="Times New Roman" w:hAnsi="Times New Roman"/>
          <w:szCs w:val="21"/>
        </w:rPr>
        <w:t>)与药物在空气中的持续时间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(min)之间的函数关系如图(在打开门窗通风前分别满足两个一次函数关系,在通风后又成反比例)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Times New Roman"/>
          <w:i/>
          <w:szCs w:val="21"/>
        </w:rPr>
        <w:t>a=</w:t>
      </w:r>
      <w:r>
        <w:rPr>
          <w:rFonts w:ascii="Times New Roman" w:hAnsi="Times New Roman"/>
          <w:i/>
          <w:szCs w:val="21"/>
          <w:u w:val="single" w:color="000000"/>
        </w:rPr>
        <w:t>　　　</w:t>
      </w:r>
      <w:r>
        <w:rPr>
          <w:rFonts w:hint="eastAsia" w:ascii="Times New Roman" w:hAnsi="Times New Roman"/>
          <w:i/>
          <w:szCs w:val="21"/>
          <w:u w:val="single" w:color="000000"/>
        </w:rPr>
        <w:t xml:space="preserve">            </w:t>
      </w:r>
      <w:r>
        <w:rPr>
          <w:rFonts w:ascii="Times New Roman" w:hAnsi="Times New Roman"/>
          <w:i/>
          <w:szCs w:val="21"/>
          <w:u w:val="single" w:color="000000"/>
        </w:rPr>
        <w:t>　</w:t>
      </w:r>
      <w:r>
        <w:rPr>
          <w:rFonts w:ascii="Times New Roman" w:hAnsi="Times New Roman"/>
          <w:szCs w:val="21"/>
        </w:rPr>
        <w:t>;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(2)求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之间的函数表达式;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(3)当室内空气中的含药量不低于5 mg/m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ascii="Times New Roman" w:hAnsi="Times New Roman"/>
          <w:szCs w:val="21"/>
        </w:rPr>
        <w:t>且持续时间不低于20 min时,才能有效杀灭某种传染病毒,则此次消毒是否有效?请说明理由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righ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49045" cy="850265"/>
            <wp:effectExtent l="0" t="0" r="0" b="0"/>
            <wp:docPr id="563" name="21SKY172.EPS" descr="id:21474982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21SKY172.EPS" descr="id:2147498253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56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                                                   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C1</w:t>
      </w:r>
      <w:r>
        <w:rPr>
          <w:rFonts w:ascii="Times New Roman" w:hAnsi="Times New Roman"/>
          <w:szCs w:val="21"/>
        </w:rPr>
        <w:t xml:space="preserve">饮水机中原有水的温度为20 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,通电开机后,饮水机自动开始加热,此过程中水温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(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)与开机时间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 xml:space="preserve">(分)满足一次函数关系,当加热到100 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时自动停止加热,随后水温开始下降,此过程中水温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(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)与开机时间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 xml:space="preserve">(分)成反比例关系,当水温降至20 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时,饮水机又自动开始加热……重复上述程序(如图所示),根据图中提供的信息,解答问题: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(1)当0≤</w:t>
      </w:r>
      <w:r>
        <w:rPr>
          <w:rFonts w:ascii="Times New Roman" w:hAnsi="Times New Roman"/>
          <w:i/>
          <w:szCs w:val="21"/>
        </w:rPr>
        <w:t>x&lt;</w:t>
      </w:r>
      <w:r>
        <w:rPr>
          <w:rFonts w:ascii="Times New Roman" w:hAnsi="Times New Roman"/>
          <w:szCs w:val="21"/>
        </w:rPr>
        <w:t>8时,求水温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(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)与开机时间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(分)之间的函数表达式;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(2)求图中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的值;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(3)若在通电开机后即外出散步,请你预测散步42分钟回到家时,饮水机内水的温度约为多少?</w:t>
      </w:r>
    </w:p>
    <w:p>
      <w:pPr>
        <w:spacing w:line="360" w:lineRule="auto"/>
        <w:jc w:val="righ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80490" cy="716280"/>
            <wp:effectExtent l="0" t="0" r="0" b="0"/>
            <wp:docPr id="565" name="22SKSX139.EPS" descr="id:21474982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22SKSX139.EPS" descr="id:2147498267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060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szCs w:val="21"/>
        </w:rPr>
      </w:pPr>
      <w:r>
        <w:rPr>
          <w:rFonts w:hint="eastAsia" w:ascii="Times New Roman" w:hAnsi="Times New Roman"/>
          <w:szCs w:val="21"/>
        </w:rPr>
        <w:t xml:space="preserve">                                                        </w:t>
      </w:r>
    </w:p>
    <w:sectPr>
      <w:headerReference r:id="rId3" w:type="default"/>
      <w:footerReference r:id="rId4" w:type="default"/>
      <w:pgSz w:w="10431" w:h="14740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MmJjMGUyMDNhMGI0MjllZTc4OTE3ODRjOTBjMWQifQ=="/>
  </w:docVars>
  <w:rsids>
    <w:rsidRoot w:val="0082696B"/>
    <w:rsid w:val="00021CF6"/>
    <w:rsid w:val="00026CB0"/>
    <w:rsid w:val="000A5745"/>
    <w:rsid w:val="000E0486"/>
    <w:rsid w:val="001259D1"/>
    <w:rsid w:val="001515C3"/>
    <w:rsid w:val="00160A2F"/>
    <w:rsid w:val="001816E5"/>
    <w:rsid w:val="00182E63"/>
    <w:rsid w:val="001A1DAA"/>
    <w:rsid w:val="001A4631"/>
    <w:rsid w:val="001B5D02"/>
    <w:rsid w:val="001D3FE8"/>
    <w:rsid w:val="00211D6C"/>
    <w:rsid w:val="00223A41"/>
    <w:rsid w:val="00226E66"/>
    <w:rsid w:val="002318F0"/>
    <w:rsid w:val="00232733"/>
    <w:rsid w:val="0024799B"/>
    <w:rsid w:val="00261CF4"/>
    <w:rsid w:val="00261D58"/>
    <w:rsid w:val="00261FA6"/>
    <w:rsid w:val="00292579"/>
    <w:rsid w:val="002935F2"/>
    <w:rsid w:val="002C64C7"/>
    <w:rsid w:val="003332A2"/>
    <w:rsid w:val="003A109C"/>
    <w:rsid w:val="003A476C"/>
    <w:rsid w:val="003B14C7"/>
    <w:rsid w:val="003C4CFF"/>
    <w:rsid w:val="003F255F"/>
    <w:rsid w:val="004125A8"/>
    <w:rsid w:val="004151FC"/>
    <w:rsid w:val="00420441"/>
    <w:rsid w:val="00466458"/>
    <w:rsid w:val="004740E0"/>
    <w:rsid w:val="004872C3"/>
    <w:rsid w:val="00570FF7"/>
    <w:rsid w:val="005D032F"/>
    <w:rsid w:val="00646E77"/>
    <w:rsid w:val="00683FEE"/>
    <w:rsid w:val="006D76E9"/>
    <w:rsid w:val="00703D15"/>
    <w:rsid w:val="00703F41"/>
    <w:rsid w:val="00732072"/>
    <w:rsid w:val="00755295"/>
    <w:rsid w:val="00776E66"/>
    <w:rsid w:val="007A35A7"/>
    <w:rsid w:val="007B278A"/>
    <w:rsid w:val="008260A0"/>
    <w:rsid w:val="0082696B"/>
    <w:rsid w:val="00833A69"/>
    <w:rsid w:val="0086464A"/>
    <w:rsid w:val="008A233D"/>
    <w:rsid w:val="008B2E09"/>
    <w:rsid w:val="008D164D"/>
    <w:rsid w:val="00907B24"/>
    <w:rsid w:val="009474EB"/>
    <w:rsid w:val="00987872"/>
    <w:rsid w:val="009C7073"/>
    <w:rsid w:val="00A108CB"/>
    <w:rsid w:val="00A50D9F"/>
    <w:rsid w:val="00A5293F"/>
    <w:rsid w:val="00A800D2"/>
    <w:rsid w:val="00A80A3D"/>
    <w:rsid w:val="00A90CFC"/>
    <w:rsid w:val="00A91FE3"/>
    <w:rsid w:val="00A9263D"/>
    <w:rsid w:val="00AA3144"/>
    <w:rsid w:val="00AB6F18"/>
    <w:rsid w:val="00B1014A"/>
    <w:rsid w:val="00B25A9D"/>
    <w:rsid w:val="00B26585"/>
    <w:rsid w:val="00B30DD4"/>
    <w:rsid w:val="00B52A49"/>
    <w:rsid w:val="00BA658A"/>
    <w:rsid w:val="00BC33D9"/>
    <w:rsid w:val="00BD3C88"/>
    <w:rsid w:val="00C02FC6"/>
    <w:rsid w:val="00C05958"/>
    <w:rsid w:val="00C10FDC"/>
    <w:rsid w:val="00C253C9"/>
    <w:rsid w:val="00C30A91"/>
    <w:rsid w:val="00C43E99"/>
    <w:rsid w:val="00C4507C"/>
    <w:rsid w:val="00C56E6F"/>
    <w:rsid w:val="00D101CF"/>
    <w:rsid w:val="00D22706"/>
    <w:rsid w:val="00D56B74"/>
    <w:rsid w:val="00D60BE1"/>
    <w:rsid w:val="00D97778"/>
    <w:rsid w:val="00DC44CC"/>
    <w:rsid w:val="00E04240"/>
    <w:rsid w:val="00E04413"/>
    <w:rsid w:val="00E21EC6"/>
    <w:rsid w:val="00E27406"/>
    <w:rsid w:val="00E304BC"/>
    <w:rsid w:val="00E54122"/>
    <w:rsid w:val="00EC388C"/>
    <w:rsid w:val="00ED492F"/>
    <w:rsid w:val="00EE0D08"/>
    <w:rsid w:val="00EE4030"/>
    <w:rsid w:val="00EE569B"/>
    <w:rsid w:val="00EE79E3"/>
    <w:rsid w:val="00EF1915"/>
    <w:rsid w:val="00EF3DB9"/>
    <w:rsid w:val="00F21559"/>
    <w:rsid w:val="00F50ACB"/>
    <w:rsid w:val="00F7524A"/>
    <w:rsid w:val="00FB2160"/>
    <w:rsid w:val="00FC4427"/>
    <w:rsid w:val="00FD4285"/>
    <w:rsid w:val="067D62A5"/>
    <w:rsid w:val="06B807E5"/>
    <w:rsid w:val="07552CCA"/>
    <w:rsid w:val="0F9B3948"/>
    <w:rsid w:val="1BC969E1"/>
    <w:rsid w:val="21913E6F"/>
    <w:rsid w:val="23442192"/>
    <w:rsid w:val="25C86CEB"/>
    <w:rsid w:val="3AF25220"/>
    <w:rsid w:val="52B502AD"/>
    <w:rsid w:val="5CB56B7D"/>
    <w:rsid w:val="5D251B80"/>
    <w:rsid w:val="60ED0C9F"/>
    <w:rsid w:val="6E5033AF"/>
    <w:rsid w:val="754C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unhideWhenUsed/>
    <w:qFormat/>
    <w:uiPriority w:val="99"/>
    <w:pPr>
      <w:widowControl/>
      <w:spacing w:line="340" w:lineRule="exact"/>
      <w:jc w:val="left"/>
    </w:pPr>
    <w:rPr>
      <w:rFonts w:ascii="Tahoma" w:hAnsi="Tahoma" w:eastAsia="方正书宋_GBK"/>
      <w:color w:val="000000"/>
      <w:kern w:val="0"/>
      <w:sz w:val="16"/>
      <w:szCs w:val="16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footnote text"/>
    <w:basedOn w:val="1"/>
    <w:link w:val="15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8">
    <w:name w:val="Table Grid"/>
    <w:basedOn w:val="7"/>
    <w:qFormat/>
    <w:uiPriority w:val="59"/>
    <w:rPr>
      <w:rFonts w:ascii="等线" w:hAnsi="NEU-BZ-S92" w:eastAsia="等线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">
    <w:name w:val="Light Shading Accent 3"/>
    <w:basedOn w:val="7"/>
    <w:qFormat/>
    <w:uiPriority w:val="60"/>
    <w:rPr>
      <w:rFonts w:ascii="等线" w:hAnsi="NEU-BZ-S92" w:eastAsia="等线"/>
      <w:color w:val="7B7B7B"/>
      <w:sz w:val="22"/>
      <w:szCs w:val="22"/>
    </w:rPr>
    <w:tblPr>
      <w:tblBorders>
        <w:top w:val="single" w:color="A5A5A5" w:sz="8" w:space="0"/>
        <w:bottom w:val="single" w:color="A5A5A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sz="8" w:space="0"/>
          <w:left w:val="nil"/>
          <w:bottom w:val="single" w:color="A5A5A5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sz="8" w:space="0"/>
          <w:left w:val="nil"/>
          <w:bottom w:val="single" w:color="A5A5A5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E8E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E8E8"/>
      </w:tcPr>
    </w:tblStylePr>
  </w:style>
  <w:style w:type="character" w:styleId="11">
    <w:name w:val="footnote reference"/>
    <w:unhideWhenUsed/>
    <w:qFormat/>
    <w:uiPriority w:val="99"/>
    <w:rPr>
      <w:vertAlign w:val="superscript"/>
    </w:rPr>
  </w:style>
  <w:style w:type="character" w:customStyle="1" w:styleId="12">
    <w:name w:val="批注框文本 字符"/>
    <w:link w:val="3"/>
    <w:qFormat/>
    <w:uiPriority w:val="99"/>
    <w:rPr>
      <w:rFonts w:ascii="Tahoma" w:hAnsi="Tahoma" w:eastAsia="方正书宋_GBK" w:cs="Tahoma"/>
      <w:color w:val="000000"/>
      <w:sz w:val="16"/>
      <w:szCs w:val="16"/>
    </w:rPr>
  </w:style>
  <w:style w:type="character" w:customStyle="1" w:styleId="13">
    <w:name w:val="页脚 字符"/>
    <w:link w:val="4"/>
    <w:uiPriority w:val="99"/>
    <w:rPr>
      <w:rFonts w:ascii="Calibri" w:hAnsi="Calibri"/>
      <w:kern w:val="2"/>
      <w:sz w:val="18"/>
      <w:szCs w:val="24"/>
    </w:rPr>
  </w:style>
  <w:style w:type="character" w:customStyle="1" w:styleId="14">
    <w:name w:val="页眉 字符"/>
    <w:link w:val="5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5">
    <w:name w:val="脚注文本 字符"/>
    <w:link w:val="6"/>
    <w:qFormat/>
    <w:uiPriority w:val="99"/>
    <w:rPr>
      <w:sz w:val="18"/>
      <w:szCs w:val="18"/>
    </w:rPr>
  </w:style>
  <w:style w:type="character" w:customStyle="1" w:styleId="16">
    <w:name w:val="脚注文本 字符1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7">
    <w:name w:val="MTDisplayEquation Char"/>
    <w:link w:val="18"/>
    <w:qFormat/>
    <w:uiPriority w:val="0"/>
    <w:rPr>
      <w:rFonts w:ascii="NEU-BZ-S92" w:hAnsi="NEU-BZ-S92" w:eastAsia="方正书宋_GBK"/>
      <w:color w:val="000000"/>
      <w:sz w:val="21"/>
      <w:szCs w:val="22"/>
    </w:rPr>
  </w:style>
  <w:style w:type="paragraph" w:customStyle="1" w:styleId="18">
    <w:name w:val="MTDisplayEquation"/>
    <w:basedOn w:val="1"/>
    <w:next w:val="1"/>
    <w:link w:val="17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/>
      <w:color w:val="000000"/>
      <w:kern w:val="0"/>
      <w:szCs w:val="22"/>
    </w:rPr>
  </w:style>
  <w:style w:type="character" w:customStyle="1" w:styleId="19">
    <w:name w:val="引用 字符"/>
    <w:link w:val="20"/>
    <w:qFormat/>
    <w:uiPriority w:val="29"/>
    <w:rPr>
      <w:rFonts w:ascii="NEU-BZ-S92" w:hAnsi="NEU-BZ-S92" w:eastAsia="方正书宋_GBK"/>
      <w:i/>
      <w:iCs/>
      <w:color w:val="000000"/>
      <w:sz w:val="21"/>
      <w:szCs w:val="22"/>
    </w:rPr>
  </w:style>
  <w:style w:type="paragraph" w:styleId="20">
    <w:name w:val="Quote"/>
    <w:basedOn w:val="1"/>
    <w:next w:val="1"/>
    <w:link w:val="19"/>
    <w:qFormat/>
    <w:uiPriority w:val="29"/>
    <w:pPr>
      <w:widowControl/>
      <w:spacing w:line="340" w:lineRule="exact"/>
      <w:jc w:val="left"/>
    </w:pPr>
    <w:rPr>
      <w:rFonts w:ascii="NEU-BZ-S92" w:hAnsi="NEU-BZ-S92" w:eastAsia="方正书宋_GBK"/>
      <w:i/>
      <w:iCs/>
      <w:color w:val="000000"/>
      <w:kern w:val="0"/>
      <w:szCs w:val="22"/>
    </w:rPr>
  </w:style>
  <w:style w:type="paragraph" w:styleId="21">
    <w:name w:val="List Paragraph"/>
    <w:basedOn w:val="1"/>
    <w:qFormat/>
    <w:uiPriority w:val="34"/>
    <w:pPr>
      <w:widowControl/>
      <w:spacing w:line="340" w:lineRule="exact"/>
      <w:ind w:left="720"/>
      <w:contextualSpacing/>
      <w:jc w:val="left"/>
    </w:pPr>
    <w:rPr>
      <w:rFonts w:ascii="NEU-BZ-S92" w:hAnsi="NEU-BZ-S92" w:eastAsia="方正书宋_GBK"/>
      <w:color w:val="000000"/>
      <w:kern w:val="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1638</Words>
  <Characters>2327</Characters>
  <Lines>101</Lines>
  <Paragraphs>113</Paragraphs>
  <TotalTime>23</TotalTime>
  <ScaleCrop>false</ScaleCrop>
  <LinksUpToDate>false</LinksUpToDate>
  <CharactersWithSpaces>3852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2021-08-26T01:16:00Z</dcterms:created>
  <dc:creator>絮絮</dc:creator>
  <cp:lastModifiedBy>temperature_冰点</cp:lastModifiedBy>
  <dcterms:modified xsi:type="dcterms:W3CDTF">2023-06-29T03:42:45Z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C83D3D1504B8490AB5C1CB3AED82CE42_13</vt:lpwstr>
  </property>
</Properties>
</file>