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发表论文情况</w:t>
      </w:r>
    </w:p>
    <w:p>
      <w:pPr>
        <w:rPr>
          <w:szCs w:val="21"/>
        </w:rPr>
      </w:pPr>
      <w:r>
        <w:rPr>
          <w:rFonts w:hint="eastAsia"/>
          <w:szCs w:val="21"/>
        </w:rPr>
        <w:t>1.以下粘贴论文所在刊物在新闻出版机构查询结果截图</w:t>
      </w:r>
    </w:p>
    <w:p>
      <w:r>
        <w:rPr>
          <w:rFonts w:hint="eastAsia"/>
        </w:rPr>
        <w:t>网址：（</w:t>
      </w:r>
      <w:r>
        <w:rPr>
          <w:rFonts w:ascii="宋体" w:hAnsi="宋体" w:eastAsia="宋体" w:cs="宋体"/>
          <w:sz w:val="24"/>
          <w:szCs w:val="24"/>
        </w:rPr>
        <w:fldChar w:fldCharType="begin"/>
      </w:r>
      <w:r>
        <w:rPr>
          <w:rFonts w:ascii="宋体" w:hAnsi="宋体" w:eastAsia="宋体" w:cs="宋体"/>
          <w:sz w:val="24"/>
          <w:szCs w:val="24"/>
        </w:rPr>
        <w:instrText xml:space="preserve"> HYPERLINK "https://www.nppa.gov.cn/bsfw/cyjghcpcx/qkan/index.html" </w:instrText>
      </w:r>
      <w:r>
        <w:rPr>
          <w:rFonts w:ascii="宋体" w:hAnsi="宋体" w:eastAsia="宋体" w:cs="宋体"/>
          <w:sz w:val="24"/>
          <w:szCs w:val="24"/>
        </w:rPr>
        <w:fldChar w:fldCharType="separate"/>
      </w:r>
      <w:r>
        <w:rPr>
          <w:rStyle w:val="6"/>
          <w:rFonts w:ascii="宋体" w:hAnsi="宋体" w:eastAsia="宋体" w:cs="宋体"/>
          <w:sz w:val="24"/>
          <w:szCs w:val="24"/>
        </w:rPr>
        <w:t>国家新闻出版署 (nppa.gov.cn)</w:t>
      </w:r>
      <w:r>
        <w:rPr>
          <w:rFonts w:ascii="宋体" w:hAnsi="宋体" w:eastAsia="宋体" w:cs="宋体"/>
          <w:sz w:val="24"/>
          <w:szCs w:val="24"/>
        </w:rPr>
        <w:fldChar w:fldCharType="end"/>
      </w:r>
      <w:r>
        <w:rPr>
          <w:rFonts w:hint="eastAsia"/>
        </w:rPr>
        <w:t>）</w:t>
      </w:r>
    </w:p>
    <w:p>
      <w:pPr>
        <w:rPr>
          <w:rFonts w:hint="eastAsia"/>
        </w:rPr>
      </w:pPr>
      <w:r>
        <w:drawing>
          <wp:inline distT="0" distB="0" distL="114300" distR="114300">
            <wp:extent cx="5711190" cy="2997200"/>
            <wp:effectExtent l="0" t="0" r="3810" b="508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
                    <a:stretch>
                      <a:fillRect/>
                    </a:stretch>
                  </pic:blipFill>
                  <pic:spPr>
                    <a:xfrm>
                      <a:off x="0" y="0"/>
                      <a:ext cx="5711190" cy="2997200"/>
                    </a:xfrm>
                    <a:prstGeom prst="rect">
                      <a:avLst/>
                    </a:prstGeom>
                    <a:noFill/>
                    <a:ln>
                      <a:noFill/>
                    </a:ln>
                  </pic:spPr>
                </pic:pic>
              </a:graphicData>
            </a:graphic>
          </wp:inline>
        </w:drawing>
      </w:r>
    </w:p>
    <w:p>
      <w:pPr>
        <w:rPr>
          <w:rFonts w:hint="eastAsia"/>
        </w:rPr>
      </w:pPr>
    </w:p>
    <w:p>
      <w:pPr>
        <w:rPr>
          <w:rFonts w:hint="eastAsia"/>
          <w:szCs w:val="21"/>
        </w:rPr>
      </w:pPr>
      <w:r>
        <w:drawing>
          <wp:inline distT="0" distB="0" distL="114300" distR="114300">
            <wp:extent cx="5711825" cy="3223895"/>
            <wp:effectExtent l="0" t="0" r="3175" b="698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6"/>
                    <a:stretch>
                      <a:fillRect/>
                    </a:stretch>
                  </pic:blipFill>
                  <pic:spPr>
                    <a:xfrm>
                      <a:off x="0" y="0"/>
                      <a:ext cx="5711825" cy="3223895"/>
                    </a:xfrm>
                    <a:prstGeom prst="rect">
                      <a:avLst/>
                    </a:prstGeom>
                    <a:noFill/>
                    <a:ln>
                      <a:noFill/>
                    </a:ln>
                  </pic:spPr>
                </pic:pic>
              </a:graphicData>
            </a:graphic>
          </wp:inline>
        </w:drawing>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szCs w:val="21"/>
        </w:rPr>
        <w:t>2.以下粘贴刊物含刊号的页面（若是报纸则粘贴刊物名和期数）（每图占一页）</w:t>
      </w:r>
    </w:p>
    <w:p>
      <w:pPr>
        <w:rPr>
          <w:rFonts w:hint="eastAsia"/>
        </w:rPr>
      </w:pPr>
    </w:p>
    <w:p>
      <w:pPr>
        <w:rPr>
          <w:rFonts w:hint="eastAsia"/>
        </w:rPr>
      </w:pPr>
      <w:r>
        <w:drawing>
          <wp:inline distT="0" distB="0" distL="114300" distR="114300">
            <wp:extent cx="5501005" cy="7694295"/>
            <wp:effectExtent l="0" t="0" r="635" b="190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7"/>
                    <a:stretch>
                      <a:fillRect/>
                    </a:stretch>
                  </pic:blipFill>
                  <pic:spPr>
                    <a:xfrm>
                      <a:off x="0" y="0"/>
                      <a:ext cx="5501005" cy="769429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3.以下粘贴论文所在目录页（每图占一页，红线划出作者）</w:t>
      </w:r>
    </w:p>
    <w:p>
      <w:pPr>
        <w:rPr>
          <w:rFonts w:hint="eastAsia"/>
        </w:rPr>
      </w:pPr>
      <w:r>
        <mc:AlternateContent>
          <mc:Choice Requires="wps">
            <w:drawing>
              <wp:anchor distT="0" distB="0" distL="114300" distR="114300" simplePos="0" relativeHeight="251659264" behindDoc="0" locked="0" layoutInCell="1" allowOverlap="1">
                <wp:simplePos x="0" y="0"/>
                <wp:positionH relativeFrom="column">
                  <wp:posOffset>281305</wp:posOffset>
                </wp:positionH>
                <wp:positionV relativeFrom="paragraph">
                  <wp:posOffset>6737985</wp:posOffset>
                </wp:positionV>
                <wp:extent cx="2898775" cy="3175"/>
                <wp:effectExtent l="0" t="26670" r="12065" b="31115"/>
                <wp:wrapNone/>
                <wp:docPr id="11" name="直线 14"/>
                <wp:cNvGraphicFramePr/>
                <a:graphic xmlns:a="http://schemas.openxmlformats.org/drawingml/2006/main">
                  <a:graphicData uri="http://schemas.microsoft.com/office/word/2010/wordprocessingShape">
                    <wps:wsp>
                      <wps:cNvCnPr/>
                      <wps:spPr>
                        <a:xfrm>
                          <a:off x="0" y="0"/>
                          <a:ext cx="2898775" cy="3175"/>
                        </a:xfrm>
                        <a:prstGeom prst="line">
                          <a:avLst/>
                        </a:prstGeom>
                        <a:ln w="53975" cap="flat" cmpd="sng">
                          <a:solidFill>
                            <a:srgbClr val="FF0000"/>
                          </a:solidFill>
                          <a:prstDash val="solid"/>
                          <a:headEnd type="none" w="med" len="med"/>
                          <a:tailEnd type="none" w="med" len="med"/>
                        </a:ln>
                      </wps:spPr>
                      <wps:bodyPr upright="1"/>
                    </wps:wsp>
                  </a:graphicData>
                </a:graphic>
              </wp:anchor>
            </w:drawing>
          </mc:Choice>
          <mc:Fallback>
            <w:pict>
              <v:line id="直线 14" o:spid="_x0000_s1026" o:spt="20" style="position:absolute;left:0pt;margin-left:22.15pt;margin-top:530.55pt;height:0.25pt;width:228.25pt;z-index:251659264;mso-width-relative:page;mso-height-relative:page;" filled="f" stroked="t" coordsize="21600,21600" o:gfxdata="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vjnU2AAAAAwBAAAPAAAAAAAAAAEAIAAAACIAAABkcnMvZG93bnJldi54bWxQSwECFAAUAAAA&#10;CACHTuJAN4V6De4BAADhAwAADgAAAAAAAAABACAAAAAnAQAAZHJzL2Uyb0RvYy54bWxQSwUGAAAA&#10;AAYABgBZAQAAhwUAAAAA&#10;">
                <v:fill on="f" focussize="0,0"/>
                <v:stroke weight="4.25pt" color="#FF0000" joinstyle="round"/>
                <v:imagedata o:title=""/>
                <o:lock v:ext="edit" aspectratio="f"/>
              </v:line>
            </w:pict>
          </mc:Fallback>
        </mc:AlternateContent>
      </w:r>
      <w:r>
        <w:drawing>
          <wp:inline distT="0" distB="0" distL="114300" distR="114300">
            <wp:extent cx="6130925" cy="8049260"/>
            <wp:effectExtent l="0" t="0" r="10795" b="1270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8"/>
                    <a:stretch>
                      <a:fillRect/>
                    </a:stretch>
                  </pic:blipFill>
                  <pic:spPr>
                    <a:xfrm>
                      <a:off x="0" y="0"/>
                      <a:ext cx="6130925" cy="804926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szCs w:val="21"/>
        </w:rPr>
      </w:pPr>
      <w:r>
        <w:rPr>
          <w:rFonts w:hint="eastAsia"/>
          <w:szCs w:val="21"/>
        </w:rPr>
        <w:t>4.以下粘贴论文图片（每图占一页）</w:t>
      </w:r>
    </w:p>
    <w:p>
      <w:pPr>
        <w:rPr>
          <w:rFonts w:hint="eastAsia"/>
        </w:rPr>
      </w:pPr>
      <w:r>
        <w:drawing>
          <wp:inline distT="0" distB="0" distL="114300" distR="114300">
            <wp:extent cx="5975985" cy="8328025"/>
            <wp:effectExtent l="0" t="0" r="13335" b="825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9"/>
                    <a:stretch>
                      <a:fillRect/>
                    </a:stretch>
                  </pic:blipFill>
                  <pic:spPr>
                    <a:xfrm>
                      <a:off x="0" y="0"/>
                      <a:ext cx="5975985" cy="8328025"/>
                    </a:xfrm>
                    <a:prstGeom prst="rect">
                      <a:avLst/>
                    </a:prstGeom>
                    <a:noFill/>
                    <a:ln>
                      <a:noFill/>
                    </a:ln>
                  </pic:spPr>
                </pic:pic>
              </a:graphicData>
            </a:graphic>
          </wp:inline>
        </w:drawing>
      </w:r>
    </w:p>
    <w:p>
      <w:pPr>
        <w:rPr>
          <w:rFonts w:hint="eastAsia"/>
          <w:szCs w:val="21"/>
        </w:rPr>
      </w:pPr>
    </w:p>
    <w:p>
      <w:pPr>
        <w:rPr>
          <w:rFonts w:hint="eastAsia"/>
          <w:szCs w:val="21"/>
        </w:rPr>
      </w:pPr>
      <w:r>
        <w:drawing>
          <wp:inline distT="0" distB="0" distL="114300" distR="114300">
            <wp:extent cx="5983605" cy="8099425"/>
            <wp:effectExtent l="0" t="0" r="5715" b="825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10"/>
                    <a:stretch>
                      <a:fillRect/>
                    </a:stretch>
                  </pic:blipFill>
                  <pic:spPr>
                    <a:xfrm>
                      <a:off x="0" y="0"/>
                      <a:ext cx="5983605" cy="8099425"/>
                    </a:xfrm>
                    <a:prstGeom prst="rect">
                      <a:avLst/>
                    </a:prstGeom>
                    <a:noFill/>
                    <a:ln>
                      <a:noFill/>
                    </a:ln>
                  </pic:spPr>
                </pic:pic>
              </a:graphicData>
            </a:graphic>
          </wp:inline>
        </w:drawing>
      </w:r>
    </w:p>
    <w:p>
      <w:pPr>
        <w:rPr>
          <w:rFonts w:hint="eastAsia"/>
          <w:szCs w:val="21"/>
        </w:rPr>
      </w:pPr>
    </w:p>
    <w:p>
      <w:pPr>
        <w:rPr>
          <w:rFonts w:hint="eastAsia"/>
          <w:szCs w:val="21"/>
        </w:rPr>
      </w:pPr>
    </w:p>
    <w:p>
      <w:pPr>
        <w:rPr>
          <w:rFonts w:hint="eastAsia"/>
          <w:szCs w:val="21"/>
        </w:rPr>
      </w:pPr>
    </w:p>
    <w:p>
      <w:pPr>
        <w:rPr>
          <w:rFonts w:hint="eastAsia"/>
          <w:szCs w:val="21"/>
        </w:rPr>
      </w:pPr>
      <w:r>
        <w:drawing>
          <wp:inline distT="0" distB="0" distL="114300" distR="114300">
            <wp:extent cx="6257925" cy="8139430"/>
            <wp:effectExtent l="0" t="0" r="5715" b="1397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11"/>
                    <a:stretch>
                      <a:fillRect/>
                    </a:stretch>
                  </pic:blipFill>
                  <pic:spPr>
                    <a:xfrm>
                      <a:off x="0" y="0"/>
                      <a:ext cx="6257925" cy="8139430"/>
                    </a:xfrm>
                    <a:prstGeom prst="rect">
                      <a:avLst/>
                    </a:prstGeom>
                    <a:noFill/>
                    <a:ln>
                      <a:noFill/>
                    </a:ln>
                  </pic:spPr>
                </pic:pic>
              </a:graphicData>
            </a:graphic>
          </wp:inline>
        </w:drawing>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5.以下粘贴论文电子稿</w:t>
      </w:r>
    </w:p>
    <w:p>
      <w:pPr>
        <w:jc w:val="center"/>
        <w:rPr>
          <w:rFonts w:ascii="宋体" w:hAnsi="宋体" w:eastAsia="宋体"/>
          <w:b/>
          <w:bCs/>
          <w:sz w:val="32"/>
          <w:szCs w:val="32"/>
        </w:rPr>
      </w:pPr>
      <w:bookmarkStart w:id="0" w:name="_GoBack"/>
      <w:r>
        <w:rPr>
          <w:rFonts w:hint="eastAsia" w:ascii="宋体" w:hAnsi="宋体" w:eastAsia="宋体"/>
          <w:b/>
          <w:bCs/>
          <w:sz w:val="32"/>
          <w:szCs w:val="32"/>
        </w:rPr>
        <w:t>类比变式在</w:t>
      </w:r>
      <w:r>
        <w:rPr>
          <w:rFonts w:hint="eastAsia" w:ascii="宋体" w:hAnsi="宋体" w:eastAsia="宋体"/>
          <w:b/>
          <w:bCs/>
          <w:sz w:val="32"/>
          <w:szCs w:val="32"/>
          <w:lang w:val="en-US" w:eastAsia="zh-CN"/>
        </w:rPr>
        <w:t>初中数学分层作业设计中</w:t>
      </w:r>
      <w:r>
        <w:rPr>
          <w:rFonts w:hint="eastAsia" w:ascii="宋体" w:hAnsi="宋体" w:eastAsia="宋体"/>
          <w:b/>
          <w:bCs/>
          <w:sz w:val="32"/>
          <w:szCs w:val="32"/>
        </w:rPr>
        <w:t>的运用策略</w:t>
      </w:r>
      <w:bookmarkEnd w:id="0"/>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课题：《初中数学动态分层作业设计与实施研究》</w:t>
      </w:r>
    </w:p>
    <w:p>
      <w:pPr>
        <w:keepNext w:val="0"/>
        <w:keepLines w:val="0"/>
        <w:pageBreakBefore w:val="0"/>
        <w:kinsoku/>
        <w:wordWrap/>
        <w:overflowPunct/>
        <w:topLinePunct w:val="0"/>
        <w:autoSpaceDE/>
        <w:autoSpaceDN/>
        <w:bidi w:val="0"/>
        <w:adjustRightInd/>
        <w:spacing w:line="240" w:lineRule="auto"/>
        <w:jc w:val="center"/>
        <w:textAlignment w:val="auto"/>
        <w:rPr>
          <w:rFonts w:ascii="楷体" w:hAnsi="楷体" w:eastAsia="楷体"/>
          <w:sz w:val="24"/>
          <w:szCs w:val="24"/>
        </w:rPr>
      </w:pPr>
      <w:r>
        <w:rPr>
          <w:rFonts w:hint="eastAsia" w:ascii="宋体" w:hAnsi="宋体" w:eastAsia="宋体" w:cs="宋体"/>
          <w:b/>
          <w:sz w:val="32"/>
          <w:szCs w:val="32"/>
          <w:lang w:val="en-US" w:eastAsia="zh-CN"/>
        </w:rPr>
        <w:t>沈虹 常州市东青实验学校 213000</w:t>
      </w:r>
    </w:p>
    <w:p>
      <w:pPr>
        <w:rPr>
          <w:rFonts w:hint="eastAsia" w:ascii="楷体_GB2312" w:hAnsi="宋体" w:eastAsia="楷体_GB2312"/>
          <w:b/>
          <w:sz w:val="24"/>
        </w:rPr>
      </w:pPr>
    </w:p>
    <w:p>
      <w:pPr>
        <w:rPr>
          <w:rFonts w:ascii="楷体" w:hAnsi="楷体" w:eastAsia="楷体" w:cs="Times New Roman"/>
          <w:color w:val="000000"/>
          <w:sz w:val="24"/>
        </w:rPr>
      </w:pPr>
      <w:r>
        <w:rPr>
          <w:rFonts w:hint="eastAsia" w:ascii="楷体_GB2312" w:hAnsi="宋体" w:eastAsia="楷体_GB2312"/>
          <w:b/>
          <w:sz w:val="24"/>
        </w:rPr>
        <w:t>摘  要：</w:t>
      </w:r>
      <w:r>
        <w:rPr>
          <w:rFonts w:hint="eastAsia" w:ascii="楷体" w:hAnsi="楷体" w:eastAsia="楷体" w:cs="Times New Roman"/>
          <w:color w:val="000000"/>
          <w:sz w:val="24"/>
        </w:rPr>
        <w:t>双减背景下，在初中数学教学过程中对作业的分层设计提出了越来越高的要求，动态分层作业设计可以充分尊重学生在作业中的主体地位、调动学生主动学习的兴趣。</w:t>
      </w:r>
      <w:r>
        <w:rPr>
          <w:rFonts w:hint="eastAsia" w:ascii="楷体" w:hAnsi="楷体" w:eastAsia="楷体" w:cs="Times New Roman"/>
          <w:color w:val="000000"/>
          <w:sz w:val="24"/>
          <w:lang w:val="en-US" w:eastAsia="zh-CN"/>
        </w:rPr>
        <w:t>而</w:t>
      </w:r>
      <w:r>
        <w:rPr>
          <w:rFonts w:hint="eastAsia" w:ascii="楷体" w:hAnsi="楷体" w:eastAsia="楷体" w:cs="Times New Roman"/>
          <w:color w:val="000000"/>
          <w:sz w:val="24"/>
        </w:rPr>
        <w:t>变式教学</w:t>
      </w:r>
      <w:r>
        <w:rPr>
          <w:rFonts w:hint="eastAsia" w:ascii="楷体" w:hAnsi="楷体" w:eastAsia="楷体" w:cs="Times New Roman"/>
          <w:color w:val="000000"/>
          <w:sz w:val="24"/>
          <w:lang w:val="en-US" w:eastAsia="zh-CN"/>
        </w:rPr>
        <w:t>又</w:t>
      </w:r>
      <w:r>
        <w:rPr>
          <w:rFonts w:hint="eastAsia" w:ascii="楷体" w:hAnsi="楷体" w:eastAsia="楷体" w:cs="Times New Roman"/>
          <w:color w:val="000000"/>
          <w:sz w:val="24"/>
        </w:rPr>
        <w:t>是初中数学教学过程中常用的方法之一，也是培养学生核心素养的良好手段。本文</w:t>
      </w:r>
      <w:r>
        <w:rPr>
          <w:rFonts w:hint="eastAsia" w:ascii="楷体" w:hAnsi="楷体" w:eastAsia="楷体" w:cs="Times New Roman"/>
          <w:color w:val="000000"/>
          <w:sz w:val="24"/>
          <w:lang w:val="en-US" w:eastAsia="zh-CN"/>
        </w:rPr>
        <w:t>通过类比变式在初中数学分层作业设计中的运用研究</w:t>
      </w:r>
      <w:r>
        <w:rPr>
          <w:rFonts w:hint="eastAsia" w:ascii="楷体" w:hAnsi="楷体" w:eastAsia="楷体" w:cs="Times New Roman"/>
          <w:color w:val="000000"/>
          <w:sz w:val="24"/>
        </w:rPr>
        <w:t>，</w:t>
      </w:r>
      <w:r>
        <w:rPr>
          <w:rFonts w:hint="eastAsia" w:ascii="楷体" w:hAnsi="楷体" w:eastAsia="楷体" w:cs="Times New Roman"/>
          <w:color w:val="000000"/>
          <w:sz w:val="24"/>
          <w:lang w:val="en-US" w:eastAsia="zh-CN"/>
        </w:rPr>
        <w:t>从数学眼光、数学思维和数学语言三方面不断提升学生的数学核心素养</w:t>
      </w:r>
      <w:r>
        <w:rPr>
          <w:rFonts w:hint="eastAsia" w:ascii="楷体" w:hAnsi="楷体" w:eastAsia="楷体" w:cs="Times New Roman"/>
          <w:color w:val="000000"/>
          <w:sz w:val="24"/>
        </w:rPr>
        <w:t>。</w:t>
      </w:r>
    </w:p>
    <w:p>
      <w:pPr>
        <w:rPr>
          <w:rFonts w:hint="default" w:ascii="楷体" w:hAnsi="楷体" w:eastAsia="楷体" w:cs="Times New Roman"/>
          <w:sz w:val="24"/>
          <w:szCs w:val="24"/>
          <w:lang w:val="en-US" w:eastAsia="zh-CN"/>
        </w:rPr>
      </w:pPr>
      <w:r>
        <w:rPr>
          <w:rFonts w:hint="eastAsia" w:ascii="楷体_GB2312" w:hAnsi="宋体" w:eastAsia="楷体_GB2312"/>
          <w:b/>
          <w:sz w:val="24"/>
        </w:rPr>
        <w:t>关键词：</w:t>
      </w:r>
      <w:r>
        <w:rPr>
          <w:rFonts w:hint="eastAsia" w:ascii="楷体" w:hAnsi="楷体" w:eastAsia="楷体" w:cs="Times New Roman"/>
          <w:sz w:val="24"/>
          <w:szCs w:val="24"/>
        </w:rPr>
        <w:t>初中数学；类比变式；</w:t>
      </w:r>
      <w:r>
        <w:rPr>
          <w:rFonts w:hint="eastAsia" w:ascii="楷体" w:hAnsi="楷体" w:eastAsia="楷体" w:cs="Times New Roman"/>
          <w:sz w:val="24"/>
          <w:szCs w:val="24"/>
          <w:lang w:val="en-US" w:eastAsia="zh-CN"/>
        </w:rPr>
        <w:t>分层作业</w:t>
      </w:r>
    </w:p>
    <w:p>
      <w:pPr>
        <w:spacing w:line="360" w:lineRule="auto"/>
        <w:rPr>
          <w:rFonts w:hint="eastAsia" w:ascii="宋体" w:hAnsi="宋体" w:eastAsia="宋体"/>
          <w:sz w:val="24"/>
          <w:szCs w:val="24"/>
        </w:rPr>
      </w:pPr>
    </w:p>
    <w:p>
      <w:pPr>
        <w:spacing w:line="360" w:lineRule="auto"/>
        <w:ind w:firstLine="480" w:firstLineChars="200"/>
        <w:rPr>
          <w:rFonts w:hint="default" w:ascii="宋体" w:hAnsi="宋体" w:eastAsia="宋体"/>
          <w:sz w:val="24"/>
          <w:szCs w:val="24"/>
          <w:lang w:val="en-US"/>
        </w:rPr>
      </w:pPr>
      <w:r>
        <w:rPr>
          <w:rFonts w:hint="eastAsia" w:ascii="宋体" w:hAnsi="宋体" w:eastAsia="宋体"/>
          <w:sz w:val="24"/>
          <w:szCs w:val="24"/>
          <w:lang w:val="en-US" w:eastAsia="zh-CN"/>
        </w:rPr>
        <w:t>数学核心素养“三会”中的数学眼光、数学思维和数学语言要贯穿在整个数学教学过程中，从课堂到作业、从学科到融合、从思想到意识，而其中的作业可以将学生的眼光、思维和语言进行显性化的呈现，因此，符合每一个学生自身发展的数学作业成为了教师了解学生“想法”的重要渠道。分层作业的动态化设计正视学生的差异，尊重学生的个性，让“不同的人在数学上得到不同的发展”。</w:t>
      </w:r>
      <w:r>
        <w:rPr>
          <w:rFonts w:hint="eastAsia" w:ascii="宋体" w:hAnsi="宋体" w:eastAsia="宋体"/>
          <w:sz w:val="24"/>
          <w:szCs w:val="24"/>
        </w:rPr>
        <w:t>而变式教育的理念也早在奥苏泊尔提出“有意义学习”的理论时被人们广泛关注，</w:t>
      </w:r>
      <w:r>
        <w:rPr>
          <w:rFonts w:hint="eastAsia" w:ascii="宋体" w:hAnsi="宋体" w:eastAsia="宋体"/>
          <w:sz w:val="24"/>
          <w:szCs w:val="24"/>
          <w:lang w:val="en-US" w:eastAsia="zh-CN"/>
        </w:rPr>
        <w:t>他要求注重积发学生的学习兴趣，诱发学生的学习动机，促进学生知识的内化和迁移。本文主要结合自身的教学经验就类比变式在初中数学分层作业设计中的运用策略展开讨论。</w:t>
      </w:r>
    </w:p>
    <w:p>
      <w:pPr>
        <w:spacing w:line="360" w:lineRule="auto"/>
        <w:rPr>
          <w:rFonts w:ascii="宋体" w:hAnsi="宋体" w:eastAsia="宋体"/>
          <w:sz w:val="24"/>
          <w:szCs w:val="24"/>
        </w:rPr>
      </w:pPr>
      <w:r>
        <w:rPr>
          <w:rFonts w:hint="eastAsia" w:ascii="宋体" w:hAnsi="宋体" w:eastAsia="宋体"/>
          <w:b/>
          <w:bCs/>
          <w:sz w:val="24"/>
          <w:szCs w:val="24"/>
        </w:rPr>
        <w:t>一、类比变式的意义：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类比”作为一种重要的思维方法在数学教学中有着特殊的作用，通过抓住两类对象的相似点，得出它们在其他方面有可能相似的结论。当“类比”与“变式”相结合，符合维果斯基提出的“最近发展区”理论，在学生接触较有难度的内容时，通过足够的“铺垫”调动学生的积极性，发挥其潜能，超越其最近发展区从而达到下一个发展阶段的水平。教师巧妙运用类比变式</w:t>
      </w:r>
      <w:r>
        <w:rPr>
          <w:rFonts w:hint="eastAsia" w:ascii="宋体" w:hAnsi="宋体" w:eastAsia="宋体"/>
          <w:sz w:val="24"/>
          <w:szCs w:val="24"/>
          <w:lang w:val="en-US" w:eastAsia="zh-CN"/>
        </w:rPr>
        <w:t>设计分层作业，能</w:t>
      </w:r>
      <w:r>
        <w:rPr>
          <w:rFonts w:hint="eastAsia" w:ascii="宋体" w:hAnsi="宋体" w:eastAsia="宋体"/>
          <w:sz w:val="24"/>
          <w:szCs w:val="24"/>
        </w:rPr>
        <w:t>在初中数学的函数和几何教学中起到意想不到的效果。</w:t>
      </w:r>
    </w:p>
    <w:p>
      <w:pPr>
        <w:spacing w:line="360" w:lineRule="auto"/>
        <w:rPr>
          <w:rFonts w:ascii="宋体" w:hAnsi="宋体" w:eastAsia="宋体"/>
          <w:b/>
          <w:bCs/>
          <w:sz w:val="24"/>
          <w:szCs w:val="24"/>
        </w:rPr>
      </w:pPr>
      <w:r>
        <w:rPr>
          <w:rFonts w:hint="eastAsia" w:ascii="宋体" w:hAnsi="宋体" w:eastAsia="宋体"/>
          <w:b/>
          <w:bCs/>
          <w:sz w:val="24"/>
          <w:szCs w:val="24"/>
        </w:rPr>
        <w:t>二、类比变式在</w:t>
      </w:r>
      <w:r>
        <w:rPr>
          <w:rFonts w:hint="eastAsia" w:ascii="宋体" w:hAnsi="宋体" w:eastAsia="宋体"/>
          <w:b/>
          <w:bCs/>
          <w:sz w:val="24"/>
          <w:szCs w:val="24"/>
          <w:lang w:val="en-US" w:eastAsia="zh-CN"/>
        </w:rPr>
        <w:t>函数分层作业设计</w:t>
      </w:r>
      <w:r>
        <w:rPr>
          <w:rFonts w:hint="eastAsia" w:ascii="宋体" w:hAnsi="宋体" w:eastAsia="宋体"/>
          <w:b/>
          <w:bCs/>
          <w:sz w:val="24"/>
          <w:szCs w:val="24"/>
        </w:rPr>
        <w:t>中的运用</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函数概念教学的模式</w:t>
      </w:r>
      <w:r>
        <w:rPr>
          <w:rFonts w:hint="eastAsia" w:ascii="宋体" w:hAnsi="宋体" w:eastAsia="宋体"/>
          <w:sz w:val="24"/>
          <w:szCs w:val="24"/>
          <w:lang w:val="en-US" w:eastAsia="zh-CN"/>
        </w:rPr>
        <w:t>可以总结为</w:t>
      </w:r>
      <w:r>
        <w:rPr>
          <w:rFonts w:hint="eastAsia" w:ascii="宋体" w:hAnsi="宋体" w:eastAsia="宋体"/>
          <w:sz w:val="24"/>
          <w:szCs w:val="24"/>
        </w:rPr>
        <w:t>：问题情境-发现规律-探究新知-形成概念-抽象表达式-变式深化-</w:t>
      </w:r>
      <w:r>
        <w:rPr>
          <w:rFonts w:hint="eastAsia" w:ascii="宋体" w:hAnsi="宋体" w:eastAsia="宋体"/>
          <w:sz w:val="24"/>
          <w:szCs w:val="24"/>
          <w:lang w:val="en-US" w:eastAsia="zh-CN"/>
        </w:rPr>
        <w:t>分层作业</w:t>
      </w:r>
      <w:r>
        <w:rPr>
          <w:rFonts w:hint="eastAsia" w:ascii="宋体" w:hAnsi="宋体" w:eastAsia="宋体"/>
          <w:sz w:val="24"/>
          <w:szCs w:val="24"/>
        </w:rPr>
        <w:t>，当然该模式核心的环节</w:t>
      </w:r>
      <w:r>
        <w:rPr>
          <w:rFonts w:hint="eastAsia" w:ascii="宋体" w:hAnsi="宋体" w:eastAsia="宋体"/>
          <w:sz w:val="24"/>
          <w:szCs w:val="24"/>
          <w:lang w:val="en-US" w:eastAsia="zh-CN"/>
        </w:rPr>
        <w:t>必定</w:t>
      </w:r>
      <w:r>
        <w:rPr>
          <w:rFonts w:hint="eastAsia" w:ascii="宋体" w:hAnsi="宋体" w:eastAsia="宋体"/>
          <w:sz w:val="24"/>
          <w:szCs w:val="24"/>
        </w:rPr>
        <w:t>是“变式深化”</w:t>
      </w:r>
      <w:r>
        <w:rPr>
          <w:rFonts w:hint="eastAsia" w:ascii="宋体" w:hAnsi="宋体" w:eastAsia="宋体"/>
          <w:sz w:val="24"/>
          <w:szCs w:val="24"/>
          <w:lang w:val="en-US" w:eastAsia="zh-CN"/>
        </w:rPr>
        <w:t>和“分层作业”</w:t>
      </w:r>
      <w:r>
        <w:rPr>
          <w:rFonts w:hint="eastAsia" w:ascii="宋体" w:hAnsi="宋体" w:eastAsia="宋体"/>
          <w:sz w:val="24"/>
          <w:szCs w:val="24"/>
        </w:rPr>
        <w:t>。在学生形成抽象概念后，若急于概念的运用，往往会适得其反，而如果对概念作进一步的探究，让学生不仅知其然，还知其所以然，促进认知结构的内化，让学生感受到概念的灵活性与确定性的统一，这样的记忆对于学生来说才是延续可发展的。</w:t>
      </w:r>
      <w:r>
        <w:rPr>
          <w:rFonts w:ascii="宋体" w:hAnsi="宋体" w:eastAsia="宋体"/>
          <w:sz w:val="24"/>
          <w:szCs w:val="24"/>
        </w:rPr>
        <w:t>类比变式，</w:t>
      </w:r>
      <w:r>
        <w:rPr>
          <w:rFonts w:hint="eastAsia" w:ascii="宋体" w:hAnsi="宋体" w:eastAsia="宋体"/>
          <w:sz w:val="24"/>
          <w:szCs w:val="24"/>
        </w:rPr>
        <w:t>可以</w:t>
      </w:r>
      <w:r>
        <w:rPr>
          <w:rFonts w:ascii="宋体" w:hAnsi="宋体" w:eastAsia="宋体"/>
          <w:sz w:val="24"/>
          <w:szCs w:val="24"/>
        </w:rPr>
        <w:t>延展学生对含义的理解</w:t>
      </w:r>
      <w:r>
        <w:rPr>
          <w:rFonts w:hint="eastAsia" w:ascii="宋体" w:hAnsi="宋体" w:eastAsia="宋体"/>
          <w:sz w:val="24"/>
          <w:szCs w:val="24"/>
          <w:lang w:eastAsia="zh-CN"/>
        </w:rPr>
        <w:t>。</w:t>
      </w:r>
      <w:r>
        <w:rPr>
          <w:rFonts w:ascii="宋体" w:hAnsi="宋体" w:eastAsia="宋体"/>
          <w:sz w:val="24"/>
          <w:szCs w:val="24"/>
        </w:rPr>
        <w:t>对于一些抽象性和概括性比较强的数学概念，运用类比教学可以为学生提供</w:t>
      </w:r>
      <w:r>
        <w:rPr>
          <w:rFonts w:hint="eastAsia" w:ascii="宋体" w:hAnsi="宋体" w:eastAsia="宋体"/>
          <w:sz w:val="24"/>
          <w:szCs w:val="24"/>
        </w:rPr>
        <w:t>充足的</w:t>
      </w:r>
      <w:r>
        <w:rPr>
          <w:rFonts w:ascii="宋体" w:hAnsi="宋体" w:eastAsia="宋体"/>
          <w:sz w:val="24"/>
          <w:szCs w:val="24"/>
        </w:rPr>
        <w:t>自主思考的空间</w:t>
      </w:r>
      <w:r>
        <w:rPr>
          <w:rFonts w:hint="eastAsia" w:ascii="宋体" w:hAnsi="宋体" w:eastAsia="宋体"/>
          <w:sz w:val="24"/>
          <w:szCs w:val="24"/>
        </w:rPr>
        <w:t>，</w:t>
      </w:r>
      <w:r>
        <w:rPr>
          <w:rFonts w:ascii="宋体" w:hAnsi="宋体" w:eastAsia="宋体"/>
          <w:sz w:val="24"/>
          <w:szCs w:val="24"/>
        </w:rPr>
        <w:t>从而收到事半功倍的教学效果。</w:t>
      </w:r>
      <w:r>
        <w:rPr>
          <w:rFonts w:hint="eastAsia" w:ascii="宋体" w:hAnsi="宋体" w:eastAsia="宋体"/>
          <w:sz w:val="24"/>
          <w:szCs w:val="24"/>
          <w:lang w:val="en-US" w:eastAsia="zh-CN"/>
        </w:rPr>
        <w:t>在作业中</w:t>
      </w:r>
      <w:r>
        <w:rPr>
          <w:rFonts w:ascii="宋体" w:hAnsi="宋体" w:eastAsia="宋体"/>
          <w:sz w:val="24"/>
          <w:szCs w:val="24"/>
        </w:rPr>
        <w:t>适当地采取变式训练，引导学生</w:t>
      </w:r>
      <w:r>
        <w:rPr>
          <w:rFonts w:hint="eastAsia" w:ascii="宋体" w:hAnsi="宋体" w:eastAsia="宋体"/>
          <w:sz w:val="24"/>
          <w:szCs w:val="24"/>
        </w:rPr>
        <w:t>延伸</w:t>
      </w:r>
      <w:r>
        <w:rPr>
          <w:rFonts w:ascii="宋体" w:hAnsi="宋体" w:eastAsia="宋体"/>
          <w:sz w:val="24"/>
          <w:szCs w:val="24"/>
        </w:rPr>
        <w:t>对一次函数概念的理解。</w:t>
      </w:r>
      <w:r>
        <w:rPr>
          <w:rFonts w:hint="eastAsia" w:ascii="宋体" w:hAnsi="宋体" w:eastAsia="宋体"/>
          <w:sz w:val="24"/>
          <w:szCs w:val="24"/>
        </w:rPr>
        <w:t>以“一次函数”的概念教学为例：</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A组（基础组）：</w:t>
      </w:r>
    </w:p>
    <w:p>
      <w:pPr>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已知函数</w:t>
      </w:r>
      <m:oMath>
        <m:r>
          <m:rPr/>
          <w:rPr>
            <w:rFonts w:hint="eastAsia" w:ascii="Cambria Math" w:hAnsi="Cambria Math" w:eastAsia="宋体"/>
            <w:sz w:val="24"/>
            <w:szCs w:val="24"/>
          </w:rPr>
          <m:t>y</m:t>
        </m:r>
        <m:r>
          <m:rPr/>
          <w:rPr>
            <w:rFonts w:hint="default" w:ascii="Cambria Math" w:hAnsi="Cambria Math" w:eastAsia="宋体"/>
            <w:sz w:val="24"/>
            <w:szCs w:val="24"/>
          </w:rPr>
          <m:t>=</m:t>
        </m:r>
        <m:d>
          <m:dPr>
            <m:ctrlPr>
              <w:rPr>
                <w:rFonts w:hint="default" w:ascii="Cambria Math" w:hAnsi="Cambria Math" w:eastAsia="宋体"/>
                <w:i/>
                <w:sz w:val="24"/>
                <w:szCs w:val="24"/>
              </w:rPr>
            </m:ctrlPr>
          </m:dPr>
          <m:e>
            <m:r>
              <m:rPr/>
              <w:rPr>
                <w:rFonts w:hint="eastAsia" w:ascii="Cambria Math" w:hAnsi="Cambria Math" w:eastAsia="宋体"/>
                <w:sz w:val="24"/>
                <w:szCs w:val="24"/>
              </w:rPr>
              <m:t>m</m:t>
            </m:r>
            <m:r>
              <m:rPr/>
              <w:rPr>
                <w:rFonts w:hint="eastAsia" w:ascii="微软雅黑" w:hAnsi="微软雅黑" w:eastAsia="微软雅黑" w:cs="微软雅黑"/>
                <w:sz w:val="24"/>
                <w:szCs w:val="24"/>
              </w:rPr>
              <m:t>−</m:t>
            </m:r>
            <m:r>
              <m:rPr/>
              <w:rPr>
                <w:rFonts w:hint="eastAsia" w:ascii="Cambria Math" w:hAnsi="Cambria Math" w:eastAsia="宋体"/>
                <w:sz w:val="24"/>
                <w:szCs w:val="24"/>
              </w:rPr>
              <m:t>4</m:t>
            </m:r>
            <m:ctrlPr>
              <w:rPr>
                <w:rFonts w:hint="default" w:ascii="Cambria Math" w:hAnsi="Cambria Math" w:eastAsia="宋体"/>
                <w:i/>
                <w:sz w:val="24"/>
                <w:szCs w:val="24"/>
              </w:rPr>
            </m:ctrlPr>
          </m:e>
        </m:d>
        <m:r>
          <m:rPr/>
          <w:rPr>
            <w:rFonts w:hint="eastAsia" w:ascii="Cambria Math" w:hAnsi="Cambria Math" w:eastAsia="宋体"/>
            <w:sz w:val="24"/>
            <w:szCs w:val="24"/>
          </w:rPr>
          <m:t>x</m:t>
        </m:r>
        <m:r>
          <m:rPr/>
          <w:rPr>
            <w:rFonts w:hint="default" w:ascii="Cambria Math" w:hAnsi="Cambria Math" w:eastAsia="宋体"/>
            <w:sz w:val="24"/>
            <w:szCs w:val="24"/>
          </w:rPr>
          <m:t>+</m:t>
        </m:r>
        <m:r>
          <m:rPr/>
          <w:rPr>
            <w:rFonts w:hint="eastAsia" w:ascii="Cambria Math" w:hAnsi="Cambria Math" w:eastAsia="宋体"/>
            <w:sz w:val="24"/>
            <w:szCs w:val="24"/>
          </w:rPr>
          <m:t>n</m:t>
        </m:r>
      </m:oMath>
      <w:r>
        <w:rPr>
          <w:rFonts w:hint="eastAsia" w:ascii="宋体" w:hAnsi="宋体" w:eastAsia="宋体"/>
          <w:sz w:val="24"/>
          <w:szCs w:val="24"/>
        </w:rPr>
        <w:t>，当m</w:t>
      </w:r>
      <w:r>
        <w:rPr>
          <w:rFonts w:ascii="宋体" w:hAnsi="宋体" w:eastAsia="宋体"/>
          <w:sz w:val="24"/>
          <w:szCs w:val="24"/>
        </w:rPr>
        <w:t>____,n_____</w:t>
      </w:r>
      <w:r>
        <w:rPr>
          <w:rFonts w:hint="eastAsia" w:ascii="宋体" w:hAnsi="宋体" w:eastAsia="宋体"/>
          <w:sz w:val="24"/>
          <w:szCs w:val="24"/>
        </w:rPr>
        <w:t>时，它是一次函数；</w:t>
      </w:r>
    </w:p>
    <w:p>
      <w:pPr>
        <w:spacing w:line="360" w:lineRule="auto"/>
        <w:ind w:firstLine="4320" w:firstLineChars="1800"/>
        <w:rPr>
          <w:rFonts w:ascii="宋体" w:hAnsi="宋体" w:eastAsia="宋体"/>
          <w:sz w:val="24"/>
          <w:szCs w:val="24"/>
        </w:rPr>
      </w:pPr>
      <w:r>
        <w:rPr>
          <w:rFonts w:hint="eastAsia" w:ascii="宋体" w:hAnsi="宋体" w:eastAsia="宋体"/>
          <w:sz w:val="24"/>
          <w:szCs w:val="24"/>
        </w:rPr>
        <w:t>当m</w:t>
      </w:r>
      <w:r>
        <w:rPr>
          <w:rFonts w:ascii="宋体" w:hAnsi="宋体" w:eastAsia="宋体"/>
          <w:sz w:val="24"/>
          <w:szCs w:val="24"/>
        </w:rPr>
        <w:t>____,n_____</w:t>
      </w:r>
      <w:r>
        <w:rPr>
          <w:rFonts w:hint="eastAsia" w:ascii="宋体" w:hAnsi="宋体" w:eastAsia="宋体"/>
          <w:sz w:val="24"/>
          <w:szCs w:val="24"/>
        </w:rPr>
        <w:t>时，它是正比例函数。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该组辨析源于一次函数的一般形式</w:t>
      </w:r>
      <w:r>
        <w:rPr>
          <w:rFonts w:ascii="宋体" w:hAnsi="宋体" w:eastAsia="宋体"/>
          <w:sz w:val="24"/>
          <w:szCs w:val="24"/>
        </w:rPr>
        <w:t>y=kx+b（k ≠ 0且 k、b是常数）</w:t>
      </w:r>
      <w:r>
        <w:rPr>
          <w:rFonts w:hint="eastAsia" w:ascii="宋体" w:hAnsi="宋体" w:eastAsia="宋体"/>
          <w:sz w:val="24"/>
          <w:szCs w:val="24"/>
        </w:rPr>
        <w:t>，对于全体学生来说是最接近概念的一组浅层次辨析</w:t>
      </w:r>
      <w:r>
        <w:rPr>
          <w:rFonts w:hint="eastAsia" w:ascii="宋体" w:hAnsi="宋体" w:eastAsia="宋体"/>
          <w:sz w:val="24"/>
          <w:szCs w:val="24"/>
          <w:lang w:val="en-US" w:eastAsia="zh-CN"/>
        </w:rPr>
        <w:t>基础题</w:t>
      </w:r>
      <w:r>
        <w:rPr>
          <w:rFonts w:hint="eastAsia" w:ascii="宋体" w:hAnsi="宋体" w:eastAsia="宋体"/>
          <w:sz w:val="24"/>
          <w:szCs w:val="24"/>
        </w:rPr>
        <w:t>，学生完成度较好。通过本题两小问充分类比的是一次函数与正比例函数的区别，突出正比例函数是特殊的一次函数。</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r>
          <m:rPr/>
          <w:rPr>
            <w:rFonts w:hint="default" w:ascii="Cambria Math" w:hAnsi="Cambria Math" w:eastAsia="宋体"/>
            <w:sz w:val="24"/>
            <w:szCs w:val="24"/>
          </w:rPr>
          <m:t>=</m:t>
        </m:r>
        <m:d>
          <m:dPr>
            <m:ctrlPr>
              <w:rPr>
                <w:rFonts w:hint="default" w:ascii="Cambria Math" w:hAnsi="Cambria Math" w:eastAsia="宋体"/>
                <w:i/>
                <w:sz w:val="24"/>
                <w:szCs w:val="24"/>
              </w:rPr>
            </m:ctrlPr>
          </m:dPr>
          <m:e>
            <m:r>
              <m:rPr/>
              <w:rPr>
                <w:rFonts w:hint="eastAsia" w:ascii="Cambria Math" w:hAnsi="Cambria Math" w:eastAsia="宋体"/>
                <w:sz w:val="24"/>
                <w:szCs w:val="24"/>
              </w:rPr>
              <m:t>m</m:t>
            </m:r>
            <m:r>
              <m:rPr/>
              <w:rPr>
                <w:rFonts w:hint="eastAsia" w:ascii="微软雅黑" w:hAnsi="微软雅黑" w:eastAsia="微软雅黑" w:cs="微软雅黑"/>
                <w:sz w:val="24"/>
                <w:szCs w:val="24"/>
              </w:rPr>
              <m:t>−</m:t>
            </m:r>
            <m:r>
              <m:rPr/>
              <w:rPr>
                <w:rFonts w:hint="eastAsia" w:ascii="Cambria Math" w:hAnsi="Cambria Math" w:eastAsia="宋体"/>
                <w:sz w:val="24"/>
                <w:szCs w:val="24"/>
              </w:rPr>
              <m:t>4</m:t>
            </m:r>
            <m:ctrlPr>
              <w:rPr>
                <w:rFonts w:hint="default" w:ascii="Cambria Math" w:hAnsi="Cambria Math" w:eastAsia="宋体"/>
                <w:i/>
                <w:sz w:val="24"/>
                <w:szCs w:val="24"/>
              </w:rPr>
            </m:ctrlPr>
          </m:e>
        </m:d>
        <m:r>
          <m:rPr/>
          <w:rPr>
            <w:rFonts w:hint="eastAsia" w:ascii="Cambria Math" w:hAnsi="Cambria Math" w:eastAsia="宋体"/>
            <w:sz w:val="24"/>
            <w:szCs w:val="24"/>
          </w:rPr>
          <m:t>x</m:t>
        </m:r>
        <m:r>
          <m:rPr/>
          <w:rPr>
            <w:rFonts w:hint="default" w:ascii="Cambria Math" w:hAnsi="Cambria Math" w:eastAsia="宋体"/>
            <w:sz w:val="24"/>
            <w:szCs w:val="24"/>
          </w:rPr>
          <m:t>+</m:t>
        </m:r>
        <m:r>
          <m:rPr/>
          <w:rPr>
            <w:rFonts w:hint="eastAsia" w:ascii="Cambria Math" w:hAnsi="Cambria Math" w:eastAsia="宋体"/>
            <w:sz w:val="24"/>
            <w:szCs w:val="24"/>
          </w:rPr>
          <m:t>3</m:t>
        </m:r>
        <m:r>
          <m:rPr/>
          <w:rPr>
            <w:rFonts w:hint="eastAsia" w:ascii="微软雅黑" w:hAnsi="微软雅黑" w:eastAsia="微软雅黑" w:cs="微软雅黑"/>
            <w:sz w:val="24"/>
            <w:szCs w:val="24"/>
          </w:rPr>
          <m:t>−</m:t>
        </m:r>
        <m:r>
          <m:rPr/>
          <w:rPr>
            <w:rFonts w:hint="eastAsia" w:ascii="Cambria Math" w:hAnsi="Cambria Math" w:eastAsia="宋体"/>
            <w:sz w:val="24"/>
            <w:szCs w:val="24"/>
          </w:rPr>
          <m:t>n</m:t>
        </m:r>
      </m:oMath>
      <w:r>
        <w:rPr>
          <w:rFonts w:hint="eastAsia" w:ascii="宋体" w:hAnsi="宋体" w:eastAsia="宋体"/>
          <w:sz w:val="24"/>
          <w:szCs w:val="24"/>
        </w:rPr>
        <w:t>，当m</w:t>
      </w:r>
      <w:r>
        <w:rPr>
          <w:rFonts w:ascii="宋体" w:hAnsi="宋体" w:eastAsia="宋体"/>
          <w:sz w:val="24"/>
          <w:szCs w:val="24"/>
        </w:rPr>
        <w:t>____,n____</w:t>
      </w:r>
      <w:r>
        <w:rPr>
          <w:rFonts w:hint="eastAsia" w:ascii="宋体" w:hAnsi="宋体" w:eastAsia="宋体"/>
          <w:sz w:val="24"/>
          <w:szCs w:val="24"/>
        </w:rPr>
        <w:t>时，它是一次函数；</w:t>
      </w:r>
    </w:p>
    <w:p>
      <w:pPr>
        <w:spacing w:line="360" w:lineRule="auto"/>
        <w:ind w:firstLine="4320" w:firstLineChars="1800"/>
        <w:rPr>
          <w:rFonts w:ascii="宋体" w:hAnsi="宋体" w:eastAsia="宋体"/>
          <w:sz w:val="24"/>
          <w:szCs w:val="24"/>
        </w:rPr>
      </w:pPr>
      <w:r>
        <w:rPr>
          <w:rFonts w:hint="eastAsia" w:ascii="宋体" w:hAnsi="宋体" w:eastAsia="宋体"/>
          <w:sz w:val="24"/>
          <w:szCs w:val="24"/>
        </w:rPr>
        <w:t>当m</w:t>
      </w:r>
      <w:r>
        <w:rPr>
          <w:rFonts w:ascii="宋体" w:hAnsi="宋体" w:eastAsia="宋体"/>
          <w:sz w:val="24"/>
          <w:szCs w:val="24"/>
        </w:rPr>
        <w:t>____,n_____</w:t>
      </w:r>
      <w:r>
        <w:rPr>
          <w:rFonts w:hint="eastAsia" w:ascii="宋体" w:hAnsi="宋体" w:eastAsia="宋体"/>
          <w:sz w:val="24"/>
          <w:szCs w:val="24"/>
        </w:rPr>
        <w:t>时，它是正比例函数。</w:t>
      </w:r>
    </w:p>
    <w:p>
      <w:pPr>
        <w:pStyle w:val="7"/>
        <w:spacing w:line="360" w:lineRule="auto"/>
        <w:ind w:left="432" w:firstLine="0" w:firstLineChars="0"/>
        <w:rPr>
          <w:rFonts w:ascii="宋体" w:hAnsi="宋体" w:eastAsia="宋体"/>
          <w:sz w:val="24"/>
          <w:szCs w:val="24"/>
        </w:rPr>
      </w:pPr>
    </w:p>
    <w:p>
      <w:pPr>
        <w:pStyle w:val="7"/>
        <w:spacing w:line="360" w:lineRule="auto"/>
        <w:ind w:left="432"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r>
          <m:rPr/>
          <w:rPr>
            <w:rFonts w:hint="default" w:ascii="Cambria Math" w:hAnsi="Cambria Math" w:eastAsia="宋体"/>
            <w:sz w:val="24"/>
            <w:szCs w:val="24"/>
          </w:rPr>
          <m:t>=</m:t>
        </m:r>
        <m:d>
          <m:dPr>
            <m:ctrlPr>
              <w:rPr>
                <w:rFonts w:hint="default" w:ascii="Cambria Math" w:hAnsi="Cambria Math" w:eastAsia="宋体"/>
                <w:i/>
                <w:sz w:val="24"/>
                <w:szCs w:val="24"/>
              </w:rPr>
            </m:ctrlPr>
          </m:dPr>
          <m:e>
            <m:sSup>
              <m:sSupPr>
                <m:ctrlPr>
                  <w:rPr>
                    <w:rFonts w:hint="default" w:ascii="Cambria Math" w:hAnsi="Cambria Math" w:eastAsia="宋体"/>
                    <w:i/>
                    <w:sz w:val="24"/>
                    <w:szCs w:val="24"/>
                  </w:rPr>
                </m:ctrlPr>
              </m:sSupPr>
              <m:e>
                <m:r>
                  <m:rPr/>
                  <w:rPr>
                    <w:rFonts w:hint="eastAsia" w:ascii="Cambria Math" w:hAnsi="Cambria Math" w:eastAsia="宋体"/>
                    <w:sz w:val="24"/>
                    <w:szCs w:val="24"/>
                  </w:rPr>
                  <m:t>m</m:t>
                </m:r>
                <m:ctrlPr>
                  <w:rPr>
                    <w:rFonts w:hint="default" w:ascii="Cambria Math" w:hAnsi="Cambria Math" w:eastAsia="宋体"/>
                    <w:i/>
                    <w:sz w:val="24"/>
                    <w:szCs w:val="24"/>
                  </w:rPr>
                </m:ctrlPr>
              </m:e>
              <m:sup>
                <m:r>
                  <m:rPr/>
                  <w:rPr>
                    <w:rFonts w:hint="eastAsia" w:ascii="Cambria Math" w:hAnsi="Cambria Math" w:eastAsia="宋体"/>
                    <w:sz w:val="24"/>
                    <w:szCs w:val="24"/>
                  </w:rPr>
                  <m:t>2</m:t>
                </m:r>
                <m:ctrlPr>
                  <w:rPr>
                    <w:rFonts w:hint="default" w:ascii="Cambria Math" w:hAnsi="Cambria Math" w:eastAsia="宋体"/>
                    <w:i/>
                    <w:sz w:val="24"/>
                    <w:szCs w:val="24"/>
                  </w:rPr>
                </m:ctrlPr>
              </m:sup>
            </m:sSup>
            <m:r>
              <m:rPr/>
              <w:rPr>
                <w:rFonts w:hint="eastAsia" w:ascii="Cambria Math" w:hAnsi="Cambria Math" w:eastAsia="微软雅黑" w:cs="微软雅黑"/>
                <w:sz w:val="24"/>
                <w:szCs w:val="24"/>
              </w:rPr>
              <m:t>−</m:t>
            </m:r>
            <m:r>
              <m:rPr/>
              <w:rPr>
                <w:rFonts w:hint="eastAsia" w:ascii="Cambria Math" w:hAnsi="微软雅黑" w:eastAsia="微软雅黑" w:cs="微软雅黑"/>
                <w:sz w:val="24"/>
                <w:szCs w:val="24"/>
              </w:rPr>
              <m:t>4</m:t>
            </m:r>
            <m:ctrlPr>
              <w:rPr>
                <w:rFonts w:hint="default" w:ascii="Cambria Math" w:hAnsi="Cambria Math" w:eastAsia="宋体"/>
                <w:i/>
                <w:sz w:val="24"/>
                <w:szCs w:val="24"/>
              </w:rPr>
            </m:ctrlPr>
          </m:e>
        </m:d>
        <m:r>
          <m:rPr/>
          <w:rPr>
            <w:rFonts w:hint="eastAsia" w:ascii="Cambria Math" w:hAnsi="Cambria Math" w:eastAsia="宋体"/>
            <w:sz w:val="24"/>
            <w:szCs w:val="24"/>
          </w:rPr>
          <m:t>x+3</m:t>
        </m:r>
        <m:r>
          <m:rPr/>
          <w:rPr>
            <w:rFonts w:hint="eastAsia" w:ascii="微软雅黑" w:hAnsi="微软雅黑" w:eastAsia="微软雅黑" w:cs="微软雅黑"/>
            <w:sz w:val="24"/>
            <w:szCs w:val="24"/>
          </w:rPr>
          <m:t>−</m:t>
        </m:r>
        <m:r>
          <m:rPr/>
          <w:rPr>
            <w:rFonts w:hint="eastAsia" w:ascii="Cambria Math" w:hAnsi="Cambria Math" w:eastAsia="宋体"/>
            <w:sz w:val="24"/>
            <w:szCs w:val="24"/>
          </w:rPr>
          <m:t>n</m:t>
        </m:r>
      </m:oMath>
      <w:r>
        <w:rPr>
          <w:rFonts w:hint="eastAsia" w:ascii="宋体" w:hAnsi="宋体" w:eastAsia="宋体"/>
          <w:sz w:val="24"/>
          <w:szCs w:val="24"/>
        </w:rPr>
        <w:t>，当m</w:t>
      </w:r>
      <w:r>
        <w:rPr>
          <w:rFonts w:ascii="宋体" w:hAnsi="宋体" w:eastAsia="宋体"/>
          <w:sz w:val="24"/>
          <w:szCs w:val="24"/>
        </w:rPr>
        <w:t>____,n_____</w:t>
      </w:r>
      <w:r>
        <w:rPr>
          <w:rFonts w:hint="eastAsia" w:ascii="宋体" w:hAnsi="宋体" w:eastAsia="宋体"/>
          <w:sz w:val="24"/>
          <w:szCs w:val="24"/>
        </w:rPr>
        <w:t>时，它是一次函数；</w:t>
      </w:r>
    </w:p>
    <w:p>
      <w:pPr>
        <w:pStyle w:val="7"/>
        <w:spacing w:line="360" w:lineRule="auto"/>
        <w:ind w:left="432" w:firstLine="3840" w:firstLineChars="1600"/>
        <w:rPr>
          <w:rFonts w:ascii="宋体" w:hAnsi="宋体" w:eastAsia="宋体"/>
          <w:sz w:val="24"/>
          <w:szCs w:val="24"/>
        </w:rPr>
      </w:pPr>
      <w:r>
        <w:rPr>
          <w:rFonts w:hint="eastAsia" w:ascii="宋体" w:hAnsi="宋体" w:eastAsia="宋体"/>
          <w:sz w:val="24"/>
          <w:szCs w:val="24"/>
        </w:rPr>
        <w:t>当m</w:t>
      </w:r>
      <w:r>
        <w:rPr>
          <w:rFonts w:ascii="宋体" w:hAnsi="宋体" w:eastAsia="宋体"/>
          <w:sz w:val="24"/>
          <w:szCs w:val="24"/>
        </w:rPr>
        <w:t>____,n_____</w:t>
      </w:r>
      <w:r>
        <w:rPr>
          <w:rFonts w:hint="eastAsia" w:ascii="宋体" w:hAnsi="宋体" w:eastAsia="宋体"/>
          <w:sz w:val="24"/>
          <w:szCs w:val="24"/>
        </w:rPr>
        <w:t>时，它是正比例函数。</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该组变式是通过对（1）中的函数</w:t>
      </w:r>
      <m:oMath>
        <m:r>
          <m:rPr/>
          <w:rPr>
            <w:rFonts w:hint="eastAsia" w:ascii="Cambria Math" w:hAnsi="Cambria Math" w:eastAsia="宋体"/>
            <w:sz w:val="24"/>
            <w:szCs w:val="24"/>
          </w:rPr>
          <m:t>y</m:t>
        </m:r>
        <m:r>
          <m:rPr>
            <m:sty m:val="p"/>
          </m:rPr>
          <w:rPr>
            <w:rFonts w:hint="default" w:ascii="Cambria Math" w:hAnsi="Cambria Math" w:eastAsia="宋体"/>
            <w:sz w:val="24"/>
            <w:szCs w:val="24"/>
          </w:rPr>
          <m:t>=</m:t>
        </m:r>
        <m:d>
          <m:dPr>
            <m:ctrlPr>
              <w:rPr>
                <w:rFonts w:hint="default" w:ascii="Cambria Math" w:hAnsi="Cambria Math" w:eastAsia="宋体"/>
                <w:sz w:val="24"/>
                <w:szCs w:val="24"/>
              </w:rPr>
            </m:ctrlPr>
          </m:dPr>
          <m:e>
            <m:r>
              <m:rPr/>
              <w:rPr>
                <w:rFonts w:hint="eastAsia" w:ascii="Cambria Math" w:hAnsi="Cambria Math" w:eastAsia="宋体"/>
                <w:sz w:val="24"/>
                <w:szCs w:val="24"/>
              </w:rPr>
              <m:t>m</m:t>
            </m:r>
            <m:r>
              <m:rPr>
                <m:sty m:val="p"/>
              </m:rPr>
              <w:rPr>
                <w:rFonts w:hint="eastAsia" w:ascii="Cambria Math" w:hAnsi="Cambria Math" w:eastAsia="微软雅黑" w:cs="微软雅黑"/>
                <w:sz w:val="24"/>
                <w:szCs w:val="24"/>
              </w:rPr>
              <m:t>−</m:t>
            </m:r>
            <m:r>
              <m:rPr>
                <m:sty m:val="p"/>
              </m:rPr>
              <w:rPr>
                <w:rFonts w:hint="eastAsia" w:ascii="Cambria Math" w:hAnsi="Cambria Math" w:eastAsia="宋体"/>
                <w:sz w:val="24"/>
                <w:szCs w:val="24"/>
              </w:rPr>
              <m:t>4</m:t>
            </m:r>
            <m:ctrlPr>
              <w:rPr>
                <w:rFonts w:hint="default" w:ascii="Cambria Math" w:hAnsi="Cambria Math" w:eastAsia="宋体"/>
                <w:sz w:val="24"/>
                <w:szCs w:val="24"/>
              </w:rPr>
            </m:ctrlPr>
          </m:e>
        </m:d>
        <m:r>
          <m:rPr/>
          <w:rPr>
            <w:rFonts w:hint="eastAsia" w:ascii="Cambria Math" w:hAnsi="Cambria Math" w:eastAsia="宋体"/>
            <w:sz w:val="24"/>
            <w:szCs w:val="24"/>
          </w:rPr>
          <m:t>x</m:t>
        </m:r>
        <m:r>
          <m:rPr>
            <m:sty m:val="p"/>
          </m:rPr>
          <w:rPr>
            <w:rFonts w:hint="default" w:ascii="Cambria Math" w:hAnsi="Cambria Math" w:eastAsia="宋体"/>
            <w:sz w:val="24"/>
            <w:szCs w:val="24"/>
          </w:rPr>
          <m:t>+</m:t>
        </m:r>
        <m:r>
          <m:rPr/>
          <w:rPr>
            <w:rFonts w:hint="eastAsia" w:ascii="Cambria Math" w:hAnsi="Cambria Math" w:eastAsia="宋体"/>
            <w:sz w:val="24"/>
            <w:szCs w:val="24"/>
          </w:rPr>
          <m:t>n</m:t>
        </m:r>
      </m:oMath>
      <w:r>
        <w:rPr>
          <w:rFonts w:hint="eastAsia" w:ascii="宋体" w:hAnsi="宋体" w:eastAsia="宋体"/>
          <w:sz w:val="24"/>
          <w:szCs w:val="24"/>
        </w:rPr>
        <w:t>中的k、b位置做简单变形，学生通过类比（1）中的解题思路，大部分都能正确完成取值范围的判断。在（2）式的基础上，通过设置带平方项的系数部分，使得学生体会到平方的多解性。此时的k、b由于选用了不同字母，学生在考虑问题时没有过多的限制，初步尝试到类比变式练习的乐趣，大大增加了学生思考的积极度。</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B组（提高组）：</w:t>
      </w:r>
    </w:p>
    <w:p>
      <w:pPr>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d>
          <m:dPr>
            <m:ctrlPr>
              <w:rPr>
                <w:rFonts w:hint="default" w:ascii="Cambria Math" w:hAnsi="Cambria Math" w:eastAsia="宋体"/>
                <w:i/>
                <w:sz w:val="24"/>
                <w:szCs w:val="24"/>
              </w:rPr>
            </m:ctrlPr>
          </m:dPr>
          <m:e>
            <m:r>
              <m:rPr/>
              <w:rPr>
                <w:rFonts w:hint="eastAsia" w:ascii="Cambria Math" w:hAnsi="Cambria Math" w:eastAsia="宋体"/>
                <w:sz w:val="24"/>
                <w:szCs w:val="24"/>
              </w:rPr>
              <m:t>m</m:t>
            </m:r>
            <m:r>
              <m:rPr/>
              <w:rPr>
                <w:rFonts w:hint="eastAsia" w:ascii="微软雅黑" w:hAnsi="微软雅黑" w:eastAsia="微软雅黑" w:cs="微软雅黑"/>
                <w:sz w:val="24"/>
                <w:szCs w:val="24"/>
              </w:rPr>
              <m:t>−</m:t>
            </m:r>
            <m:r>
              <m:rPr/>
              <w:rPr>
                <w:rFonts w:hint="eastAsia" w:ascii="Cambria Math" w:hAnsi="微软雅黑" w:eastAsia="微软雅黑" w:cs="微软雅黑"/>
                <w:sz w:val="24"/>
                <w:szCs w:val="24"/>
              </w:rPr>
              <m:t>4</m:t>
            </m:r>
            <m:ctrlPr>
              <w:rPr>
                <w:rFonts w:hint="default" w:ascii="Cambria Math" w:hAnsi="Cambria Math" w:eastAsia="宋体"/>
                <w:i/>
                <w:sz w:val="24"/>
                <w:szCs w:val="24"/>
              </w:rPr>
            </m:ctrlPr>
          </m:e>
        </m:d>
        <m:r>
          <m:rPr/>
          <w:rPr>
            <w:rFonts w:hint="eastAsia" w:ascii="Cambria Math" w:hAnsi="Cambria Math" w:eastAsia="宋体"/>
            <w:sz w:val="24"/>
            <w:szCs w:val="24"/>
          </w:rPr>
          <m:t>x+</m:t>
        </m:r>
        <m:sSup>
          <m:sSupPr>
            <m:ctrlPr>
              <w:rPr>
                <w:rFonts w:hint="default" w:ascii="Cambria Math" w:hAnsi="Cambria Math" w:eastAsia="宋体"/>
                <w:i/>
                <w:sz w:val="24"/>
                <w:szCs w:val="24"/>
              </w:rPr>
            </m:ctrlPr>
          </m:sSupPr>
          <m:e>
            <m:r>
              <m:rPr/>
              <w:rPr>
                <w:rFonts w:hint="eastAsia" w:ascii="Cambria Math" w:hAnsi="Cambria Math" w:eastAsia="宋体"/>
                <w:sz w:val="24"/>
                <w:szCs w:val="24"/>
              </w:rPr>
              <m:t>m</m:t>
            </m:r>
            <m:ctrlPr>
              <w:rPr>
                <w:rFonts w:hint="default" w:ascii="Cambria Math" w:hAnsi="Cambria Math" w:eastAsia="宋体"/>
                <w:i/>
                <w:sz w:val="24"/>
                <w:szCs w:val="24"/>
              </w:rPr>
            </m:ctrlPr>
          </m:e>
          <m:sup>
            <m:r>
              <m:rPr/>
              <w:rPr>
                <w:rFonts w:hint="eastAsia" w:ascii="Cambria Math" w:hAnsi="Cambria Math" w:eastAsia="宋体"/>
                <w:sz w:val="24"/>
                <w:szCs w:val="24"/>
              </w:rPr>
              <m:t>2</m:t>
            </m:r>
            <m:ctrlPr>
              <w:rPr>
                <w:rFonts w:hint="default" w:ascii="Cambria Math" w:hAnsi="Cambria Math" w:eastAsia="宋体"/>
                <w:i/>
                <w:sz w:val="24"/>
                <w:szCs w:val="24"/>
              </w:rPr>
            </m:ctrlPr>
          </m:sup>
        </m:sSup>
        <m:r>
          <m:rPr/>
          <w:rPr>
            <w:rFonts w:hint="eastAsia" w:ascii="微软雅黑" w:hAnsi="微软雅黑" w:eastAsia="微软雅黑" w:cs="微软雅黑"/>
            <w:sz w:val="24"/>
            <w:szCs w:val="24"/>
          </w:rPr>
          <m:t>−</m:t>
        </m:r>
        <m:r>
          <m:rPr/>
          <w:rPr>
            <w:rFonts w:hint="eastAsia" w:ascii="Cambria Math" w:hAnsi="Cambria Math" w:eastAsia="宋体"/>
            <w:sz w:val="24"/>
            <w:szCs w:val="24"/>
          </w:rPr>
          <m:t>16</m:t>
        </m:r>
      </m:oMath>
      <w:r>
        <w:rPr>
          <w:rFonts w:hint="eastAsia" w:ascii="宋体" w:hAnsi="宋体" w:eastAsia="宋体"/>
          <w:sz w:val="24"/>
          <w:szCs w:val="24"/>
        </w:rPr>
        <w:t>，当m</w:t>
      </w:r>
      <w:r>
        <w:rPr>
          <w:rFonts w:ascii="宋体" w:hAnsi="宋体" w:eastAsia="宋体"/>
          <w:sz w:val="24"/>
          <w:szCs w:val="24"/>
        </w:rPr>
        <w:t>____</w:t>
      </w:r>
      <w:r>
        <w:rPr>
          <w:rFonts w:hint="eastAsia" w:ascii="宋体" w:hAnsi="宋体" w:eastAsia="宋体"/>
          <w:sz w:val="24"/>
          <w:szCs w:val="24"/>
        </w:rPr>
        <w:t>时，它是一次函数；</w:t>
      </w:r>
    </w:p>
    <w:p>
      <w:pPr>
        <w:spacing w:line="360" w:lineRule="auto"/>
        <w:ind w:firstLine="4560" w:firstLineChars="1900"/>
        <w:rPr>
          <w:rFonts w:ascii="宋体" w:hAnsi="宋体" w:eastAsia="宋体"/>
          <w:sz w:val="24"/>
          <w:szCs w:val="24"/>
        </w:rPr>
      </w:pPr>
      <w:r>
        <w:rPr>
          <w:rFonts w:hint="eastAsia" w:ascii="宋体" w:hAnsi="宋体" w:eastAsia="宋体"/>
          <w:sz w:val="24"/>
          <w:szCs w:val="24"/>
        </w:rPr>
        <w:t>当m</w:t>
      </w:r>
      <w:r>
        <w:rPr>
          <w:rFonts w:ascii="宋体" w:hAnsi="宋体" w:eastAsia="宋体"/>
          <w:sz w:val="24"/>
          <w:szCs w:val="24"/>
        </w:rPr>
        <w:t>____</w:t>
      </w:r>
      <w:r>
        <w:rPr>
          <w:rFonts w:hint="eastAsia" w:ascii="宋体" w:hAnsi="宋体" w:eastAsia="宋体"/>
          <w:sz w:val="24"/>
          <w:szCs w:val="24"/>
        </w:rPr>
        <w:t>时，它是正比例函数。</w:t>
      </w:r>
    </w:p>
    <w:p>
      <w:pPr>
        <w:pStyle w:val="7"/>
        <w:spacing w:line="360" w:lineRule="auto"/>
        <w:ind w:left="432"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d>
          <m:dPr>
            <m:ctrlPr>
              <w:rPr>
                <w:rFonts w:hint="default" w:ascii="Cambria Math" w:hAnsi="Cambria Math" w:eastAsia="宋体"/>
                <w:i/>
                <w:sz w:val="24"/>
                <w:szCs w:val="24"/>
              </w:rPr>
            </m:ctrlPr>
          </m:dPr>
          <m:e>
            <m:sSup>
              <m:sSupPr>
                <m:ctrlPr>
                  <w:rPr>
                    <w:rFonts w:hint="default" w:ascii="Cambria Math" w:hAnsi="Cambria Math" w:eastAsia="宋体"/>
                    <w:i/>
                    <w:sz w:val="24"/>
                    <w:szCs w:val="24"/>
                  </w:rPr>
                </m:ctrlPr>
              </m:sSupPr>
              <m:e>
                <m:r>
                  <m:rPr/>
                  <w:rPr>
                    <w:rFonts w:hint="eastAsia" w:ascii="Cambria Math" w:hAnsi="Cambria Math" w:eastAsia="宋体"/>
                    <w:sz w:val="24"/>
                    <w:szCs w:val="24"/>
                  </w:rPr>
                  <m:t>m</m:t>
                </m:r>
                <m:ctrlPr>
                  <w:rPr>
                    <w:rFonts w:hint="default" w:ascii="Cambria Math" w:hAnsi="Cambria Math" w:eastAsia="宋体"/>
                    <w:i/>
                    <w:sz w:val="24"/>
                    <w:szCs w:val="24"/>
                  </w:rPr>
                </m:ctrlPr>
              </m:e>
              <m:sup>
                <m:r>
                  <m:rPr/>
                  <w:rPr>
                    <w:rFonts w:hint="eastAsia" w:ascii="Cambria Math" w:hAnsi="Cambria Math" w:eastAsia="宋体"/>
                    <w:sz w:val="24"/>
                    <w:szCs w:val="24"/>
                  </w:rPr>
                  <m:t>2</m:t>
                </m:r>
                <m:ctrlPr>
                  <w:rPr>
                    <w:rFonts w:hint="default" w:ascii="Cambria Math" w:hAnsi="Cambria Math" w:eastAsia="宋体"/>
                    <w:i/>
                    <w:sz w:val="24"/>
                    <w:szCs w:val="24"/>
                  </w:rPr>
                </m:ctrlPr>
              </m:sup>
            </m:sSup>
            <m:r>
              <m:rPr/>
              <w:rPr>
                <w:rFonts w:hint="eastAsia" w:ascii="微软雅黑" w:hAnsi="微软雅黑" w:eastAsia="微软雅黑" w:cs="微软雅黑"/>
                <w:sz w:val="24"/>
                <w:szCs w:val="24"/>
              </w:rPr>
              <m:t>−</m:t>
            </m:r>
            <m:r>
              <m:rPr/>
              <w:rPr>
                <w:rFonts w:hint="eastAsia" w:ascii="Cambria Math" w:hAnsi="微软雅黑" w:eastAsia="微软雅黑" w:cs="微软雅黑"/>
                <w:sz w:val="24"/>
                <w:szCs w:val="24"/>
              </w:rPr>
              <m:t>4</m:t>
            </m:r>
            <m:ctrlPr>
              <w:rPr>
                <w:rFonts w:hint="default" w:ascii="Cambria Math" w:hAnsi="Cambria Math" w:eastAsia="宋体"/>
                <w:i/>
                <w:sz w:val="24"/>
                <w:szCs w:val="24"/>
              </w:rPr>
            </m:ctrlPr>
          </m:e>
        </m:d>
        <m:r>
          <m:rPr/>
          <w:rPr>
            <w:rFonts w:hint="eastAsia" w:ascii="Cambria Math" w:hAnsi="Cambria Math" w:eastAsia="宋体"/>
            <w:sz w:val="24"/>
            <w:szCs w:val="24"/>
          </w:rPr>
          <m:t>x+</m:t>
        </m:r>
        <m:sSup>
          <m:sSupPr>
            <m:ctrlPr>
              <w:rPr>
                <w:rFonts w:hint="default" w:ascii="Cambria Math" w:hAnsi="Cambria Math" w:eastAsia="宋体"/>
                <w:i/>
                <w:sz w:val="24"/>
                <w:szCs w:val="24"/>
              </w:rPr>
            </m:ctrlPr>
          </m:sSupPr>
          <m:e>
            <m:r>
              <m:rPr/>
              <w:rPr>
                <w:rFonts w:hint="eastAsia" w:ascii="Cambria Math" w:hAnsi="Cambria Math" w:eastAsia="宋体"/>
                <w:sz w:val="24"/>
                <w:szCs w:val="24"/>
              </w:rPr>
              <m:t>m</m:t>
            </m:r>
            <m:ctrlPr>
              <w:rPr>
                <w:rFonts w:hint="default" w:ascii="Cambria Math" w:hAnsi="Cambria Math" w:eastAsia="宋体"/>
                <w:i/>
                <w:sz w:val="24"/>
                <w:szCs w:val="24"/>
              </w:rPr>
            </m:ctrlPr>
          </m:e>
          <m:sup>
            <m:r>
              <m:rPr/>
              <w:rPr>
                <w:rFonts w:hint="eastAsia" w:ascii="Cambria Math" w:hAnsi="Cambria Math" w:eastAsia="宋体"/>
                <w:sz w:val="24"/>
                <w:szCs w:val="24"/>
              </w:rPr>
              <m:t>2</m:t>
            </m:r>
            <m:ctrlPr>
              <w:rPr>
                <w:rFonts w:hint="default" w:ascii="Cambria Math" w:hAnsi="Cambria Math" w:eastAsia="宋体"/>
                <w:i/>
                <w:sz w:val="24"/>
                <w:szCs w:val="24"/>
              </w:rPr>
            </m:ctrlPr>
          </m:sup>
        </m:sSup>
        <m:r>
          <m:rPr/>
          <w:rPr>
            <w:rFonts w:hint="eastAsia" w:ascii="微软雅黑" w:hAnsi="微软雅黑" w:eastAsia="微软雅黑" w:cs="微软雅黑"/>
            <w:sz w:val="24"/>
            <w:szCs w:val="24"/>
          </w:rPr>
          <m:t>−</m:t>
        </m:r>
        <m:r>
          <m:rPr/>
          <w:rPr>
            <w:rFonts w:hint="eastAsia" w:ascii="Cambria Math" w:hAnsi="Cambria Math" w:eastAsia="宋体"/>
            <w:sz w:val="24"/>
            <w:szCs w:val="24"/>
          </w:rPr>
          <m:t>16</m:t>
        </m:r>
      </m:oMath>
      <w:r>
        <w:rPr>
          <w:rFonts w:hint="eastAsia" w:ascii="宋体" w:hAnsi="宋体" w:eastAsia="宋体"/>
          <w:sz w:val="24"/>
          <w:szCs w:val="24"/>
        </w:rPr>
        <w:t>，当m</w:t>
      </w:r>
      <w:r>
        <w:rPr>
          <w:rFonts w:ascii="宋体" w:hAnsi="宋体" w:eastAsia="宋体"/>
          <w:sz w:val="24"/>
          <w:szCs w:val="24"/>
        </w:rPr>
        <w:t>____</w:t>
      </w:r>
      <w:r>
        <w:rPr>
          <w:rFonts w:hint="eastAsia" w:ascii="宋体" w:hAnsi="宋体" w:eastAsia="宋体"/>
          <w:sz w:val="24"/>
          <w:szCs w:val="24"/>
        </w:rPr>
        <w:t>时，它是一次函数；</w:t>
      </w:r>
    </w:p>
    <w:p>
      <w:pPr>
        <w:spacing w:line="360" w:lineRule="auto"/>
        <w:ind w:firstLine="4740" w:firstLineChars="1975"/>
        <w:rPr>
          <w:rFonts w:ascii="宋体" w:hAnsi="宋体" w:eastAsia="宋体"/>
          <w:sz w:val="24"/>
          <w:szCs w:val="24"/>
        </w:rPr>
      </w:pPr>
      <w:r>
        <w:rPr>
          <w:rFonts w:hint="eastAsia" w:ascii="宋体" w:hAnsi="宋体" w:eastAsia="宋体"/>
          <w:sz w:val="24"/>
          <w:szCs w:val="24"/>
        </w:rPr>
        <w:t>当m</w:t>
      </w:r>
      <w:r>
        <w:rPr>
          <w:rFonts w:ascii="宋体" w:hAnsi="宋体" w:eastAsia="宋体"/>
          <w:sz w:val="24"/>
          <w:szCs w:val="24"/>
        </w:rPr>
        <w:t>____</w:t>
      </w:r>
      <w:r>
        <w:rPr>
          <w:rFonts w:hint="eastAsia" w:ascii="宋体" w:hAnsi="宋体" w:eastAsia="宋体"/>
          <w:sz w:val="24"/>
          <w:szCs w:val="24"/>
        </w:rPr>
        <w:t>时，它是正比例函数。</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C组（拓展组）：</w:t>
      </w:r>
    </w:p>
    <w:p>
      <w:pPr>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6</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d>
          <m:dPr>
            <m:ctrlPr>
              <w:rPr>
                <w:rFonts w:hint="default" w:ascii="Cambria Math" w:hAnsi="Cambria Math" w:eastAsia="宋体"/>
                <w:i/>
                <w:sz w:val="24"/>
                <w:szCs w:val="24"/>
              </w:rPr>
            </m:ctrlPr>
          </m:dPr>
          <m:e>
            <m:r>
              <m:rPr/>
              <w:rPr>
                <w:rFonts w:hint="eastAsia" w:ascii="Cambria Math" w:hAnsi="Cambria Math" w:eastAsia="宋体"/>
                <w:sz w:val="24"/>
                <w:szCs w:val="24"/>
              </w:rPr>
              <m:t>m</m:t>
            </m:r>
            <m:r>
              <m:rPr/>
              <w:rPr>
                <w:rFonts w:hint="eastAsia" w:ascii="Cambria Math" w:hAnsi="Cambria Math" w:eastAsia="微软雅黑" w:cs="微软雅黑"/>
                <w:sz w:val="24"/>
                <w:szCs w:val="24"/>
              </w:rPr>
              <m:t>−</m:t>
            </m:r>
            <m:r>
              <m:rPr/>
              <w:rPr>
                <w:rFonts w:hint="eastAsia" w:ascii="Cambria Math" w:hAnsi="微软雅黑" w:eastAsia="微软雅黑" w:cs="微软雅黑"/>
                <w:sz w:val="24"/>
                <w:szCs w:val="24"/>
              </w:rPr>
              <m:t>3</m:t>
            </m:r>
            <m:ctrlPr>
              <w:rPr>
                <w:rFonts w:hint="default" w:ascii="Cambria Math" w:hAnsi="Cambria Math" w:eastAsia="宋体"/>
                <w:i/>
                <w:sz w:val="24"/>
                <w:szCs w:val="24"/>
              </w:rPr>
            </m:ctrlPr>
          </m:e>
        </m:d>
        <m:sSup>
          <m:sSupPr>
            <m:ctrlPr>
              <w:rPr>
                <w:rFonts w:hint="default" w:ascii="Cambria Math" w:hAnsi="Cambria Math" w:eastAsia="宋体"/>
                <w:i/>
                <w:sz w:val="24"/>
                <w:szCs w:val="24"/>
              </w:rPr>
            </m:ctrlPr>
          </m:sSupPr>
          <m:e>
            <m:r>
              <m:rPr/>
              <w:rPr>
                <w:rFonts w:hint="eastAsia" w:ascii="Cambria Math" w:hAnsi="Cambria Math" w:eastAsia="宋体"/>
                <w:sz w:val="24"/>
                <w:szCs w:val="24"/>
              </w:rPr>
              <m:t>x</m:t>
            </m:r>
            <m:ctrlPr>
              <w:rPr>
                <w:rFonts w:hint="default" w:ascii="Cambria Math" w:hAnsi="Cambria Math" w:eastAsia="宋体"/>
                <w:i/>
                <w:sz w:val="24"/>
                <w:szCs w:val="24"/>
              </w:rPr>
            </m:ctrlPr>
          </m:e>
          <m:sup>
            <m:sSup>
              <m:sSupPr>
                <m:ctrlPr>
                  <w:rPr>
                    <w:rFonts w:hint="default" w:ascii="Cambria Math" w:hAnsi="Cambria Math" w:eastAsia="宋体"/>
                    <w:i/>
                    <w:sz w:val="24"/>
                    <w:szCs w:val="24"/>
                  </w:rPr>
                </m:ctrlPr>
              </m:sSupPr>
              <m:e>
                <m:r>
                  <m:rPr/>
                  <w:rPr>
                    <w:rFonts w:hint="eastAsia" w:ascii="Cambria Math" w:hAnsi="Cambria Math" w:eastAsia="宋体"/>
                    <w:sz w:val="24"/>
                    <w:szCs w:val="24"/>
                  </w:rPr>
                  <m:t>m</m:t>
                </m:r>
                <m:ctrlPr>
                  <w:rPr>
                    <w:rFonts w:hint="default" w:ascii="Cambria Math" w:hAnsi="Cambria Math" w:eastAsia="宋体"/>
                    <w:i/>
                    <w:sz w:val="24"/>
                    <w:szCs w:val="24"/>
                  </w:rPr>
                </m:ctrlPr>
              </m:e>
              <m:sup>
                <m:r>
                  <m:rPr/>
                  <w:rPr>
                    <w:rFonts w:hint="eastAsia" w:ascii="Cambria Math" w:hAnsi="Cambria Math" w:eastAsia="宋体"/>
                    <w:sz w:val="24"/>
                    <w:szCs w:val="24"/>
                  </w:rPr>
                  <m:t>2</m:t>
                </m:r>
                <m:ctrlPr>
                  <w:rPr>
                    <w:rFonts w:hint="default" w:ascii="Cambria Math" w:hAnsi="Cambria Math" w:eastAsia="宋体"/>
                    <w:i/>
                    <w:sz w:val="24"/>
                    <w:szCs w:val="24"/>
                  </w:rPr>
                </m:ctrlPr>
              </m:sup>
            </m:sSup>
            <m:r>
              <m:rPr/>
              <w:rPr>
                <w:rFonts w:hint="eastAsia" w:ascii="Cambria Math" w:hAnsi="Cambria Math" w:eastAsia="微软雅黑" w:cs="微软雅黑"/>
                <w:sz w:val="24"/>
                <w:szCs w:val="24"/>
              </w:rPr>
              <m:t>−</m:t>
            </m:r>
            <m:r>
              <m:rPr/>
              <w:rPr>
                <w:rFonts w:hint="eastAsia" w:ascii="Cambria Math" w:hAnsi="Cambria Math" w:eastAsia="宋体"/>
                <w:sz w:val="24"/>
                <w:szCs w:val="24"/>
              </w:rPr>
              <m:t>8</m:t>
            </m:r>
            <m:ctrlPr>
              <w:rPr>
                <w:rFonts w:hint="default" w:ascii="Cambria Math" w:hAnsi="Cambria Math" w:eastAsia="宋体"/>
                <w:i/>
                <w:sz w:val="24"/>
                <w:szCs w:val="24"/>
              </w:rPr>
            </m:ctrlPr>
          </m:sup>
        </m:sSup>
      </m:oMath>
      <w:r>
        <w:rPr>
          <w:rFonts w:hint="eastAsia" w:ascii="宋体" w:hAnsi="宋体" w:eastAsia="宋体"/>
          <w:sz w:val="24"/>
          <w:szCs w:val="24"/>
        </w:rPr>
        <w:t>是正比例函数，则m=</w:t>
      </w:r>
      <w:r>
        <w:rPr>
          <w:rFonts w:ascii="宋体" w:hAnsi="宋体" w:eastAsia="宋体"/>
          <w:sz w:val="24"/>
          <w:szCs w:val="24"/>
        </w:rPr>
        <w:t xml:space="preserve">____ </w:t>
      </w:r>
    </w:p>
    <w:p>
      <w:pPr>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7</w:t>
      </w:r>
      <w:r>
        <w:rPr>
          <w:rFonts w:ascii="宋体" w:hAnsi="宋体" w:eastAsia="宋体"/>
          <w:sz w:val="24"/>
          <w:szCs w:val="24"/>
        </w:rPr>
        <w:t>)</w:t>
      </w:r>
      <w:r>
        <w:rPr>
          <w:rFonts w:hint="eastAsia" w:ascii="宋体" w:hAnsi="宋体" w:eastAsia="宋体"/>
          <w:sz w:val="24"/>
          <w:szCs w:val="24"/>
        </w:rPr>
        <w:t>已知函数</w:t>
      </w:r>
      <m:oMath>
        <m:r>
          <m:rPr/>
          <w:rPr>
            <w:rFonts w:hint="eastAsia" w:ascii="Cambria Math" w:hAnsi="Cambria Math" w:eastAsia="宋体"/>
            <w:sz w:val="24"/>
            <w:szCs w:val="24"/>
          </w:rPr>
          <m:t>y=</m:t>
        </m:r>
        <m:d>
          <m:dPr>
            <m:ctrlPr>
              <w:rPr>
                <w:rFonts w:hint="default" w:ascii="Cambria Math" w:hAnsi="Cambria Math" w:eastAsia="宋体"/>
                <w:i/>
                <w:sz w:val="24"/>
                <w:szCs w:val="24"/>
              </w:rPr>
            </m:ctrlPr>
          </m:dPr>
          <m:e>
            <m:r>
              <m:rPr/>
              <w:rPr>
                <w:rFonts w:hint="eastAsia" w:ascii="Cambria Math" w:hAnsi="Cambria Math" w:eastAsia="宋体"/>
                <w:sz w:val="24"/>
                <w:szCs w:val="24"/>
              </w:rPr>
              <m:t>m</m:t>
            </m:r>
            <m:r>
              <m:rPr/>
              <w:rPr>
                <w:rFonts w:hint="eastAsia" w:ascii="微软雅黑" w:hAnsi="微软雅黑" w:eastAsia="微软雅黑" w:cs="微软雅黑"/>
                <w:sz w:val="24"/>
                <w:szCs w:val="24"/>
              </w:rPr>
              <m:t>−</m:t>
            </m:r>
            <m:r>
              <m:rPr/>
              <w:rPr>
                <w:rFonts w:hint="eastAsia" w:ascii="Cambria Math" w:hAnsi="微软雅黑" w:eastAsia="微软雅黑" w:cs="微软雅黑"/>
                <w:sz w:val="24"/>
                <w:szCs w:val="24"/>
              </w:rPr>
              <m:t>3</m:t>
            </m:r>
            <m:ctrlPr>
              <w:rPr>
                <w:rFonts w:hint="default" w:ascii="Cambria Math" w:hAnsi="Cambria Math" w:eastAsia="宋体"/>
                <w:i/>
                <w:sz w:val="24"/>
                <w:szCs w:val="24"/>
              </w:rPr>
            </m:ctrlPr>
          </m:e>
        </m:d>
        <m:sSup>
          <m:sSupPr>
            <m:ctrlPr>
              <w:rPr>
                <w:rFonts w:hint="default" w:ascii="Cambria Math" w:hAnsi="Cambria Math" w:eastAsia="宋体"/>
                <w:i/>
                <w:sz w:val="24"/>
                <w:szCs w:val="24"/>
              </w:rPr>
            </m:ctrlPr>
          </m:sSupPr>
          <m:e>
            <m:r>
              <m:rPr/>
              <w:rPr>
                <w:rFonts w:hint="eastAsia" w:ascii="Cambria Math" w:hAnsi="Cambria Math" w:eastAsia="宋体"/>
                <w:sz w:val="24"/>
                <w:szCs w:val="24"/>
              </w:rPr>
              <m:t>x</m:t>
            </m:r>
            <m:ctrlPr>
              <w:rPr>
                <w:rFonts w:hint="default" w:ascii="Cambria Math" w:hAnsi="Cambria Math" w:eastAsia="宋体"/>
                <w:i/>
                <w:sz w:val="24"/>
                <w:szCs w:val="24"/>
              </w:rPr>
            </m:ctrlPr>
          </m:e>
          <m:sup>
            <m:d>
              <m:dPr>
                <m:begChr m:val="|"/>
                <m:endChr m:val="|"/>
                <m:ctrlPr>
                  <w:rPr>
                    <w:rFonts w:hint="default" w:ascii="Cambria Math" w:hAnsi="Cambria Math" w:eastAsia="宋体"/>
                    <w:i/>
                    <w:sz w:val="24"/>
                    <w:szCs w:val="24"/>
                  </w:rPr>
                </m:ctrlPr>
              </m:dPr>
              <m:e>
                <m:r>
                  <m:rPr/>
                  <w:rPr>
                    <w:rFonts w:hint="eastAsia" w:ascii="Cambria Math" w:hAnsi="Cambria Math" w:eastAsia="宋体"/>
                    <w:sz w:val="24"/>
                    <w:szCs w:val="24"/>
                  </w:rPr>
                  <m:t>m</m:t>
                </m:r>
                <m:ctrlPr>
                  <w:rPr>
                    <w:rFonts w:hint="default" w:ascii="Cambria Math" w:hAnsi="Cambria Math" w:eastAsia="宋体"/>
                    <w:i/>
                    <w:sz w:val="24"/>
                    <w:szCs w:val="24"/>
                  </w:rPr>
                </m:ctrlPr>
              </m:e>
            </m:d>
            <m:r>
              <m:rPr/>
              <w:rPr>
                <w:rFonts w:hint="eastAsia" w:ascii="微软雅黑" w:hAnsi="微软雅黑" w:eastAsia="微软雅黑" w:cs="微软雅黑"/>
                <w:sz w:val="24"/>
                <w:szCs w:val="24"/>
              </w:rPr>
              <m:t>−</m:t>
            </m:r>
            <m:r>
              <m:rPr/>
              <w:rPr>
                <w:rFonts w:hint="eastAsia" w:ascii="Cambria Math" w:hAnsi="Cambria Math" w:eastAsia="宋体"/>
                <w:sz w:val="24"/>
                <w:szCs w:val="24"/>
              </w:rPr>
              <m:t>2</m:t>
            </m:r>
            <m:ctrlPr>
              <w:rPr>
                <w:rFonts w:hint="default" w:ascii="Cambria Math" w:hAnsi="Cambria Math" w:eastAsia="宋体"/>
                <w:i/>
                <w:sz w:val="24"/>
                <w:szCs w:val="24"/>
              </w:rPr>
            </m:ctrlPr>
          </m:sup>
        </m:sSup>
      </m:oMath>
      <w:r>
        <w:rPr>
          <w:rFonts w:hint="eastAsia" w:ascii="宋体" w:hAnsi="宋体" w:eastAsia="宋体"/>
          <w:sz w:val="24"/>
          <w:szCs w:val="24"/>
        </w:rPr>
        <w:t>是正比例函数，则m=</w:t>
      </w:r>
      <w:r>
        <w:rPr>
          <w:rFonts w:ascii="宋体" w:hAnsi="宋体" w:eastAsia="宋体"/>
          <w:sz w:val="24"/>
          <w:szCs w:val="24"/>
        </w:rPr>
        <w:t xml:space="preserve">____ </w:t>
      </w:r>
    </w:p>
    <w:p>
      <w:pPr>
        <w:spacing w:line="360" w:lineRule="auto"/>
        <w:ind w:firstLine="480" w:firstLineChars="200"/>
        <w:rPr>
          <w:rFonts w:hint="eastAsia" w:ascii="宋体" w:hAnsi="宋体" w:eastAsia="宋体"/>
          <w:b/>
          <w:bCs/>
          <w:sz w:val="24"/>
          <w:szCs w:val="24"/>
        </w:rPr>
      </w:pPr>
      <w:r>
        <w:rPr>
          <w:rFonts w:ascii="宋体" w:hAnsi="宋体" w:eastAsia="宋体"/>
          <w:sz w:val="24"/>
          <w:szCs w:val="24"/>
        </w:rPr>
        <w:t>对于这类题目</w:t>
      </w:r>
      <w:r>
        <w:rPr>
          <w:rFonts w:hint="eastAsia" w:ascii="宋体" w:hAnsi="宋体" w:eastAsia="宋体"/>
          <w:sz w:val="24"/>
          <w:szCs w:val="24"/>
          <w:lang w:eastAsia="zh-CN"/>
        </w:rPr>
        <w:t>，</w:t>
      </w:r>
      <w:r>
        <w:rPr>
          <w:rFonts w:ascii="宋体" w:hAnsi="宋体" w:eastAsia="宋体"/>
          <w:sz w:val="24"/>
          <w:szCs w:val="24"/>
        </w:rPr>
        <w:t>学生容易忘记“k ≠ 0”这个重要条件，如果对此类题目进行类比变式训练，就能让学生抓住解题重点。</w:t>
      </w:r>
      <w:r>
        <w:rPr>
          <w:rFonts w:hint="eastAsia" w:ascii="宋体" w:hAnsi="宋体" w:eastAsia="宋体"/>
          <w:sz w:val="24"/>
          <w:szCs w:val="24"/>
        </w:rPr>
        <w:t>而该组的两个小变式还充分与学生代数部分计算中容易出错的平方与绝对值相联系，类比突出了平方与绝对值解题时的异同点，不仅巩固了正比例函数的概念，培养了学生全面思考的能力，更加提升了学生得出结论后返回验证的数学觉悟。通过对特殊的正比例函数概念辨析得到的感悟，延伸到一般的一次函数概念辨析中，定能使得学生在函数概念部分的思维得到可持续的发展。</w:t>
      </w:r>
    </w:p>
    <w:p>
      <w:pPr>
        <w:spacing w:line="360" w:lineRule="auto"/>
        <w:rPr>
          <w:rFonts w:ascii="宋体" w:hAnsi="宋体" w:eastAsia="宋体"/>
          <w:b/>
          <w:bCs/>
          <w:sz w:val="24"/>
          <w:szCs w:val="24"/>
        </w:rPr>
      </w:pPr>
      <w:r>
        <w:rPr>
          <w:rFonts w:hint="eastAsia" w:ascii="宋体" w:hAnsi="宋体" w:eastAsia="宋体"/>
          <w:b/>
          <w:bCs/>
          <w:sz w:val="24"/>
          <w:szCs w:val="24"/>
        </w:rPr>
        <w:t>三、类比变式在</w:t>
      </w:r>
      <w:r>
        <w:rPr>
          <w:rFonts w:hint="eastAsia" w:ascii="宋体" w:hAnsi="宋体" w:eastAsia="宋体"/>
          <w:b/>
          <w:bCs/>
          <w:sz w:val="24"/>
          <w:szCs w:val="24"/>
          <w:lang w:val="en-US" w:eastAsia="zh-CN"/>
        </w:rPr>
        <w:t>几何分层作业设计</w:t>
      </w:r>
      <w:r>
        <w:rPr>
          <w:rFonts w:hint="eastAsia" w:ascii="宋体" w:hAnsi="宋体" w:eastAsia="宋体"/>
          <w:b/>
          <w:bCs/>
          <w:sz w:val="24"/>
          <w:szCs w:val="24"/>
        </w:rPr>
        <w:t>中的运用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初中几何课程的学习过程中，学生往往习惯于教材给出的标准图形，而习惯就容易形成思维定式。通过教学研究，我发现在几何概念教学中，可利用图形的变式变换学生观察事物的角度和方法，从而达到对知识点的准确理解。</w:t>
      </w:r>
      <w:r>
        <w:rPr>
          <w:rFonts w:ascii="宋体" w:hAnsi="宋体" w:eastAsia="宋体"/>
          <w:sz w:val="24"/>
          <w:szCs w:val="24"/>
        </w:rPr>
        <w:t xml:space="preserve"> </w:t>
      </w:r>
      <w:r>
        <w:rPr>
          <w:rFonts w:hint="eastAsia" w:ascii="宋体" w:hAnsi="宋体" w:eastAsia="宋体"/>
          <w:sz w:val="24"/>
          <w:szCs w:val="24"/>
        </w:rPr>
        <w:t>以“直角三角形中，斜边的中线等于斜边的一半”这个</w:t>
      </w:r>
      <w:r>
        <w:rPr>
          <w:rFonts w:hint="eastAsia" w:ascii="宋体" w:hAnsi="宋体" w:eastAsia="宋体"/>
          <w:sz w:val="24"/>
          <w:szCs w:val="24"/>
          <w:lang w:val="en-US" w:eastAsia="zh-CN"/>
        </w:rPr>
        <w:t>几何</w:t>
      </w:r>
      <w:r>
        <w:rPr>
          <w:rFonts w:hint="eastAsia" w:ascii="宋体" w:hAnsi="宋体" w:eastAsia="宋体"/>
          <w:sz w:val="24"/>
          <w:szCs w:val="24"/>
        </w:rPr>
        <w:t>定理的</w:t>
      </w:r>
      <w:r>
        <w:rPr>
          <w:rFonts w:hint="eastAsia" w:ascii="宋体" w:hAnsi="宋体" w:eastAsia="宋体"/>
          <w:sz w:val="24"/>
          <w:szCs w:val="24"/>
          <w:lang w:val="en-US" w:eastAsia="zh-CN"/>
        </w:rPr>
        <w:t>作业设计</w:t>
      </w:r>
      <w:r>
        <w:rPr>
          <w:rFonts w:hint="eastAsia" w:ascii="宋体" w:hAnsi="宋体" w:eastAsia="宋体"/>
          <w:sz w:val="24"/>
          <w:szCs w:val="24"/>
        </w:rPr>
        <w:t>为例：</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教师新授课教学中</w:t>
      </w:r>
      <w:r>
        <w:rPr>
          <w:rFonts w:hint="eastAsia" w:ascii="宋体" w:hAnsi="宋体" w:eastAsia="宋体"/>
          <w:sz w:val="24"/>
          <w:szCs w:val="24"/>
        </w:rPr>
        <w:t>在黑板上板书“直角三角形中，斜边的中线等于斜边的一半”，并引导学生分析该定理的条件和结论，并通过组织学生讨论得出该定理的成立前提条件：直角三角形，中线必须是斜边的中线。接下来，教师在黑板上可以给出正确图形（如图3.1），并引导学生根据图形，写出条件和结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如图</w:t>
      </w:r>
      <w:r>
        <w:rPr>
          <w:rFonts w:hint="eastAsia" w:ascii="宋体" w:hAnsi="宋体" w:eastAsia="宋体"/>
          <w:sz w:val="24"/>
          <w:szCs w:val="24"/>
          <w:lang w:val="en-US" w:eastAsia="zh-CN"/>
        </w:rPr>
        <w:t>3.1</w:t>
      </w:r>
      <w:r>
        <w:rPr>
          <w:rFonts w:hint="eastAsia" w:ascii="宋体" w:hAnsi="宋体" w:eastAsia="宋体"/>
          <w:sz w:val="24"/>
          <w:szCs w:val="24"/>
        </w:rPr>
        <w:t>：在</w:t>
      </w:r>
      <w:r>
        <w:rPr>
          <w:rFonts w:ascii="宋体" w:hAnsi="宋体" w:eastAsia="宋体"/>
          <w:sz w:val="24"/>
          <w:szCs w:val="24"/>
        </w:rPr>
        <w:t>R</w:t>
      </w:r>
      <w:r>
        <w:rPr>
          <w:rFonts w:hint="eastAsia" w:ascii="宋体" w:hAnsi="宋体" w:eastAsia="宋体"/>
          <w:sz w:val="24"/>
          <w:szCs w:val="24"/>
        </w:rPr>
        <w:t>t</w:t>
      </w:r>
      <w:r>
        <w:rPr>
          <w:rFonts w:hint="default" w:ascii="Times New Roman" w:hAnsi="Times New Roman" w:eastAsia="宋体" w:cs="Times New Roman"/>
          <w:sz w:val="24"/>
          <w:szCs w:val="24"/>
        </w:rPr>
        <w:t>∆</w:t>
      </w:r>
      <w:r>
        <w:rPr>
          <w:rFonts w:hint="eastAsia" w:ascii="宋体" w:hAnsi="宋体" w:eastAsia="宋体"/>
          <w:sz w:val="24"/>
          <w:szCs w:val="24"/>
        </w:rPr>
        <w:t>A</w:t>
      </w:r>
      <w:r>
        <w:rPr>
          <w:rFonts w:ascii="宋体" w:hAnsi="宋体" w:eastAsia="宋体"/>
          <w:sz w:val="24"/>
          <w:szCs w:val="24"/>
        </w:rPr>
        <w:t>BC</w:t>
      </w:r>
      <w:r>
        <w:rPr>
          <w:rFonts w:hint="eastAsia" w:ascii="宋体" w:hAnsi="宋体" w:eastAsia="宋体"/>
          <w:sz w:val="24"/>
          <w:szCs w:val="24"/>
        </w:rPr>
        <w:t>中，</w:t>
      </w:r>
    </w:p>
    <w:p>
      <w:pPr>
        <w:spacing w:line="360" w:lineRule="auto"/>
        <w:ind w:firstLine="1200" w:firstLineChars="5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ACB</w:t>
      </w:r>
      <w:r>
        <w:rPr>
          <w:rFonts w:hint="eastAsia" w:ascii="宋体" w:hAnsi="宋体" w:eastAsia="宋体"/>
          <w:sz w:val="24"/>
          <w:szCs w:val="24"/>
        </w:rPr>
        <w:t>=90°，D是A</w:t>
      </w:r>
      <w:r>
        <w:rPr>
          <w:rFonts w:ascii="宋体" w:hAnsi="宋体" w:eastAsia="宋体"/>
          <w:sz w:val="24"/>
          <w:szCs w:val="24"/>
        </w:rPr>
        <w:t>B</w:t>
      </w:r>
      <w:r>
        <w:rPr>
          <w:rFonts w:hint="eastAsia" w:ascii="宋体" w:hAnsi="宋体" w:eastAsia="宋体"/>
          <w:sz w:val="24"/>
          <w:szCs w:val="24"/>
        </w:rPr>
        <w:t>中点，</w:t>
      </w:r>
    </w:p>
    <w:p>
      <w:pPr>
        <w:tabs>
          <w:tab w:val="right" w:pos="5023"/>
        </w:tabs>
        <w:spacing w:line="360" w:lineRule="auto"/>
        <w:ind w:firstLine="1200" w:firstLineChars="5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CD=AD=BD=</w:t>
      </w:r>
      <m:oMath>
        <m:f>
          <m:fPr>
            <m:ctrlPr>
              <w:rPr>
                <w:rFonts w:hint="default" w:ascii="Cambria Math" w:hAnsi="Cambria Math" w:eastAsia="宋体"/>
                <w:i/>
                <w:sz w:val="24"/>
                <w:szCs w:val="24"/>
              </w:rPr>
            </m:ctrlPr>
          </m:fPr>
          <m:num>
            <m:r>
              <m:rPr/>
              <w:rPr>
                <w:rFonts w:hint="eastAsia" w:ascii="Cambria Math" w:hAnsi="Cambria Math" w:eastAsia="宋体"/>
                <w:sz w:val="24"/>
                <w:szCs w:val="24"/>
              </w:rPr>
              <m:t>1</m:t>
            </m:r>
            <m:ctrlPr>
              <w:rPr>
                <w:rFonts w:hint="default" w:ascii="Cambria Math" w:hAnsi="Cambria Math" w:eastAsia="宋体"/>
                <w:i/>
                <w:sz w:val="24"/>
                <w:szCs w:val="24"/>
              </w:rPr>
            </m:ctrlPr>
          </m:num>
          <m:den>
            <m:r>
              <m:rPr/>
              <w:rPr>
                <w:rFonts w:hint="eastAsia" w:ascii="Cambria Math" w:hAnsi="Cambria Math" w:eastAsia="宋体"/>
                <w:sz w:val="24"/>
                <w:szCs w:val="24"/>
              </w:rPr>
              <m:t>2</m:t>
            </m:r>
            <m:ctrlPr>
              <w:rPr>
                <w:rFonts w:hint="default" w:ascii="Cambria Math" w:hAnsi="Cambria Math" w:eastAsia="宋体"/>
                <w:i/>
                <w:sz w:val="24"/>
                <w:szCs w:val="24"/>
              </w:rPr>
            </m:ctrlPr>
          </m:den>
        </m:f>
      </m:oMath>
      <w:r>
        <w:rPr>
          <w:rFonts w:hint="eastAsia" w:ascii="宋体" w:hAnsi="宋体" w:eastAsia="宋体"/>
          <w:sz w:val="24"/>
          <w:szCs w:val="24"/>
        </w:rPr>
        <w:t>A</w:t>
      </w:r>
      <w:r>
        <w:rPr>
          <w:rFonts w:ascii="宋体" w:hAnsi="宋体" w:eastAsia="宋体"/>
          <w:sz w:val="24"/>
          <w:szCs w:val="24"/>
        </w:rPr>
        <w:t>B</w:t>
      </w:r>
      <w:r>
        <w:rPr>
          <w:rFonts w:ascii="宋体" w:hAnsi="宋体" w:eastAsia="宋体"/>
          <w:sz w:val="24"/>
          <w:szCs w:val="24"/>
        </w:rPr>
        <w:tab/>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p>
    <w:p>
      <w:pPr>
        <w:spacing w:line="360" w:lineRule="auto"/>
        <w:ind w:firstLine="420"/>
        <w:rPr>
          <w:rFonts w:hint="eastAsia" w:ascii="宋体" w:hAnsi="宋体" w:eastAsia="宋体"/>
          <w:sz w:val="24"/>
          <w:szCs w:val="24"/>
        </w:rPr>
      </w:pPr>
      <w:r>
        <w:drawing>
          <wp:anchor distT="0" distB="0" distL="114300" distR="114300" simplePos="0" relativeHeight="251661312" behindDoc="1" locked="0" layoutInCell="1" allowOverlap="1">
            <wp:simplePos x="0" y="0"/>
            <wp:positionH relativeFrom="column">
              <wp:posOffset>3180715</wp:posOffset>
            </wp:positionH>
            <wp:positionV relativeFrom="paragraph">
              <wp:posOffset>39370</wp:posOffset>
            </wp:positionV>
            <wp:extent cx="1367155" cy="813435"/>
            <wp:effectExtent l="0" t="0" r="4445" b="9525"/>
            <wp:wrapTight wrapText="bothSides">
              <wp:wrapPolygon>
                <wp:start x="0" y="0"/>
                <wp:lineTo x="0" y="21044"/>
                <wp:lineTo x="21429" y="21044"/>
                <wp:lineTo x="21429" y="0"/>
                <wp:lineTo x="0" y="0"/>
              </wp:wrapPolygon>
            </wp:wrapTight>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1367155" cy="81343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720090</wp:posOffset>
            </wp:positionH>
            <wp:positionV relativeFrom="paragraph">
              <wp:posOffset>23495</wp:posOffset>
            </wp:positionV>
            <wp:extent cx="628015" cy="921385"/>
            <wp:effectExtent l="0" t="0" r="12065" b="8255"/>
            <wp:wrapTight wrapText="bothSides">
              <wp:wrapPolygon>
                <wp:start x="0" y="0"/>
                <wp:lineTo x="0" y="21079"/>
                <wp:lineTo x="20967" y="21079"/>
                <wp:lineTo x="20967" y="0"/>
                <wp:lineTo x="0" y="0"/>
              </wp:wrapPolygon>
            </wp:wrapTight>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28015" cy="921385"/>
                    </a:xfrm>
                    <a:prstGeom prst="rect">
                      <a:avLst/>
                    </a:prstGeom>
                    <a:noFill/>
                    <a:ln>
                      <a:noFill/>
                    </a:ln>
                  </pic:spPr>
                </pic:pic>
              </a:graphicData>
            </a:graphic>
          </wp:anchor>
        </w:drawing>
      </w:r>
    </w:p>
    <w:p>
      <w:pPr>
        <w:spacing w:line="360" w:lineRule="auto"/>
        <w:ind w:firstLine="420"/>
        <w:rPr>
          <w:rFonts w:hint="eastAsia" w:ascii="宋体" w:hAnsi="宋体" w:eastAsia="宋体"/>
          <w:sz w:val="24"/>
          <w:szCs w:val="24"/>
        </w:rPr>
      </w:pPr>
    </w:p>
    <w:p>
      <w:pPr>
        <w:spacing w:line="360" w:lineRule="auto"/>
        <w:ind w:firstLine="420"/>
        <w:rPr>
          <w:rFonts w:hint="eastAsia" w:ascii="宋体" w:hAnsi="宋体" w:eastAsia="宋体"/>
          <w:sz w:val="24"/>
          <w:szCs w:val="24"/>
        </w:rPr>
      </w:pPr>
    </w:p>
    <w:p>
      <w:pPr>
        <w:spacing w:line="360" w:lineRule="auto"/>
        <w:ind w:firstLine="1440" w:firstLineChars="600"/>
        <w:rPr>
          <w:rFonts w:hint="eastAsia" w:ascii="宋体" w:hAnsi="宋体" w:eastAsia="宋体"/>
          <w:sz w:val="24"/>
          <w:szCs w:val="24"/>
        </w:rPr>
      </w:pPr>
    </w:p>
    <w:p>
      <w:pPr>
        <w:spacing w:line="360" w:lineRule="auto"/>
        <w:ind w:firstLine="1440" w:firstLineChars="600"/>
        <w:rPr>
          <w:rFonts w:hint="default" w:ascii="宋体" w:hAnsi="宋体" w:eastAsia="宋体"/>
          <w:sz w:val="24"/>
          <w:szCs w:val="24"/>
          <w:lang w:val="en-US" w:eastAsia="zh-CN"/>
        </w:rPr>
      </w:pPr>
      <w:r>
        <w:rPr>
          <w:rFonts w:hint="eastAsia" w:ascii="宋体" w:hAnsi="宋体" w:eastAsia="宋体"/>
          <w:sz w:val="24"/>
          <w:szCs w:val="24"/>
        </w:rPr>
        <w:t>图3.1</w:t>
      </w:r>
      <w:r>
        <w:rPr>
          <w:rFonts w:ascii="宋体" w:hAnsi="宋体" w:eastAsia="宋体"/>
          <w:sz w:val="24"/>
          <w:szCs w:val="24"/>
        </w:rPr>
        <w:t xml:space="preserve">  </w:t>
      </w:r>
      <w:r>
        <w:rPr>
          <w:rFonts w:hint="eastAsia" w:ascii="宋体" w:hAnsi="宋体" w:eastAsia="宋体"/>
          <w:sz w:val="24"/>
          <w:szCs w:val="24"/>
          <w:lang w:val="en-US" w:eastAsia="zh-CN"/>
        </w:rPr>
        <w:t xml:space="preserve">                            </w:t>
      </w:r>
      <w:r>
        <w:rPr>
          <w:rFonts w:hint="eastAsia" w:ascii="宋体" w:hAnsi="宋体" w:eastAsia="宋体"/>
          <w:sz w:val="24"/>
          <w:szCs w:val="24"/>
        </w:rPr>
        <w:t>图3.2</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A组（基础组）：</w:t>
      </w:r>
    </w:p>
    <w:p>
      <w:pPr>
        <w:spacing w:line="360" w:lineRule="auto"/>
        <w:ind w:firstLine="420"/>
        <w:rPr>
          <w:rFonts w:ascii="宋体" w:hAnsi="宋体" w:eastAsia="宋体"/>
          <w:sz w:val="24"/>
          <w:szCs w:val="24"/>
        </w:rPr>
      </w:pPr>
      <w:r>
        <w:rPr>
          <w:rFonts w:hint="eastAsia" w:ascii="宋体" w:hAnsi="宋体" w:eastAsia="宋体"/>
          <w:sz w:val="24"/>
          <w:szCs w:val="24"/>
        </w:rPr>
        <w:t>（1）如图3.2，请你模仿定理的几何语言，写出条件和结论。</w:t>
      </w:r>
    </w:p>
    <w:p>
      <w:pPr>
        <w:spacing w:line="360" w:lineRule="auto"/>
        <w:ind w:firstLine="1200" w:firstLineChars="500"/>
        <w:rPr>
          <w:rFonts w:ascii="宋体" w:hAnsi="宋体" w:eastAsia="宋体"/>
          <w:sz w:val="24"/>
          <w:szCs w:val="24"/>
        </w:rPr>
      </w:pPr>
      <w:r>
        <w:rPr>
          <w:rFonts w:hint="eastAsia" w:ascii="宋体" w:hAnsi="宋体" w:eastAsia="宋体"/>
          <w:sz w:val="24"/>
          <w:szCs w:val="24"/>
        </w:rPr>
        <w:t>在</w:t>
      </w:r>
      <w:r>
        <w:rPr>
          <w:rFonts w:ascii="宋体" w:hAnsi="宋体" w:eastAsia="宋体"/>
          <w:sz w:val="24"/>
          <w:szCs w:val="24"/>
        </w:rPr>
        <w:t>R</w:t>
      </w:r>
      <w:r>
        <w:rPr>
          <w:rFonts w:hint="eastAsia" w:ascii="宋体" w:hAnsi="宋体" w:eastAsia="宋体"/>
          <w:sz w:val="24"/>
          <w:szCs w:val="24"/>
        </w:rPr>
        <w:t>t</w:t>
      </w:r>
      <w:r>
        <w:rPr>
          <w:rFonts w:hint="default" w:ascii="Times New Roman" w:hAnsi="Times New Roman" w:eastAsia="宋体" w:cs="Times New Roman"/>
          <w:sz w:val="24"/>
          <w:szCs w:val="24"/>
        </w:rPr>
        <w:t>∆</w:t>
      </w:r>
      <w:r>
        <w:rPr>
          <w:rFonts w:hint="eastAsia" w:ascii="宋体" w:hAnsi="宋体" w:eastAsia="宋体"/>
          <w:sz w:val="24"/>
          <w:szCs w:val="24"/>
        </w:rPr>
        <w:t>A</w:t>
      </w:r>
      <w:r>
        <w:rPr>
          <w:rFonts w:ascii="宋体" w:hAnsi="宋体" w:eastAsia="宋体"/>
          <w:sz w:val="24"/>
          <w:szCs w:val="24"/>
        </w:rPr>
        <w:t>BC</w:t>
      </w:r>
      <w:r>
        <w:rPr>
          <w:rFonts w:hint="eastAsia" w:ascii="宋体" w:hAnsi="宋体" w:eastAsia="宋体"/>
          <w:sz w:val="24"/>
          <w:szCs w:val="24"/>
        </w:rPr>
        <w:t>中，</w:t>
      </w:r>
    </w:p>
    <w:p>
      <w:pPr>
        <w:spacing w:line="360" w:lineRule="auto"/>
        <w:ind w:firstLine="1200" w:firstLineChars="50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ABC</w:t>
      </w:r>
      <w:r>
        <w:rPr>
          <w:rFonts w:hint="eastAsia" w:ascii="宋体" w:hAnsi="宋体" w:eastAsia="宋体"/>
          <w:sz w:val="24"/>
          <w:szCs w:val="24"/>
        </w:rPr>
        <w:t>=90°，D是A</w:t>
      </w:r>
      <w:r>
        <w:rPr>
          <w:rFonts w:ascii="宋体" w:hAnsi="宋体" w:eastAsia="宋体"/>
          <w:sz w:val="24"/>
          <w:szCs w:val="24"/>
        </w:rPr>
        <w:t>C</w:t>
      </w:r>
      <w:r>
        <w:rPr>
          <w:rFonts w:hint="eastAsia" w:ascii="宋体" w:hAnsi="宋体" w:eastAsia="宋体"/>
          <w:sz w:val="24"/>
          <w:szCs w:val="24"/>
        </w:rPr>
        <w:t>中点，</w:t>
      </w:r>
    </w:p>
    <w:p>
      <w:pPr>
        <w:spacing w:line="360" w:lineRule="auto"/>
        <w:ind w:firstLine="1200" w:firstLineChars="5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BD=AD=CD=</w:t>
      </w:r>
      <m:oMath>
        <m:f>
          <m:fPr>
            <m:ctrlPr>
              <w:rPr>
                <w:rFonts w:hint="default" w:ascii="Cambria Math" w:hAnsi="Cambria Math" w:eastAsia="宋体"/>
                <w:i/>
                <w:sz w:val="24"/>
                <w:szCs w:val="24"/>
              </w:rPr>
            </m:ctrlPr>
          </m:fPr>
          <m:num>
            <m:r>
              <m:rPr/>
              <w:rPr>
                <w:rFonts w:hint="eastAsia" w:ascii="Cambria Math" w:hAnsi="Cambria Math" w:eastAsia="宋体"/>
                <w:sz w:val="24"/>
                <w:szCs w:val="24"/>
              </w:rPr>
              <m:t>1</m:t>
            </m:r>
            <m:ctrlPr>
              <w:rPr>
                <w:rFonts w:hint="default" w:ascii="Cambria Math" w:hAnsi="Cambria Math" w:eastAsia="宋体"/>
                <w:i/>
                <w:sz w:val="24"/>
                <w:szCs w:val="24"/>
              </w:rPr>
            </m:ctrlPr>
          </m:num>
          <m:den>
            <m:r>
              <m:rPr/>
              <w:rPr>
                <w:rFonts w:hint="eastAsia" w:ascii="Cambria Math" w:hAnsi="Cambria Math" w:eastAsia="宋体"/>
                <w:sz w:val="24"/>
                <w:szCs w:val="24"/>
              </w:rPr>
              <m:t>2</m:t>
            </m:r>
            <m:ctrlPr>
              <w:rPr>
                <w:rFonts w:hint="default" w:ascii="Cambria Math" w:hAnsi="Cambria Math" w:eastAsia="宋体"/>
                <w:i/>
                <w:sz w:val="24"/>
                <w:szCs w:val="24"/>
              </w:rPr>
            </m:ctrlPr>
          </m:den>
        </m:f>
      </m:oMath>
      <w:r>
        <w:rPr>
          <w:rFonts w:hint="eastAsia" w:ascii="宋体" w:hAnsi="宋体" w:eastAsia="宋体"/>
          <w:sz w:val="24"/>
          <w:szCs w:val="24"/>
        </w:rPr>
        <w:t>A</w:t>
      </w:r>
      <w:r>
        <w:rPr>
          <w:rFonts w:ascii="宋体" w:hAnsi="宋体" w:eastAsia="宋体"/>
          <w:sz w:val="24"/>
          <w:szCs w:val="24"/>
        </w:rPr>
        <w:t>B</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一组类比变式主要体现在图形的变换，通过改变例题中直角三角形的基本形状，或放置方式，让学生进一步熟悉定理以及学会用几何语言进行表述。该组变式仍然属于浅层次的类比变式，目的是希望学生能在变换的直角三角形中感悟本质不变的两个重要点：1、直角三角形是前提条件，2、斜边上的中线是限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B组（提高组）：</w:t>
      </w:r>
    </w:p>
    <w:p>
      <w:pPr>
        <w:spacing w:line="360" w:lineRule="auto"/>
        <w:ind w:firstLine="420"/>
        <w:rPr>
          <w:rFonts w:ascii="宋体" w:hAnsi="宋体" w:eastAsia="宋体"/>
          <w:sz w:val="24"/>
          <w:szCs w:val="24"/>
        </w:rPr>
      </w:pPr>
      <w:r>
        <w:rPr>
          <w:rFonts w:hint="eastAsia" w:ascii="宋体" w:hAnsi="宋体" w:eastAsia="宋体"/>
          <w:sz w:val="24"/>
          <w:szCs w:val="24"/>
        </w:rPr>
        <w:t>（2）如图3.3，在图3.2的基础上再添加一个与</w:t>
      </w:r>
      <w:r>
        <w:rPr>
          <w:rFonts w:ascii="宋体" w:hAnsi="宋体" w:eastAsia="宋体"/>
          <w:sz w:val="24"/>
          <w:szCs w:val="24"/>
        </w:rPr>
        <w:t>R</w:t>
      </w:r>
      <w:r>
        <w:rPr>
          <w:rFonts w:hint="eastAsia" w:ascii="宋体" w:hAnsi="宋体" w:eastAsia="宋体"/>
          <w:sz w:val="24"/>
          <w:szCs w:val="24"/>
        </w:rPr>
        <w:t>t</w:t>
      </w:r>
      <w:r>
        <w:rPr>
          <w:rFonts w:hint="default" w:ascii="Times New Roman" w:hAnsi="Times New Roman" w:eastAsia="宋体" w:cs="Times New Roman"/>
          <w:sz w:val="24"/>
          <w:szCs w:val="24"/>
        </w:rPr>
        <w:t>∆</w:t>
      </w:r>
      <w:r>
        <w:rPr>
          <w:rFonts w:hint="eastAsia" w:ascii="宋体" w:hAnsi="宋体" w:eastAsia="宋体"/>
          <w:sz w:val="24"/>
          <w:szCs w:val="24"/>
        </w:rPr>
        <w:t>A</w:t>
      </w:r>
      <w:r>
        <w:rPr>
          <w:rFonts w:ascii="宋体" w:hAnsi="宋体" w:eastAsia="宋体"/>
          <w:sz w:val="24"/>
          <w:szCs w:val="24"/>
        </w:rPr>
        <w:t>BC</w:t>
      </w:r>
      <w:r>
        <w:rPr>
          <w:rFonts w:hint="eastAsia" w:ascii="宋体" w:hAnsi="宋体" w:eastAsia="宋体"/>
          <w:sz w:val="24"/>
          <w:szCs w:val="24"/>
        </w:rPr>
        <w:t>共斜边的</w:t>
      </w:r>
      <w:r>
        <w:rPr>
          <w:rFonts w:ascii="宋体" w:hAnsi="宋体" w:eastAsia="宋体"/>
          <w:sz w:val="24"/>
          <w:szCs w:val="24"/>
        </w:rPr>
        <w:t>R</w:t>
      </w:r>
      <w:r>
        <w:rPr>
          <w:rFonts w:hint="eastAsia" w:ascii="宋体" w:hAnsi="宋体" w:eastAsia="宋体"/>
          <w:sz w:val="24"/>
          <w:szCs w:val="24"/>
        </w:rPr>
        <w:t>t</w:t>
      </w:r>
      <w:r>
        <w:rPr>
          <w:rFonts w:hint="default" w:ascii="Times New Roman" w:hAnsi="Times New Roman" w:eastAsia="宋体" w:cs="Times New Roman"/>
          <w:sz w:val="24"/>
          <w:szCs w:val="24"/>
        </w:rPr>
        <w:t>∆</w:t>
      </w:r>
      <w:r>
        <w:rPr>
          <w:rFonts w:hint="eastAsia" w:ascii="宋体" w:hAnsi="宋体" w:eastAsia="宋体"/>
          <w:sz w:val="24"/>
          <w:szCs w:val="24"/>
        </w:rPr>
        <w:t>A</w:t>
      </w:r>
      <w:r>
        <w:rPr>
          <w:rFonts w:ascii="宋体" w:hAnsi="宋体" w:eastAsia="宋体"/>
          <w:sz w:val="24"/>
          <w:szCs w:val="24"/>
        </w:rPr>
        <w:t>CE</w:t>
      </w:r>
      <w:r>
        <w:rPr>
          <w:rFonts w:hint="eastAsia" w:ascii="宋体" w:hAnsi="宋体" w:eastAsia="宋体"/>
          <w:sz w:val="24"/>
          <w:szCs w:val="24"/>
        </w:rPr>
        <w:t>，连接D</w:t>
      </w:r>
      <w:r>
        <w:rPr>
          <w:rFonts w:ascii="宋体" w:hAnsi="宋体" w:eastAsia="宋体"/>
          <w:sz w:val="24"/>
          <w:szCs w:val="24"/>
        </w:rPr>
        <w:t>E</w:t>
      </w:r>
      <w:r>
        <w:rPr>
          <w:rFonts w:hint="eastAsia" w:ascii="宋体" w:hAnsi="宋体" w:eastAsia="宋体"/>
          <w:sz w:val="24"/>
          <w:szCs w:val="24"/>
        </w:rPr>
        <w:t>，此时，你能得到什么结论？并证明你的结论。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（3）对于图3.4，你能利用我们学过的定理设计一个问题吗？</w:t>
      </w:r>
    </w:p>
    <w:p>
      <w:pPr>
        <w:spacing w:line="360" w:lineRule="auto"/>
        <w:ind w:firstLine="420"/>
        <w:rPr>
          <w:rFonts w:ascii="宋体" w:hAnsi="宋体" w:eastAsia="宋体"/>
          <w:sz w:val="24"/>
          <w:szCs w:val="24"/>
        </w:rPr>
      </w:pPr>
      <w:r>
        <w:drawing>
          <wp:anchor distT="0" distB="0" distL="114300" distR="114300" simplePos="0" relativeHeight="251664384" behindDoc="1" locked="0" layoutInCell="1" allowOverlap="1">
            <wp:simplePos x="0" y="0"/>
            <wp:positionH relativeFrom="column">
              <wp:posOffset>4097020</wp:posOffset>
            </wp:positionH>
            <wp:positionV relativeFrom="paragraph">
              <wp:posOffset>47625</wp:posOffset>
            </wp:positionV>
            <wp:extent cx="1117600" cy="1159510"/>
            <wp:effectExtent l="0" t="0" r="10160" b="13970"/>
            <wp:wrapTight wrapText="bothSides">
              <wp:wrapPolygon>
                <wp:start x="0" y="0"/>
                <wp:lineTo x="0" y="21292"/>
                <wp:lineTo x="21207" y="21292"/>
                <wp:lineTo x="21207"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1117600" cy="1159510"/>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2266315</wp:posOffset>
            </wp:positionH>
            <wp:positionV relativeFrom="paragraph">
              <wp:posOffset>89535</wp:posOffset>
            </wp:positionV>
            <wp:extent cx="1069975" cy="1151890"/>
            <wp:effectExtent l="0" t="0" r="12065" b="6350"/>
            <wp:wrapTight wrapText="bothSides">
              <wp:wrapPolygon>
                <wp:start x="0" y="0"/>
                <wp:lineTo x="0" y="21433"/>
                <wp:lineTo x="21228" y="21433"/>
                <wp:lineTo x="21228" y="0"/>
                <wp:lineTo x="0" y="0"/>
              </wp:wrapPolygon>
            </wp:wrapTight>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1069975" cy="115189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238125</wp:posOffset>
            </wp:positionH>
            <wp:positionV relativeFrom="paragraph">
              <wp:posOffset>178435</wp:posOffset>
            </wp:positionV>
            <wp:extent cx="1374140" cy="951865"/>
            <wp:effectExtent l="0" t="0" r="12700" b="8255"/>
            <wp:wrapTight wrapText="bothSides">
              <wp:wrapPolygon>
                <wp:start x="0" y="0"/>
                <wp:lineTo x="0" y="21096"/>
                <wp:lineTo x="21321" y="21096"/>
                <wp:lineTo x="21321" y="0"/>
                <wp:lineTo x="0" y="0"/>
              </wp:wrapPolygon>
            </wp:wrapTight>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1374140" cy="951865"/>
                    </a:xfrm>
                    <a:prstGeom prst="rect">
                      <a:avLst/>
                    </a:prstGeom>
                    <a:noFill/>
                    <a:ln>
                      <a:noFill/>
                    </a:ln>
                  </pic:spPr>
                </pic:pic>
              </a:graphicData>
            </a:graphic>
          </wp:anchor>
        </w:drawing>
      </w:r>
    </w:p>
    <w:p>
      <w:pPr>
        <w:spacing w:line="360" w:lineRule="auto"/>
        <w:ind w:firstLine="420"/>
        <w:rPr>
          <w:rFonts w:ascii="宋体" w:hAnsi="宋体" w:eastAsia="宋体"/>
          <w:sz w:val="24"/>
          <w:szCs w:val="24"/>
        </w:rPr>
      </w:pPr>
    </w:p>
    <w:p>
      <w:pPr>
        <w:tabs>
          <w:tab w:val="left" w:pos="3216"/>
          <w:tab w:val="left" w:pos="5821"/>
        </w:tabs>
        <w:spacing w:line="360" w:lineRule="auto"/>
        <w:ind w:firstLine="420"/>
        <w:rPr>
          <w:rFonts w:hint="default" w:ascii="宋体" w:hAnsi="宋体" w:eastAsia="宋体"/>
          <w:sz w:val="24"/>
          <w:szCs w:val="24"/>
          <w:lang w:val="en-US" w:eastAsia="zh-CN"/>
        </w:rPr>
      </w:pPr>
      <w:r>
        <w:rPr>
          <w:rFonts w:hint="eastAsia" w:ascii="宋体" w:hAnsi="宋体" w:eastAsia="宋体"/>
          <w:sz w:val="24"/>
          <w:szCs w:val="24"/>
          <w:lang w:eastAsia="zh-CN"/>
        </w:rPr>
        <w:tab/>
      </w:r>
    </w:p>
    <w:p>
      <w:pPr>
        <w:spacing w:line="360" w:lineRule="auto"/>
        <w:ind w:firstLine="420"/>
        <w:rPr>
          <w:rFonts w:ascii="宋体" w:hAnsi="宋体" w:eastAsia="宋体"/>
          <w:sz w:val="24"/>
          <w:szCs w:val="24"/>
        </w:rPr>
      </w:pPr>
    </w:p>
    <w:p>
      <w:pPr>
        <w:spacing w:line="360" w:lineRule="auto"/>
        <w:ind w:firstLine="960" w:firstLineChars="400"/>
        <w:rPr>
          <w:rFonts w:hint="eastAsia" w:ascii="宋体" w:hAnsi="宋体" w:eastAsia="宋体"/>
          <w:sz w:val="24"/>
          <w:szCs w:val="24"/>
        </w:rPr>
      </w:pPr>
    </w:p>
    <w:p>
      <w:pPr>
        <w:spacing w:line="360" w:lineRule="auto"/>
        <w:ind w:firstLine="960" w:firstLineChars="400"/>
        <w:rPr>
          <w:rFonts w:ascii="宋体" w:hAnsi="宋体" w:eastAsia="宋体"/>
          <w:sz w:val="24"/>
          <w:szCs w:val="24"/>
        </w:rPr>
      </w:pPr>
      <w:r>
        <w:rPr>
          <w:rFonts w:hint="eastAsia" w:ascii="宋体" w:hAnsi="宋体" w:eastAsia="宋体"/>
          <w:sz w:val="24"/>
          <w:szCs w:val="24"/>
        </w:rPr>
        <w:t>图3.3</w:t>
      </w:r>
      <w:r>
        <w:rPr>
          <w:rFonts w:ascii="宋体" w:hAnsi="宋体" w:eastAsia="宋体"/>
          <w:sz w:val="24"/>
          <w:szCs w:val="24"/>
        </w:rPr>
        <w:t xml:space="preserve">                     </w:t>
      </w:r>
      <w:r>
        <w:rPr>
          <w:rFonts w:hint="eastAsia" w:ascii="宋体" w:hAnsi="宋体" w:eastAsia="宋体"/>
          <w:sz w:val="24"/>
          <w:szCs w:val="24"/>
        </w:rPr>
        <w:t>图3.4</w:t>
      </w:r>
      <w:r>
        <w:rPr>
          <w:rFonts w:ascii="宋体" w:hAnsi="宋体" w:eastAsia="宋体"/>
          <w:sz w:val="24"/>
          <w:szCs w:val="24"/>
        </w:rPr>
        <w:t xml:space="preserve">                  </w:t>
      </w:r>
      <w:r>
        <w:rPr>
          <w:rFonts w:hint="eastAsia" w:ascii="宋体" w:hAnsi="宋体" w:eastAsia="宋体"/>
          <w:sz w:val="24"/>
          <w:szCs w:val="24"/>
        </w:rPr>
        <w:t>图3.5</w:t>
      </w:r>
    </w:p>
    <w:p>
      <w:pPr>
        <w:spacing w:line="360" w:lineRule="auto"/>
        <w:ind w:firstLine="420"/>
        <w:rPr>
          <w:rFonts w:hint="eastAsia" w:ascii="宋体" w:hAnsi="宋体" w:eastAsia="宋体"/>
          <w:sz w:val="24"/>
          <w:szCs w:val="24"/>
          <w:lang w:eastAsia="zh-CN"/>
        </w:rPr>
      </w:pPr>
      <w:r>
        <w:rPr>
          <w:rFonts w:hint="eastAsia" w:ascii="宋体" w:hAnsi="宋体" w:eastAsia="宋体"/>
          <w:sz w:val="24"/>
          <w:szCs w:val="24"/>
        </w:rPr>
        <w:t>变式（2）借助两个有公共斜边的特殊直角三角形，充分在一个图形中灵活运用所学定理。此题能检测学生是否观察到了共斜边但不共直角顶点的两个直角三角形，是否注意到了长度相等但不重合的斜边上的中线，是否发现产生了一些“新”的等腰三角形，也借此可以更进一步深刻体会到直角三角形和等腰三角形之间内在的天然联系，而这一关键点，在后面的解题过程中往往容易被学生忽视。在此基础上，学生可以通过这一组类比变式，很快掌握共斜边的两个直角三角形斜边上中线相等的重要数量关系，以至到后面再次变换（2）中的基本图形，只要符合共斜边的要求（如图3.4），学生就可以快速准确的运用该定理提出合适的问题</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C组（拓展组）：</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（4）在图3.3的基础上，连接B</w:t>
      </w:r>
      <w:r>
        <w:rPr>
          <w:rFonts w:ascii="宋体" w:hAnsi="宋体" w:eastAsia="宋体"/>
          <w:sz w:val="24"/>
          <w:szCs w:val="24"/>
        </w:rPr>
        <w:t>E</w:t>
      </w:r>
      <w:r>
        <w:rPr>
          <w:rFonts w:hint="eastAsia" w:ascii="宋体" w:hAnsi="宋体" w:eastAsia="宋体"/>
          <w:sz w:val="24"/>
          <w:szCs w:val="24"/>
        </w:rPr>
        <w:t>，并取B</w:t>
      </w:r>
      <w:r>
        <w:rPr>
          <w:rFonts w:ascii="宋体" w:hAnsi="宋体" w:eastAsia="宋体"/>
          <w:sz w:val="24"/>
          <w:szCs w:val="24"/>
        </w:rPr>
        <w:t>E</w:t>
      </w:r>
      <w:r>
        <w:rPr>
          <w:rFonts w:hint="eastAsia" w:ascii="宋体" w:hAnsi="宋体" w:eastAsia="宋体"/>
          <w:sz w:val="24"/>
          <w:szCs w:val="24"/>
        </w:rPr>
        <w:t>中点F（如图3.6），你能判断D</w:t>
      </w:r>
      <w:r>
        <w:rPr>
          <w:rFonts w:ascii="宋体" w:hAnsi="宋体" w:eastAsia="宋体"/>
          <w:sz w:val="24"/>
          <w:szCs w:val="24"/>
        </w:rPr>
        <w:t>F</w:t>
      </w:r>
      <w:r>
        <w:rPr>
          <w:rFonts w:hint="eastAsia" w:ascii="宋体" w:hAnsi="宋体" w:eastAsia="宋体"/>
          <w:sz w:val="24"/>
          <w:szCs w:val="24"/>
        </w:rPr>
        <w:t>与B</w:t>
      </w:r>
      <w:r>
        <w:rPr>
          <w:rFonts w:ascii="宋体" w:hAnsi="宋体" w:eastAsia="宋体"/>
          <w:sz w:val="24"/>
          <w:szCs w:val="24"/>
        </w:rPr>
        <w:t>E</w:t>
      </w:r>
      <w:r>
        <w:rPr>
          <w:rFonts w:hint="eastAsia" w:ascii="宋体" w:hAnsi="宋体" w:eastAsia="宋体"/>
          <w:sz w:val="24"/>
          <w:szCs w:val="24"/>
        </w:rPr>
        <w:t>的关系吗？</w:t>
      </w:r>
    </w:p>
    <w:p>
      <w:pPr>
        <w:spacing w:line="360" w:lineRule="auto"/>
        <w:ind w:firstLine="420"/>
        <w:rPr>
          <w:rFonts w:ascii="宋体" w:hAnsi="宋体" w:eastAsia="宋体"/>
          <w:sz w:val="24"/>
          <w:szCs w:val="24"/>
        </w:rPr>
      </w:pPr>
      <w:r>
        <w:rPr>
          <w:rFonts w:hint="eastAsia" w:ascii="宋体" w:hAnsi="宋体" w:eastAsia="宋体"/>
          <w:sz w:val="24"/>
          <w:szCs w:val="24"/>
        </w:rPr>
        <w:t>（5）如图3.7，已知∠</w:t>
      </w:r>
      <w:r>
        <w:rPr>
          <w:rFonts w:ascii="宋体" w:hAnsi="宋体" w:eastAsia="宋体"/>
          <w:sz w:val="24"/>
          <w:szCs w:val="24"/>
        </w:rPr>
        <w:t>ABC</w:t>
      </w:r>
      <w:r>
        <w:rPr>
          <w:rFonts w:hint="eastAsia" w:ascii="宋体" w:hAnsi="宋体" w:eastAsia="宋体"/>
          <w:sz w:val="24"/>
          <w:szCs w:val="24"/>
        </w:rPr>
        <w:t>=∠A</w:t>
      </w:r>
      <w:r>
        <w:rPr>
          <w:rFonts w:ascii="宋体" w:hAnsi="宋体" w:eastAsia="宋体"/>
          <w:sz w:val="24"/>
          <w:szCs w:val="24"/>
        </w:rPr>
        <w:t>EC</w:t>
      </w:r>
      <w:r>
        <w:rPr>
          <w:rFonts w:hint="eastAsia" w:ascii="宋体" w:hAnsi="宋体" w:eastAsia="宋体"/>
          <w:sz w:val="24"/>
          <w:szCs w:val="24"/>
        </w:rPr>
        <w:t>=90°，D、F分别是A</w:t>
      </w:r>
      <w:r>
        <w:rPr>
          <w:rFonts w:ascii="宋体" w:hAnsi="宋体" w:eastAsia="宋体"/>
          <w:sz w:val="24"/>
          <w:szCs w:val="24"/>
        </w:rPr>
        <w:t>C</w:t>
      </w:r>
      <w:r>
        <w:rPr>
          <w:rFonts w:hint="eastAsia" w:ascii="宋体" w:hAnsi="宋体" w:eastAsia="宋体"/>
          <w:sz w:val="24"/>
          <w:szCs w:val="24"/>
        </w:rPr>
        <w:t>、</w:t>
      </w:r>
      <w:r>
        <w:rPr>
          <w:rFonts w:ascii="宋体" w:hAnsi="宋体" w:eastAsia="宋体"/>
          <w:sz w:val="24"/>
          <w:szCs w:val="24"/>
        </w:rPr>
        <w:t>BE</w:t>
      </w:r>
      <w:r>
        <w:rPr>
          <w:rFonts w:hint="eastAsia" w:ascii="宋体" w:hAnsi="宋体" w:eastAsia="宋体"/>
          <w:sz w:val="24"/>
          <w:szCs w:val="24"/>
        </w:rPr>
        <w:t>的中点，试探究D</w:t>
      </w:r>
      <w:r>
        <w:rPr>
          <w:rFonts w:ascii="宋体" w:hAnsi="宋体" w:eastAsia="宋体"/>
          <w:sz w:val="24"/>
          <w:szCs w:val="24"/>
        </w:rPr>
        <w:t>F</w:t>
      </w:r>
      <w:r>
        <w:rPr>
          <w:rFonts w:hint="eastAsia" w:ascii="宋体" w:hAnsi="宋体" w:eastAsia="宋体"/>
          <w:sz w:val="24"/>
          <w:szCs w:val="24"/>
        </w:rPr>
        <w:t>与B</w:t>
      </w:r>
      <w:r>
        <w:rPr>
          <w:rFonts w:ascii="宋体" w:hAnsi="宋体" w:eastAsia="宋体"/>
          <w:sz w:val="24"/>
          <w:szCs w:val="24"/>
        </w:rPr>
        <w:t>E</w:t>
      </w:r>
      <w:r>
        <w:rPr>
          <w:rFonts w:hint="eastAsia" w:ascii="宋体" w:hAnsi="宋体" w:eastAsia="宋体"/>
          <w:sz w:val="24"/>
          <w:szCs w:val="24"/>
        </w:rPr>
        <w:t>的关系，并说明理由。</w:t>
      </w: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r>
        <w:drawing>
          <wp:anchor distT="0" distB="0" distL="114300" distR="114300" simplePos="0" relativeHeight="251666432" behindDoc="1" locked="0" layoutInCell="1" allowOverlap="1">
            <wp:simplePos x="0" y="0"/>
            <wp:positionH relativeFrom="column">
              <wp:posOffset>2950845</wp:posOffset>
            </wp:positionH>
            <wp:positionV relativeFrom="paragraph">
              <wp:posOffset>156845</wp:posOffset>
            </wp:positionV>
            <wp:extent cx="1700530" cy="1132840"/>
            <wp:effectExtent l="0" t="0" r="6350" b="10160"/>
            <wp:wrapTight wrapText="bothSides">
              <wp:wrapPolygon>
                <wp:start x="0" y="0"/>
                <wp:lineTo x="0" y="21213"/>
                <wp:lineTo x="21487" y="21213"/>
                <wp:lineTo x="21487" y="0"/>
                <wp:lineTo x="0" y="0"/>
              </wp:wrapPolygon>
            </wp:wrapTight>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17"/>
                    <a:stretch>
                      <a:fillRect/>
                    </a:stretch>
                  </pic:blipFill>
                  <pic:spPr>
                    <a:xfrm>
                      <a:off x="0" y="0"/>
                      <a:ext cx="1700530" cy="1132840"/>
                    </a:xfrm>
                    <a:prstGeom prst="rect">
                      <a:avLst/>
                    </a:prstGeom>
                    <a:noFill/>
                    <a:ln>
                      <a:noFill/>
                    </a:ln>
                  </pic:spPr>
                </pic:pic>
              </a:graphicData>
            </a:graphic>
          </wp:anchor>
        </w:drawing>
      </w:r>
    </w:p>
    <w:p>
      <w:pPr>
        <w:spacing w:line="360" w:lineRule="auto"/>
        <w:ind w:firstLine="420"/>
        <w:rPr>
          <w:rFonts w:ascii="宋体" w:hAnsi="宋体" w:eastAsia="宋体"/>
          <w:sz w:val="24"/>
          <w:szCs w:val="24"/>
        </w:rPr>
      </w:pPr>
      <w:r>
        <w:drawing>
          <wp:anchor distT="0" distB="0" distL="114300" distR="114300" simplePos="0" relativeHeight="251665408" behindDoc="1" locked="0" layoutInCell="1" allowOverlap="1">
            <wp:simplePos x="0" y="0"/>
            <wp:positionH relativeFrom="column">
              <wp:posOffset>510540</wp:posOffset>
            </wp:positionH>
            <wp:positionV relativeFrom="paragraph">
              <wp:posOffset>26670</wp:posOffset>
            </wp:positionV>
            <wp:extent cx="1592580" cy="1061085"/>
            <wp:effectExtent l="0" t="0" r="7620" b="5715"/>
            <wp:wrapTight wrapText="bothSides">
              <wp:wrapPolygon>
                <wp:start x="0" y="0"/>
                <wp:lineTo x="0" y="21406"/>
                <wp:lineTo x="21497" y="21406"/>
                <wp:lineTo x="21497" y="0"/>
                <wp:lineTo x="0" y="0"/>
              </wp:wrapPolygon>
            </wp:wrapTight>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18"/>
                    <a:stretch>
                      <a:fillRect/>
                    </a:stretch>
                  </pic:blipFill>
                  <pic:spPr>
                    <a:xfrm>
                      <a:off x="0" y="0"/>
                      <a:ext cx="1592580" cy="1061085"/>
                    </a:xfrm>
                    <a:prstGeom prst="rect">
                      <a:avLst/>
                    </a:prstGeom>
                    <a:noFill/>
                    <a:ln>
                      <a:noFill/>
                    </a:ln>
                  </pic:spPr>
                </pic:pic>
              </a:graphicData>
            </a:graphic>
          </wp:anchor>
        </w:drawing>
      </w: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1440" w:firstLineChars="600"/>
        <w:rPr>
          <w:rFonts w:ascii="宋体" w:hAnsi="宋体" w:eastAsia="宋体"/>
          <w:sz w:val="24"/>
          <w:szCs w:val="24"/>
        </w:rPr>
      </w:pPr>
      <w:r>
        <w:rPr>
          <w:rFonts w:hint="eastAsia" w:ascii="宋体" w:hAnsi="宋体" w:eastAsia="宋体"/>
          <w:sz w:val="24"/>
          <w:szCs w:val="24"/>
        </w:rPr>
        <w:t>图3.6</w:t>
      </w:r>
      <w:r>
        <w:rPr>
          <w:rFonts w:ascii="宋体" w:hAnsi="宋体" w:eastAsia="宋体"/>
          <w:sz w:val="24"/>
          <w:szCs w:val="24"/>
        </w:rPr>
        <w:t xml:space="preserve">                              </w:t>
      </w:r>
      <w:r>
        <w:rPr>
          <w:rFonts w:hint="eastAsia" w:ascii="宋体" w:hAnsi="宋体" w:eastAsia="宋体"/>
          <w:sz w:val="24"/>
          <w:szCs w:val="24"/>
        </w:rPr>
        <w:t>图3.7</w:t>
      </w:r>
    </w:p>
    <w:p>
      <w:pPr>
        <w:spacing w:line="360" w:lineRule="auto"/>
        <w:ind w:firstLine="420"/>
        <w:rPr>
          <w:rFonts w:ascii="宋体" w:hAnsi="宋体" w:eastAsia="宋体"/>
          <w:sz w:val="24"/>
          <w:szCs w:val="24"/>
        </w:rPr>
      </w:pPr>
      <w:r>
        <w:rPr>
          <w:rFonts w:hint="eastAsia" w:ascii="宋体" w:hAnsi="宋体" w:eastAsia="宋体"/>
          <w:sz w:val="24"/>
          <w:szCs w:val="24"/>
        </w:rPr>
        <w:t>在该组变式中，图3.6通过类比图3.3进行条件的改变，但是变式（2）的铺垫，能使得学生在层层递进的提问方式中经历由简单到复杂的过程</w:t>
      </w:r>
      <w:r>
        <w:rPr>
          <w:rFonts w:hint="eastAsia" w:ascii="宋体" w:hAnsi="宋体" w:eastAsia="宋体"/>
          <w:sz w:val="24"/>
          <w:szCs w:val="24"/>
          <w:lang w:eastAsia="zh-CN"/>
        </w:rPr>
        <w:t>。</w:t>
      </w:r>
      <w:r>
        <w:rPr>
          <w:rFonts w:hint="eastAsia" w:ascii="宋体" w:hAnsi="宋体" w:eastAsia="宋体"/>
          <w:sz w:val="24"/>
          <w:szCs w:val="24"/>
        </w:rPr>
        <w:t>整个学习过程，学生不在被动，而是充分的发挥了主观能动性在一步步地思考。该组变式过程结束后，希望学生感悟到几何题中的复杂图形往往来源于大家都熟悉的基本图形，只有经历由简到繁的一步步沉淀，理解其由来，才能成就由繁到简的一双慧眼。</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D组（开放组）：</w:t>
      </w:r>
    </w:p>
    <w:p>
      <w:pPr>
        <w:spacing w:line="360" w:lineRule="auto"/>
        <w:ind w:firstLine="420"/>
        <w:rPr>
          <w:rFonts w:ascii="宋体" w:hAnsi="宋体" w:eastAsia="宋体"/>
          <w:sz w:val="24"/>
          <w:szCs w:val="24"/>
        </w:rPr>
      </w:pPr>
      <w:r>
        <w:drawing>
          <wp:anchor distT="0" distB="0" distL="114300" distR="114300" simplePos="0" relativeHeight="251668480" behindDoc="1" locked="0" layoutInCell="1" allowOverlap="1">
            <wp:simplePos x="0" y="0"/>
            <wp:positionH relativeFrom="column">
              <wp:posOffset>3117850</wp:posOffset>
            </wp:positionH>
            <wp:positionV relativeFrom="paragraph">
              <wp:posOffset>808355</wp:posOffset>
            </wp:positionV>
            <wp:extent cx="1134745" cy="1019175"/>
            <wp:effectExtent l="0" t="0" r="8255" b="1905"/>
            <wp:wrapTight wrapText="bothSides">
              <wp:wrapPolygon>
                <wp:start x="0" y="0"/>
                <wp:lineTo x="0" y="21317"/>
                <wp:lineTo x="21177" y="21317"/>
                <wp:lineTo x="21177" y="0"/>
                <wp:lineTo x="0" y="0"/>
              </wp:wrapPolygon>
            </wp:wrapTight>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9"/>
                    <a:stretch>
                      <a:fillRect/>
                    </a:stretch>
                  </pic:blipFill>
                  <pic:spPr>
                    <a:xfrm>
                      <a:off x="0" y="0"/>
                      <a:ext cx="1134745" cy="101917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718185</wp:posOffset>
            </wp:positionH>
            <wp:positionV relativeFrom="paragraph">
              <wp:posOffset>878840</wp:posOffset>
            </wp:positionV>
            <wp:extent cx="1403985" cy="958215"/>
            <wp:effectExtent l="0" t="0" r="13335" b="1905"/>
            <wp:wrapTight wrapText="bothSides">
              <wp:wrapPolygon>
                <wp:start x="0" y="0"/>
                <wp:lineTo x="0" y="21299"/>
                <wp:lineTo x="21336" y="21299"/>
                <wp:lineTo x="21336" y="0"/>
                <wp:lineTo x="0" y="0"/>
              </wp:wrapPolygon>
            </wp:wrapTight>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0"/>
                    <a:stretch>
                      <a:fillRect/>
                    </a:stretch>
                  </pic:blipFill>
                  <pic:spPr>
                    <a:xfrm>
                      <a:off x="0" y="0"/>
                      <a:ext cx="1403985" cy="958215"/>
                    </a:xfrm>
                    <a:prstGeom prst="rect">
                      <a:avLst/>
                    </a:prstGeom>
                    <a:noFill/>
                    <a:ln>
                      <a:noFill/>
                    </a:ln>
                  </pic:spPr>
                </pic:pic>
              </a:graphicData>
            </a:graphic>
          </wp:anchor>
        </w:drawing>
      </w:r>
      <w:r>
        <w:rPr>
          <w:rFonts w:hint="eastAsia" w:ascii="宋体" w:hAnsi="宋体" w:eastAsia="宋体"/>
          <w:sz w:val="24"/>
          <w:szCs w:val="24"/>
        </w:rPr>
        <w:t>（6）刚刚我们研究的都是共斜边的两个直角三角形，如果换成两个直角三角形共直角边，我们会得到怎样的图形呢？同学们可以拿出手中的两个直角三角形尝试拼一拼。</w:t>
      </w: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1920" w:firstLineChars="800"/>
        <w:rPr>
          <w:rFonts w:hint="eastAsia" w:ascii="宋体" w:hAnsi="宋体" w:eastAsia="宋体"/>
          <w:sz w:val="24"/>
          <w:szCs w:val="24"/>
        </w:rPr>
      </w:pPr>
    </w:p>
    <w:p>
      <w:pPr>
        <w:spacing w:line="360" w:lineRule="auto"/>
        <w:ind w:firstLine="1920" w:firstLineChars="800"/>
        <w:rPr>
          <w:rFonts w:ascii="宋体" w:hAnsi="宋体" w:eastAsia="宋体"/>
          <w:sz w:val="24"/>
          <w:szCs w:val="24"/>
        </w:rPr>
      </w:pPr>
      <w:r>
        <w:rPr>
          <w:rFonts w:hint="eastAsia" w:ascii="宋体" w:hAnsi="宋体" w:eastAsia="宋体"/>
          <w:sz w:val="24"/>
          <w:szCs w:val="24"/>
        </w:rPr>
        <w:t>图3.8</w:t>
      </w:r>
      <w:r>
        <w:rPr>
          <w:rFonts w:ascii="宋体" w:hAnsi="宋体" w:eastAsia="宋体"/>
          <w:sz w:val="24"/>
          <w:szCs w:val="24"/>
        </w:rPr>
        <w:t xml:space="preserve">                    </w:t>
      </w:r>
      <w:r>
        <w:rPr>
          <w:rFonts w:hint="eastAsia" w:ascii="宋体" w:hAnsi="宋体" w:eastAsia="宋体"/>
          <w:sz w:val="24"/>
          <w:szCs w:val="24"/>
          <w:lang w:val="en-US" w:eastAsia="zh-CN"/>
        </w:rPr>
        <w:t xml:space="preserve"> </w:t>
      </w:r>
      <w:r>
        <w:rPr>
          <w:rFonts w:ascii="宋体" w:hAnsi="宋体" w:eastAsia="宋体"/>
          <w:sz w:val="24"/>
          <w:szCs w:val="24"/>
        </w:rPr>
        <w:t xml:space="preserve">    </w:t>
      </w:r>
      <w:r>
        <w:rPr>
          <w:rFonts w:hint="eastAsia" w:ascii="宋体" w:hAnsi="宋体" w:eastAsia="宋体"/>
          <w:sz w:val="24"/>
          <w:szCs w:val="24"/>
        </w:rPr>
        <w:t>图3.9</w:t>
      </w:r>
    </w:p>
    <w:p>
      <w:pPr>
        <w:spacing w:line="360" w:lineRule="auto"/>
        <w:ind w:firstLine="420"/>
        <w:rPr>
          <w:rFonts w:ascii="宋体" w:hAnsi="宋体" w:eastAsia="宋体"/>
          <w:sz w:val="24"/>
          <w:szCs w:val="24"/>
        </w:rPr>
      </w:pPr>
      <w:r>
        <w:rPr>
          <w:rFonts w:hint="eastAsia" w:ascii="宋体" w:hAnsi="宋体" w:eastAsia="宋体"/>
          <w:sz w:val="24"/>
          <w:szCs w:val="24"/>
        </w:rPr>
        <w:t>（7）当取A</w:t>
      </w:r>
      <w:r>
        <w:rPr>
          <w:rFonts w:ascii="宋体" w:hAnsi="宋体" w:eastAsia="宋体"/>
          <w:sz w:val="24"/>
          <w:szCs w:val="24"/>
        </w:rPr>
        <w:t>B</w:t>
      </w:r>
      <w:r>
        <w:rPr>
          <w:rFonts w:hint="eastAsia" w:ascii="宋体" w:hAnsi="宋体" w:eastAsia="宋体"/>
          <w:sz w:val="24"/>
          <w:szCs w:val="24"/>
        </w:rPr>
        <w:t>、A</w:t>
      </w:r>
      <w:r>
        <w:rPr>
          <w:rFonts w:ascii="宋体" w:hAnsi="宋体" w:eastAsia="宋体"/>
          <w:sz w:val="24"/>
          <w:szCs w:val="24"/>
        </w:rPr>
        <w:t>C</w:t>
      </w:r>
      <w:r>
        <w:rPr>
          <w:rFonts w:hint="eastAsia" w:ascii="宋体" w:hAnsi="宋体" w:eastAsia="宋体"/>
          <w:sz w:val="24"/>
          <w:szCs w:val="24"/>
        </w:rPr>
        <w:t>边的中点E、F，并连接E</w:t>
      </w:r>
      <w:r>
        <w:rPr>
          <w:rFonts w:ascii="宋体" w:hAnsi="宋体" w:eastAsia="宋体"/>
          <w:sz w:val="24"/>
          <w:szCs w:val="24"/>
        </w:rPr>
        <w:t>F</w:t>
      </w:r>
      <w:r>
        <w:rPr>
          <w:rFonts w:hint="eastAsia" w:ascii="宋体" w:hAnsi="宋体" w:eastAsia="宋体"/>
          <w:sz w:val="24"/>
          <w:szCs w:val="24"/>
        </w:rPr>
        <w:t>时，你能否仿照前面的经验，得到一些关键结论？</w:t>
      </w:r>
    </w:p>
    <w:p>
      <w:pPr>
        <w:spacing w:line="360" w:lineRule="auto"/>
        <w:ind w:firstLine="420"/>
        <w:rPr>
          <w:rFonts w:ascii="宋体" w:hAnsi="宋体" w:eastAsia="宋体"/>
          <w:sz w:val="24"/>
          <w:szCs w:val="24"/>
        </w:rPr>
      </w:pPr>
      <w:r>
        <w:drawing>
          <wp:anchor distT="0" distB="0" distL="114300" distR="114300" simplePos="0" relativeHeight="251670528" behindDoc="1" locked="0" layoutInCell="1" allowOverlap="1">
            <wp:simplePos x="0" y="0"/>
            <wp:positionH relativeFrom="column">
              <wp:posOffset>2974340</wp:posOffset>
            </wp:positionH>
            <wp:positionV relativeFrom="paragraph">
              <wp:posOffset>24765</wp:posOffset>
            </wp:positionV>
            <wp:extent cx="1243965" cy="1186180"/>
            <wp:effectExtent l="0" t="0" r="5715" b="2540"/>
            <wp:wrapTight wrapText="bothSides">
              <wp:wrapPolygon>
                <wp:start x="0" y="0"/>
                <wp:lineTo x="0" y="21369"/>
                <wp:lineTo x="21435" y="21369"/>
                <wp:lineTo x="21435" y="0"/>
                <wp:lineTo x="0" y="0"/>
              </wp:wrapPolygon>
            </wp:wrapTight>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1"/>
                    <a:stretch>
                      <a:fillRect/>
                    </a:stretch>
                  </pic:blipFill>
                  <pic:spPr>
                    <a:xfrm>
                      <a:off x="0" y="0"/>
                      <a:ext cx="1243965" cy="118618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column">
              <wp:posOffset>530225</wp:posOffset>
            </wp:positionH>
            <wp:positionV relativeFrom="paragraph">
              <wp:posOffset>106680</wp:posOffset>
            </wp:positionV>
            <wp:extent cx="1466215" cy="1005840"/>
            <wp:effectExtent l="0" t="0" r="12065" b="0"/>
            <wp:wrapTight wrapText="bothSides">
              <wp:wrapPolygon>
                <wp:start x="0" y="0"/>
                <wp:lineTo x="0" y="21273"/>
                <wp:lineTo x="21329" y="21273"/>
                <wp:lineTo x="21329" y="0"/>
                <wp:lineTo x="0" y="0"/>
              </wp:wrapPolygon>
            </wp:wrapTight>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2"/>
                    <a:stretch>
                      <a:fillRect/>
                    </a:stretch>
                  </pic:blipFill>
                  <pic:spPr>
                    <a:xfrm>
                      <a:off x="0" y="0"/>
                      <a:ext cx="1466215" cy="1005840"/>
                    </a:xfrm>
                    <a:prstGeom prst="rect">
                      <a:avLst/>
                    </a:prstGeom>
                    <a:noFill/>
                    <a:ln>
                      <a:noFill/>
                    </a:ln>
                  </pic:spPr>
                </pic:pic>
              </a:graphicData>
            </a:graphic>
          </wp:anchor>
        </w:drawing>
      </w: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420"/>
        <w:rPr>
          <w:rFonts w:ascii="宋体" w:hAnsi="宋体" w:eastAsia="宋体"/>
          <w:sz w:val="24"/>
          <w:szCs w:val="24"/>
        </w:rPr>
      </w:pPr>
    </w:p>
    <w:p>
      <w:pPr>
        <w:spacing w:line="360" w:lineRule="auto"/>
        <w:ind w:firstLine="1920" w:firstLineChars="800"/>
        <w:rPr>
          <w:rFonts w:ascii="宋体" w:hAnsi="宋体" w:eastAsia="宋体"/>
          <w:sz w:val="24"/>
          <w:szCs w:val="24"/>
        </w:rPr>
      </w:pPr>
      <w:r>
        <w:rPr>
          <w:rFonts w:hint="eastAsia" w:ascii="宋体" w:hAnsi="宋体" w:eastAsia="宋体"/>
          <w:sz w:val="24"/>
          <w:szCs w:val="24"/>
        </w:rPr>
        <w:t>图4.1</w:t>
      </w:r>
      <w:r>
        <w:rPr>
          <w:rFonts w:ascii="宋体" w:hAnsi="宋体" w:eastAsia="宋体"/>
          <w:sz w:val="24"/>
          <w:szCs w:val="24"/>
        </w:rPr>
        <w:t xml:space="preserve">                         </w:t>
      </w:r>
      <w:r>
        <w:rPr>
          <w:rFonts w:hint="eastAsia" w:ascii="宋体" w:hAnsi="宋体" w:eastAsia="宋体"/>
          <w:sz w:val="24"/>
          <w:szCs w:val="24"/>
        </w:rPr>
        <w:t>图4.2</w:t>
      </w:r>
    </w:p>
    <w:p>
      <w:pPr>
        <w:spacing w:line="360" w:lineRule="auto"/>
        <w:ind w:firstLine="420"/>
        <w:rPr>
          <w:rFonts w:ascii="宋体" w:hAnsi="宋体" w:eastAsia="宋体"/>
          <w:sz w:val="24"/>
          <w:szCs w:val="24"/>
        </w:rPr>
      </w:pPr>
      <w:r>
        <w:rPr>
          <w:rFonts w:hint="eastAsia" w:ascii="宋体" w:hAnsi="宋体" w:eastAsia="宋体"/>
          <w:sz w:val="24"/>
          <w:szCs w:val="24"/>
        </w:rPr>
        <w:t>该部分可以给学生适当小组讨论的时间，学生得出∠</w:t>
      </w:r>
      <w:r>
        <w:rPr>
          <w:rFonts w:ascii="宋体" w:hAnsi="宋体" w:eastAsia="宋体"/>
          <w:sz w:val="24"/>
          <w:szCs w:val="24"/>
        </w:rPr>
        <w:t>EAF</w:t>
      </w:r>
      <w:r>
        <w:rPr>
          <w:rFonts w:hint="eastAsia" w:ascii="宋体" w:hAnsi="宋体" w:eastAsia="宋体"/>
          <w:sz w:val="24"/>
          <w:szCs w:val="24"/>
        </w:rPr>
        <w:t>=∠</w:t>
      </w:r>
      <w:r>
        <w:rPr>
          <w:rFonts w:ascii="宋体" w:hAnsi="宋体" w:eastAsia="宋体"/>
          <w:sz w:val="24"/>
          <w:szCs w:val="24"/>
        </w:rPr>
        <w:t>EDF</w:t>
      </w:r>
      <w:r>
        <w:rPr>
          <w:rFonts w:hint="eastAsia" w:ascii="宋体" w:hAnsi="宋体" w:eastAsia="宋体"/>
          <w:sz w:val="24"/>
          <w:szCs w:val="24"/>
        </w:rPr>
        <w:t>，并且E</w:t>
      </w:r>
      <w:r>
        <w:rPr>
          <w:rFonts w:ascii="宋体" w:hAnsi="宋体" w:eastAsia="宋体"/>
          <w:sz w:val="24"/>
          <w:szCs w:val="24"/>
        </w:rPr>
        <w:t>F</w:t>
      </w:r>
      <w:r>
        <w:rPr>
          <w:rFonts w:hint="eastAsia" w:ascii="宋体" w:hAnsi="宋体" w:eastAsia="宋体"/>
          <w:sz w:val="24"/>
          <w:szCs w:val="24"/>
        </w:rPr>
        <w:t>垂直平分A</w:t>
      </w:r>
      <w:r>
        <w:rPr>
          <w:rFonts w:ascii="宋体" w:hAnsi="宋体" w:eastAsia="宋体"/>
          <w:sz w:val="24"/>
          <w:szCs w:val="24"/>
        </w:rPr>
        <w:t>D</w:t>
      </w:r>
      <w:r>
        <w:rPr>
          <w:rFonts w:hint="eastAsia" w:ascii="宋体" w:hAnsi="宋体" w:eastAsia="宋体"/>
          <w:sz w:val="24"/>
          <w:szCs w:val="24"/>
        </w:rPr>
        <w:t>的重要结论。通过前面变式的铺垫，以及类比变式得到的结论，在这一部分，已经能使得大部分的学生掌握从复杂图形中抽象出简单模型的思考方式。整组变式只不过是改变了部分题目的条件或结论或图形，从图形的变换、背景的变换、条件结论的变换等不同维度展开变式教学。而整组变式的关键点则在于都是通过类比的方式层层递进，遵循了从学生最近发展区出发的理论，符合学生认知规律。</w:t>
      </w:r>
    </w:p>
    <w:p>
      <w:pPr>
        <w:spacing w:line="360" w:lineRule="auto"/>
        <w:rPr>
          <w:rFonts w:ascii="宋体" w:hAnsi="宋体" w:eastAsia="宋体"/>
          <w:b/>
          <w:bCs/>
          <w:sz w:val="24"/>
          <w:szCs w:val="24"/>
        </w:rPr>
      </w:pPr>
      <w:r>
        <w:rPr>
          <w:rFonts w:hint="eastAsia" w:ascii="宋体" w:hAnsi="宋体" w:eastAsia="宋体"/>
          <w:b/>
          <w:bCs/>
          <w:sz w:val="24"/>
          <w:szCs w:val="24"/>
        </w:rPr>
        <w:t>四、结束语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当前的教学，尤其在两极分化相对严重的八年级数学教学过程中，笔者越来越强烈的感受到学生的成绩直接与学生在每一节课堂的参与感、完成每一次作业的成就感、获得老师认可的喜悦感息息相关。因此，对不同层次的学生设计与其能力相符的数学作业不仅可以大大增加学生课堂的参与度，更能在作业中及时反馈出学生真实而有效的学习成果，从而进一步改善教师的教学方式、节奏、目标等，这样的良性循环可以在本该出现分化的年级或者章节中，更有针对性地对不同层次学生提出要求，缩小或者减缓差距的产生，</w:t>
      </w:r>
      <w:r>
        <w:rPr>
          <w:rFonts w:hint="eastAsia" w:ascii="宋体" w:hAnsi="宋体" w:eastAsia="宋体"/>
          <w:sz w:val="24"/>
          <w:szCs w:val="24"/>
          <w:lang w:val="en-US" w:eastAsia="zh-CN"/>
        </w:rPr>
        <w:t>使得数学核心素养在每一个学生身上悄然生长</w:t>
      </w:r>
      <w:r>
        <w:rPr>
          <w:rFonts w:hint="eastAsia" w:ascii="宋体" w:hAnsi="宋体" w:eastAsia="宋体"/>
          <w:sz w:val="24"/>
          <w:szCs w:val="24"/>
        </w:rPr>
        <w:t>。</w:t>
      </w:r>
    </w:p>
    <w:p>
      <w:pPr>
        <w:rPr>
          <w:rFonts w:hint="eastAsia" w:ascii="宋体" w:hAnsi="宋体"/>
          <w:b/>
          <w:color w:val="000000"/>
          <w:szCs w:val="21"/>
        </w:rPr>
      </w:pPr>
      <w:r>
        <w:rPr>
          <w:rFonts w:hint="eastAsia" w:ascii="宋体" w:hAnsi="宋体"/>
          <w:b/>
          <w:color w:val="000000"/>
          <w:szCs w:val="21"/>
        </w:rPr>
        <w:t>参考文献：</w:t>
      </w:r>
    </w:p>
    <w:p>
      <w:pPr>
        <w:rPr>
          <w:rFonts w:hint="default" w:ascii="宋体" w:hAnsi="宋体" w:eastAsia="宋体"/>
          <w:color w:val="000000"/>
          <w:sz w:val="18"/>
          <w:szCs w:val="18"/>
          <w:lang w:val="en-US" w:eastAsia="zh-CN"/>
        </w:rPr>
      </w:pPr>
      <w:r>
        <w:rPr>
          <w:rFonts w:hint="eastAsia" w:ascii="宋体" w:hAnsi="宋体" w:eastAsia="宋体"/>
          <w:color w:val="000000"/>
          <w:sz w:val="18"/>
          <w:szCs w:val="18"/>
        </w:rPr>
        <w:t>[1] 中华人民共和国教育部制定.义务教育《数学课程标准》（20</w:t>
      </w:r>
      <w:r>
        <w:rPr>
          <w:rFonts w:hint="eastAsia" w:ascii="宋体" w:hAnsi="宋体" w:eastAsia="宋体"/>
          <w:color w:val="000000"/>
          <w:sz w:val="18"/>
          <w:szCs w:val="18"/>
          <w:lang w:val="en-US" w:eastAsia="zh-CN"/>
        </w:rPr>
        <w:t>22</w:t>
      </w:r>
      <w:r>
        <w:rPr>
          <w:rFonts w:hint="eastAsia" w:ascii="宋体" w:hAnsi="宋体" w:eastAsia="宋体"/>
          <w:color w:val="000000"/>
          <w:sz w:val="18"/>
          <w:szCs w:val="18"/>
        </w:rPr>
        <w:t xml:space="preserve"> 年版）[M].北京：北京师范大学出 版社，20</w:t>
      </w:r>
      <w:r>
        <w:rPr>
          <w:rFonts w:hint="eastAsia" w:ascii="宋体" w:hAnsi="宋体" w:eastAsia="宋体"/>
          <w:color w:val="000000"/>
          <w:sz w:val="18"/>
          <w:szCs w:val="18"/>
          <w:lang w:val="en-US" w:eastAsia="zh-CN"/>
        </w:rPr>
        <w:t>22</w:t>
      </w:r>
    </w:p>
    <w:p>
      <w:pPr>
        <w:rPr>
          <w:rFonts w:hint="eastAsia" w:ascii="宋体" w:hAnsi="宋体" w:eastAsia="宋体"/>
          <w:color w:val="000000"/>
          <w:sz w:val="18"/>
          <w:szCs w:val="18"/>
        </w:rPr>
      </w:pPr>
      <w:r>
        <w:rPr>
          <w:rFonts w:hint="eastAsia" w:ascii="宋体" w:hAnsi="宋体" w:eastAsia="宋体"/>
          <w:color w:val="000000"/>
          <w:sz w:val="18"/>
          <w:szCs w:val="18"/>
        </w:rPr>
        <w:t>[2] 林景通．新课程改革下初中数学变式教学的认识与实践［J］．数学教学通讯（初等教育），2015，（18）：17．</w:t>
      </w:r>
    </w:p>
    <w:p>
      <w:pPr>
        <w:rPr>
          <w:rFonts w:hint="eastAsia"/>
        </w:rPr>
      </w:pPr>
    </w:p>
    <w:p>
      <w:pPr>
        <w:rPr>
          <w:rFonts w:hint="eastAsia"/>
        </w:rPr>
      </w:pPr>
    </w:p>
    <w:p/>
    <w:sectPr>
      <w:footerReference r:id="rId3" w:type="default"/>
      <w:pgSz w:w="11906" w:h="16838"/>
      <w:pgMar w:top="1246" w:right="1106"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0YjVkOTY1NDA5NjU1OGQ5NTgzMDdjYzFhMmE0MWEifQ=="/>
  </w:docVars>
  <w:rsids>
    <w:rsidRoot w:val="526F6157"/>
    <w:rsid w:val="526F6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character" w:styleId="6">
    <w:name w:val="Hyperlink"/>
    <w:qFormat/>
    <w:uiPriority w:val="0"/>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2023-12-24T02:59:00Z</dcterms:created>
  <dc:creator>沈小虫</dc:creator>
  <cp:lastModifiedBy>沈小虫</cp:lastModifiedBy>
  <dcterms:modified xsi:type="dcterms:W3CDTF">2023-12-24T02:59:54Z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064E6A676B06456D875CD03A79A3C2CC_11</vt:lpwstr>
  </property>
</Properties>
</file>